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RELATÓRIO DO PROCESSO DE </w:t>
      </w:r>
      <w:r>
        <w:rPr>
          <w:rFonts w:eastAsia="Calibri" w:cs="Calibri" w:ascii="Calibri" w:hAnsi="Calibri"/>
          <w:b/>
          <w:sz w:val="28"/>
          <w:szCs w:val="28"/>
        </w:rPr>
        <w:t>HOMOLOGAÇÃO DO RESULTADO DO PROCESSO SELETIVO SIMPLIFICADO PARA CONTRATACAO DE PROFESSOR VISITANTE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SUMÁRIO: 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ind w:left="357" w:hanging="3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INTRODUÇÃO</w:t>
      </w:r>
    </w:p>
    <w:p>
      <w:pPr>
        <w:pStyle w:val="Normal"/>
        <w:widowControl w:val="false"/>
        <w:numPr>
          <w:ilvl w:val="0"/>
          <w:numId w:val="5"/>
        </w:numPr>
        <w:ind w:left="357" w:hanging="3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RELATÓRIO DE MAPEAMENTO</w:t>
      </w:r>
    </w:p>
    <w:p>
      <w:pPr>
        <w:pStyle w:val="Normal"/>
        <w:widowControl w:val="false"/>
        <w:numPr>
          <w:ilvl w:val="0"/>
          <w:numId w:val="5"/>
        </w:numPr>
        <w:ind w:left="357" w:hanging="3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MATRIZ DE RESPONSABILIDADES</w:t>
      </w:r>
    </w:p>
    <w:p>
      <w:pPr>
        <w:pStyle w:val="Normal"/>
        <w:widowControl w:val="false"/>
        <w:numPr>
          <w:ilvl w:val="0"/>
          <w:numId w:val="5"/>
        </w:numPr>
        <w:ind w:left="357" w:hanging="3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DADOS ESTATÍSTICOS DO PROCESSO FÍSICO</w:t>
      </w:r>
    </w:p>
    <w:p>
      <w:pPr>
        <w:pStyle w:val="Normal"/>
        <w:widowControl w:val="false"/>
        <w:numPr>
          <w:ilvl w:val="0"/>
          <w:numId w:val="5"/>
        </w:numPr>
        <w:ind w:left="357" w:hanging="3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TERMO DE HOMOLOGAÇÃO</w:t>
      </w:r>
    </w:p>
    <w:p>
      <w:pPr>
        <w:pStyle w:val="Normal"/>
        <w:widowControl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 w:before="120" w:after="0"/>
        <w:ind w:left="357" w:hanging="357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INTRODUÇÃO:</w:t>
      </w:r>
    </w:p>
    <w:p>
      <w:pPr>
        <w:pStyle w:val="Normal"/>
        <w:widowControl w:val="false"/>
        <w:spacing w:lineRule="auto" w:line="240" w:before="12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ind w:firstLine="851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São objetivos do presente mapeamento de processo: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54" w:leader="none"/>
        </w:tabs>
        <w:spacing w:lineRule="auto" w:line="240" w:before="120" w:after="0"/>
        <w:ind w:left="1133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Mapear fluxo do processo;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54" w:leader="none"/>
        </w:tabs>
        <w:spacing w:lineRule="auto" w:line="240" w:before="120" w:after="0"/>
        <w:ind w:left="1133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Rever documentação/normatização;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54" w:leader="none"/>
        </w:tabs>
        <w:spacing w:lineRule="auto" w:line="240" w:before="120" w:after="0"/>
        <w:ind w:left="1133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Propor melhorias e otimização do fluxo; e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54" w:leader="none"/>
        </w:tabs>
        <w:spacing w:lineRule="auto" w:line="240" w:before="120" w:after="0"/>
        <w:ind w:left="1133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Inserir o processo mapeado no Sistema Eletrônico de Informação (SEI).</w:t>
      </w:r>
    </w:p>
    <w:p>
      <w:pPr>
        <w:pStyle w:val="Normal"/>
        <w:widowControl w:val="false"/>
        <w:tabs>
          <w:tab w:val="clear" w:pos="720"/>
          <w:tab w:val="left" w:pos="554" w:leader="none"/>
        </w:tabs>
        <w:spacing w:lineRule="auto" w:line="240" w:before="120" w:after="0"/>
        <w:ind w:left="1133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fff8"/>
        <w:tblW w:w="9337" w:type="dxa"/>
        <w:jc w:val="left"/>
        <w:tblInd w:w="-402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540"/>
        <w:gridCol w:w="2465"/>
        <w:gridCol w:w="4331"/>
      </w:tblGrid>
      <w:tr>
        <w:trPr>
          <w:trHeight w:val="260" w:hRule="atLeast"/>
        </w:trPr>
        <w:tc>
          <w:tcPr>
            <w:tcW w:w="5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Sigla/Descrição Setores Responsáveis</w:t>
            </w:r>
          </w:p>
        </w:tc>
        <w:tc>
          <w:tcPr>
            <w:tcW w:w="4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E-mail</w:t>
            </w:r>
          </w:p>
        </w:tc>
      </w:tr>
      <w:tr>
        <w:trPr>
          <w:trHeight w:val="482" w:hRule="atLeast"/>
        </w:trPr>
        <w:tc>
          <w:tcPr>
            <w:tcW w:w="5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/>
            </w:pPr>
            <w:r>
              <w:rPr>
                <w:rFonts w:eastAsia="Calibri" w:cs="Calibri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shd w:fill="FFFFFF" w:val="clear"/>
              </w:rPr>
              <w:t>DPSS/PROPPI e SGCS/GAR</w:t>
            </w:r>
            <w:r>
              <w:rPr>
                <w:rFonts w:eastAsia="Calibri" w:cs="Calibri" w:ascii="Calibri" w:hAnsi="Calibri"/>
                <w:color w:val="222222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4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rPr/>
            </w:pPr>
            <w:r>
              <w:rPr>
                <w:color w:val="000000"/>
                <w:shd w:fill="FFFFFF" w:val="clear"/>
              </w:rPr>
              <w:t> 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rPr/>
            </w:pPr>
            <w:hyperlink r:id="rId2" w:tgtFrame="_blank">
              <w:r>
                <w:rPr>
                  <w:rStyle w:val="LinkdaInternet"/>
                  <w:rFonts w:eastAsia="Calibri" w:cs="Calibri" w:ascii="Arial;Helvetica;sans-serif" w:hAnsi="Arial;Helvetica;sans-serif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4"/>
                  <w:szCs w:val="24"/>
                  <w:highlight w:val="white"/>
                </w:rPr>
                <w:t>cpss.proppi@id.uff.br</w:t>
              </w:r>
            </w:hyperlink>
            <w:r>
              <w:rPr>
                <w:rStyle w:val="LinkdaInternet"/>
                <w:rFonts w:eastAsia="Calibri" w:cs="Calibri" w:ascii="Calibri" w:hAnsi="Calibri"/>
                <w:color w:val="1155CC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jc w:val="center"/>
              <w:rPr>
                <w:rStyle w:val="LinkdaInternet"/>
                <w:color w:val="1155CC"/>
                <w:highlight w:val="white"/>
              </w:rPr>
            </w:pPr>
            <w:hyperlink r:id="rId3" w:tgtFrame="_blank">
              <w:r>
                <w:rPr/>
              </w:r>
            </w:hyperlink>
          </w:p>
        </w:tc>
      </w:tr>
      <w:tr>
        <w:trPr>
          <w:trHeight w:val="482" w:hRule="atLeast"/>
        </w:trPr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SETORES ENVOLVIDOS:</w:t>
            </w:r>
          </w:p>
        </w:tc>
        <w:tc>
          <w:tcPr>
            <w:tcW w:w="67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rPr/>
            </w:pPr>
            <w:r>
              <w:rPr>
                <w:rFonts w:eastAsia="Calibri" w:cs="Calibri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shd w:fill="FFFFFF" w:val="clear"/>
              </w:rPr>
              <w:t>DPSS/PROPPI e SGCS/GAR</w:t>
            </w:r>
            <w:r>
              <w:rPr>
                <w:rFonts w:eastAsia="Calibri" w:cs="Calibri" w:ascii="Calibri" w:hAnsi="Calibri"/>
                <w:color w:val="222222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trHeight w:val="655" w:hRule="atLeast"/>
        </w:trPr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7" w:leader="none"/>
              </w:tabs>
              <w:spacing w:lineRule="auto" w:line="240"/>
              <w:jc w:val="righ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 de Implantação no SEI:</w:t>
            </w:r>
          </w:p>
        </w:tc>
        <w:tc>
          <w:tcPr>
            <w:tcW w:w="67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7" w:leader="none"/>
              </w:tabs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12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fff9"/>
        <w:tblW w:w="9347" w:type="dxa"/>
        <w:jc w:val="left"/>
        <w:tblInd w:w="-417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65"/>
        <w:gridCol w:w="1900"/>
        <w:gridCol w:w="1712"/>
        <w:gridCol w:w="4669"/>
      </w:tblGrid>
      <w:tr>
        <w:trPr>
          <w:trHeight w:val="240" w:hRule="atLeast"/>
        </w:trPr>
        <w:tc>
          <w:tcPr>
            <w:tcW w:w="9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Controle de versões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Versão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 de Homologação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Descrição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Equipe Responsável/SIGLA</w:t>
            </w:r>
          </w:p>
        </w:tc>
      </w:tr>
      <w:tr>
        <w:trPr>
          <w:trHeight w:val="633" w:hRule="atLeas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XX/05/2024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Inicial – Elaboração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Michelle Lacerda Martins - GPCA/AD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Patricia Gabriel da Silva - PROAD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Tielle da Silva Alexandre - STI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Maria Leonor Faria/PROPLAN</w:t>
            </w:r>
          </w:p>
        </w:tc>
      </w:tr>
      <w:tr>
        <w:trPr>
          <w:trHeight w:val="633" w:hRule="atLeas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12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ind w:left="357" w:hanging="357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RELATÓRIO DE MAPEAMENTO</w:t>
      </w:r>
    </w:p>
    <w:p>
      <w:pPr>
        <w:pStyle w:val="Normal"/>
        <w:widowControl w:val="false"/>
        <w:pBdr/>
        <w:spacing w:lineRule="auto" w:line="240"/>
        <w:ind w:left="7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ind w:left="357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affffa"/>
        <w:tblW w:w="91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54"/>
        <w:gridCol w:w="479"/>
        <w:gridCol w:w="4106"/>
        <w:gridCol w:w="3142"/>
      </w:tblGrid>
      <w:tr>
        <w:trPr>
          <w:trHeight w:val="315" w:hRule="atLeast"/>
        </w:trPr>
        <w:tc>
          <w:tcPr>
            <w:tcW w:w="91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Reuniões realizadas e/ou e-mails enviados</w:t>
            </w:r>
          </w:p>
        </w:tc>
      </w:tr>
      <w:tr>
        <w:trPr>
          <w:trHeight w:val="615" w:hRule="atLeast"/>
        </w:trPr>
        <w:tc>
          <w:tcPr>
            <w:tcW w:w="14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479" w:type="dxa"/>
            <w:tcBorders>
              <w:bottom w:val="single" w:sz="8" w:space="0" w:color="000001"/>
              <w:right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R/E</w:t>
            </w:r>
            <w:r>
              <w:rPr>
                <w:rStyle w:val="Ncoradanotaderodap"/>
                <w:rFonts w:eastAsia="Calibri" w:cs="Calibri" w:ascii="Calibri" w:hAnsi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106" w:type="dxa"/>
            <w:tcBorders>
              <w:bottom w:val="single" w:sz="8" w:space="0" w:color="000001"/>
              <w:right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Sigla das áreas participantes</w:t>
            </w:r>
          </w:p>
        </w:tc>
        <w:tc>
          <w:tcPr>
            <w:tcW w:w="3142" w:type="dxa"/>
            <w:tcBorders>
              <w:bottom w:val="single" w:sz="8" w:space="0" w:color="000001"/>
              <w:right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Resumo reunião/e-mail</w:t>
            </w:r>
          </w:p>
        </w:tc>
      </w:tr>
      <w:tr>
        <w:trPr>
          <w:trHeight w:val="482" w:hRule="atLeast"/>
        </w:trPr>
        <w:tc>
          <w:tcPr>
            <w:tcW w:w="14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E</w:t>
            </w:r>
          </w:p>
        </w:tc>
        <w:tc>
          <w:tcPr>
            <w:tcW w:w="4106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3142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Área enviou BC. Realizado contato para mapeamento.</w:t>
            </w:r>
          </w:p>
        </w:tc>
      </w:tr>
      <w:tr>
        <w:trPr>
          <w:trHeight w:val="482" w:hRule="atLeast"/>
        </w:trPr>
        <w:tc>
          <w:tcPr>
            <w:tcW w:w="14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 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E</w:t>
            </w:r>
          </w:p>
        </w:tc>
        <w:tc>
          <w:tcPr>
            <w:tcW w:w="4106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3142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Mapeamento aprovado. Documento criado SEI. Reunião agendada</w:t>
            </w:r>
          </w:p>
        </w:tc>
      </w:tr>
      <w:tr>
        <w:trPr>
          <w:trHeight w:val="482" w:hRule="atLeast"/>
        </w:trPr>
        <w:tc>
          <w:tcPr>
            <w:tcW w:w="14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</w:t>
            </w:r>
          </w:p>
        </w:tc>
        <w:tc>
          <w:tcPr>
            <w:tcW w:w="4106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3142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Realizado os últimos acertos da B.C. Seguirá para homologação por e-mail.</w:t>
            </w:r>
          </w:p>
        </w:tc>
      </w:tr>
      <w:tr>
        <w:trPr>
          <w:trHeight w:val="482" w:hRule="atLeast"/>
        </w:trPr>
        <w:tc>
          <w:tcPr>
            <w:tcW w:w="14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79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</w:t>
            </w:r>
          </w:p>
        </w:tc>
        <w:tc>
          <w:tcPr>
            <w:tcW w:w="4106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3142" w:type="dxa"/>
            <w:tcBorders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Envio documentos para homologação e implantação do processo dia </w:t>
            </w:r>
          </w:p>
        </w:tc>
      </w:tr>
    </w:tbl>
    <w:p>
      <w:pPr>
        <w:pStyle w:val="Normal"/>
        <w:widowControl w:val="false"/>
        <w:pBdr/>
        <w:spacing w:lineRule="auto" w:line="240"/>
        <w:ind w:left="357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affffb"/>
        <w:tblW w:w="91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759"/>
        <w:gridCol w:w="3134"/>
        <w:gridCol w:w="1"/>
        <w:gridCol w:w="256"/>
      </w:tblGrid>
      <w:tr>
        <w:trPr>
          <w:trHeight w:val="482" w:hRule="atLeast"/>
        </w:trPr>
        <w:tc>
          <w:tcPr>
            <w:tcW w:w="5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Total de Reuniões – R</w:t>
            </w:r>
          </w:p>
        </w:tc>
        <w:tc>
          <w:tcPr>
            <w:tcW w:w="31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</w:t>
            </w:r>
          </w:p>
        </w:tc>
        <w:tc>
          <w:tcPr>
            <w:tcW w:w="25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5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Total de E-mails – E</w:t>
            </w:r>
          </w:p>
        </w:tc>
        <w:tc>
          <w:tcPr>
            <w:tcW w:w="313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3</w:t>
            </w:r>
          </w:p>
        </w:tc>
        <w:tc>
          <w:tcPr>
            <w:tcW w:w="25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Melhorias efetuadas</w:t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9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>-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8894" w:type="dxa"/>
            <w:gridSpan w:val="3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Documentos padronizados</w:t>
            </w:r>
          </w:p>
        </w:tc>
        <w:tc>
          <w:tcPr>
            <w:tcW w:w="2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5" w:after="0"/>
              <w:ind w:right="8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894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Normas revistas</w:t>
            </w:r>
          </w:p>
        </w:tc>
        <w:tc>
          <w:tcPr>
            <w:tcW w:w="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8894" w:type="dxa"/>
            <w:gridSpan w:val="3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 xml:space="preserve"> </w:t>
            </w:r>
            <w:r>
              <w:rPr>
                <w:color w:val="222222"/>
                <w:highlight w:val="white"/>
              </w:rPr>
              <w:t>-</w:t>
            </w:r>
          </w:p>
        </w:tc>
        <w:tc>
          <w:tcPr>
            <w:tcW w:w="2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keepNext w:val="true"/>
        <w:widowControl w:val="false"/>
        <w:pBdr/>
        <w:tabs>
          <w:tab w:val="clear" w:pos="720"/>
          <w:tab w:val="left" w:pos="142" w:leader="none"/>
        </w:tabs>
        <w:spacing w:lineRule="auto" w:line="240" w:before="120" w:after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ind w:left="357" w:hanging="357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MATRIZ DE RESPONSABILIDADES</w:t>
      </w:r>
    </w:p>
    <w:p>
      <w:pPr>
        <w:pStyle w:val="Normal"/>
        <w:keepNext w:val="true"/>
        <w:widowControl w:val="false"/>
        <w:pBdr/>
        <w:tabs>
          <w:tab w:val="clear" w:pos="720"/>
          <w:tab w:val="left" w:pos="142" w:leader="none"/>
        </w:tabs>
        <w:spacing w:lineRule="auto" w:line="240" w:before="120" w:after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affffc"/>
        <w:tblW w:w="93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3"/>
        <w:gridCol w:w="1810"/>
        <w:gridCol w:w="1480"/>
        <w:gridCol w:w="1959"/>
        <w:gridCol w:w="1725"/>
      </w:tblGrid>
      <w:tr>
        <w:trPr>
          <w:trHeight w:val="300" w:hRule="atLeast"/>
        </w:trPr>
        <w:tc>
          <w:tcPr>
            <w:tcW w:w="9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Matriz De Responsabilidades (RACI) Departamentalizada</w:t>
            </w:r>
          </w:p>
        </w:tc>
      </w:tr>
      <w:tr>
        <w:trPr>
          <w:trHeight w:val="550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Cód. do Processo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Responsável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Aprova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Consultado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Informado</w:t>
            </w:r>
          </w:p>
        </w:tc>
      </w:tr>
      <w:tr>
        <w:trPr>
          <w:trHeight w:val="482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keepNext w:val="true"/>
        <w:widowControl w:val="false"/>
        <w:pBdr/>
        <w:tabs>
          <w:tab w:val="clear" w:pos="720"/>
          <w:tab w:val="left" w:pos="142" w:leader="none"/>
        </w:tabs>
        <w:spacing w:lineRule="auto" w:line="240" w:before="120" w:after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ind w:left="357" w:hanging="357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DADOS ESTATÍSTICOS DO PROCESSO FÍSICO</w:t>
      </w:r>
    </w:p>
    <w:p>
      <w:pPr>
        <w:pStyle w:val="Normal"/>
        <w:keepNext w:val="true"/>
        <w:widowControl w:val="false"/>
        <w:pBdr/>
        <w:tabs>
          <w:tab w:val="clear" w:pos="720"/>
          <w:tab w:val="left" w:pos="142" w:leader="none"/>
        </w:tabs>
        <w:spacing w:lineRule="auto" w:line="240" w:before="120" w:after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affffd"/>
        <w:tblW w:w="9347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3"/>
        <w:gridCol w:w="2896"/>
        <w:gridCol w:w="2538"/>
      </w:tblGrid>
      <w:tr>
        <w:trPr>
          <w:trHeight w:val="340" w:hRule="atLeast"/>
        </w:trPr>
        <w:tc>
          <w:tcPr>
            <w:tcW w:w="9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do processo físico</w:t>
            </w:r>
          </w:p>
        </w:tc>
      </w:tr>
      <w:tr>
        <w:trPr>
          <w:trHeight w:val="780" w:hRule="atLeast"/>
        </w:trPr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Tempo estimado de tramitação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Número médio de folhas utilizadas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Amostra considerada</w:t>
            </w:r>
          </w:p>
        </w:tc>
      </w:tr>
      <w:tr>
        <w:trPr>
          <w:trHeight w:val="482" w:hRule="atLeast"/>
        </w:trPr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10 dias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5 folhas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rPr/>
            </w:pPr>
            <w:r>
              <w:rPr>
                <w:rFonts w:eastAsia="Calibri" w:cs="Calibri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B</w:t>
            </w:r>
            <w:r>
              <w:rPr>
                <w:rFonts w:eastAsia="Calibri" w:cs="Calibri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ase</w:t>
            </w:r>
            <w:r>
              <w:rPr>
                <w:rFonts w:eastAsia="Calibri" w:cs="Calibri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ado</w:t>
            </w:r>
            <w:r>
              <w:rPr>
                <w:rFonts w:eastAsia="Calibri" w:cs="Calibri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em 03 processos realizados pelo DPSS/PROPPI</w:t>
            </w: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ind w:left="357" w:hanging="357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TERMO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DE HOMOLOGAÇÃO</w:t>
      </w:r>
    </w:p>
    <w:p>
      <w:pPr>
        <w:pStyle w:val="Normal"/>
        <w:widowControl w:val="false"/>
        <w:spacing w:lineRule="auto" w:line="24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ind w:firstLine="85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Pelo presente instrumento, declaramos estar cientes das responsabilidades inerentes ao setor quanto às atualizações que se fizerem necessárias para manter a uniformidade das informações, a padronização dos procedimentos e, ainda, atender a legislação vigente relativa ao processo em tela. </w:t>
      </w:r>
    </w:p>
    <w:p>
      <w:pPr>
        <w:pStyle w:val="Normal"/>
        <w:widowControl w:val="false"/>
        <w:spacing w:lineRule="auto" w:line="240" w:before="120" w:after="0"/>
        <w:ind w:firstLine="85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Das responsabilidades do setor:</w:t>
      </w:r>
    </w:p>
    <w:p>
      <w:pPr>
        <w:pStyle w:val="Normal"/>
        <w:widowControl w:val="false"/>
        <w:spacing w:lineRule="auto" w:line="240" w:before="120" w:after="0"/>
        <w:ind w:firstLine="85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Informar à Comissão do SEI/Mapeamento, tempestivamente, qualquer necessidade de alteração do fluxo do processo, modelos de documentos, normas, etc, em atendimento a mudanças na legislação/normatizações e/ou mudanças na estrutura das áreas;</w:t>
      </w:r>
    </w:p>
    <w:p>
      <w:pPr>
        <w:pStyle w:val="Normal"/>
        <w:widowControl w:val="false"/>
        <w:numPr>
          <w:ilvl w:val="1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As áreas envolvidas só poderão solicitar alterações no fluxo do processo, modelos de documentos, normas, após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90 (noventa) dias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a contar da data de implantação do processo no SEI, salvo os casos que haja alguma exigência em atendimento a mudanças na legislação/normatizações da Administração Pública Federal e/ou mudanças na estrutura das áreas, condicionado à análise da PROPLAN;</w:t>
      </w:r>
      <w:r>
        <w:rPr>
          <w:rFonts w:eastAsia="Calibri" w:cs="Calibri" w:ascii="Calibri" w:hAnsi="Calibri"/>
          <w:sz w:val="24"/>
          <w:szCs w:val="24"/>
        </w:rPr>
        <w:t xml:space="preserve"> e</w:t>
      </w:r>
    </w:p>
    <w:p>
      <w:pPr>
        <w:pStyle w:val="Normal"/>
        <w:widowControl w:val="false"/>
        <w:numPr>
          <w:ilvl w:val="1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As alterações e novos versionamentos em processos administrativos já implantados não poderão comprometer ou ser impeditivo para encaminhamento, providências e conclusão dos processos anteriormente criados, salvo casos de exigência legal.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Garantir que as alterações propostas sejam previamente definidas, pactuadas e aprovadas por todas as áreas envolvidas, constantes deste Termo;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Garantir, por meio do multiplicador e de solicitação de cursos, que os servidores envolvidos no processo estejam capacitados para utilização do SEI-UFF;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Manter atualizado o site da UFF, sobre a documentação, normas e procedimentos inerentes ao processo.</w:t>
      </w:r>
    </w:p>
    <w:p>
      <w:pPr>
        <w:pStyle w:val="Normal"/>
        <w:widowControl w:val="false"/>
        <w:spacing w:lineRule="auto" w:line="240" w:before="120" w:after="0"/>
        <w:ind w:firstLine="851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ind w:firstLine="851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Declaramos, ainda, estar de acordo com as informações constantes deste documento, bem como com os demais documentos que compõem o mapeamento do referido processo, quais sejam: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40" w:before="120" w:after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Fluxograma do Processo</w:t>
      </w:r>
      <w:r>
        <w:rPr>
          <w:rFonts w:eastAsia="Calibri" w:cs="Calibri" w:ascii="Calibri" w:hAnsi="Calibri"/>
          <w:b/>
          <w:sz w:val="24"/>
          <w:szCs w:val="24"/>
        </w:rPr>
        <w:t>,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Base de conhecimento do Processo e Requerimento.</w:t>
      </w:r>
    </w:p>
    <w:p>
      <w:pPr>
        <w:pStyle w:val="Normal"/>
        <w:widowControl w:val="false"/>
        <w:spacing w:lineRule="auto" w:line="240" w:before="120" w:after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0" w:name="_heading=h.pcn4a31d0zmm"/>
      <w:bookmarkStart w:id="1" w:name="_heading=h.pcn4a31d0zmm"/>
      <w:bookmarkEnd w:id="1"/>
    </w:p>
    <w:p>
      <w:pPr>
        <w:pStyle w:val="Normal"/>
        <w:widowControl w:val="false"/>
        <w:spacing w:lineRule="auto" w:line="240" w:before="120" w:after="0"/>
        <w:jc w:val="right"/>
        <w:rPr>
          <w:rFonts w:ascii="Calibri" w:hAnsi="Calibri" w:eastAsia="Calibri" w:cs="Calibri"/>
          <w:sz w:val="24"/>
          <w:szCs w:val="24"/>
        </w:rPr>
      </w:pPr>
      <w:bookmarkStart w:id="2" w:name="_heading=h.30j0zll"/>
      <w:bookmarkEnd w:id="2"/>
      <w:r>
        <w:rPr>
          <w:rFonts w:eastAsia="Calibri" w:cs="Calibri" w:ascii="Calibri" w:hAnsi="Calibri"/>
          <w:sz w:val="24"/>
          <w:szCs w:val="24"/>
        </w:rPr>
        <w:t>Niterói, XXXXXXXXXXXX de 2024.</w:t>
      </w:r>
    </w:p>
    <w:p>
      <w:pPr>
        <w:pStyle w:val="Normal"/>
        <w:widowControl w:val="false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fffe"/>
        <w:tblW w:w="9345" w:type="dxa"/>
        <w:jc w:val="left"/>
        <w:tblInd w:w="-378" w:type="dxa"/>
        <w:tblCellMar>
          <w:top w:w="0" w:type="dxa"/>
          <w:left w:w="90" w:type="dxa"/>
          <w:bottom w:w="0" w:type="dxa"/>
          <w:right w:w="108" w:type="dxa"/>
        </w:tblCellMar>
        <w:tblLook w:val="0000"/>
      </w:tblPr>
      <w:tblGrid>
        <w:gridCol w:w="4814"/>
        <w:gridCol w:w="1994"/>
        <w:gridCol w:w="2537"/>
      </w:tblGrid>
      <w:tr>
        <w:trPr/>
        <w:tc>
          <w:tcPr>
            <w:tcW w:w="93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Responsáveis pela aprovação</w:t>
            </w:r>
          </w:p>
        </w:tc>
      </w:tr>
      <w:tr>
        <w:trPr/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Sigla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Cargo/Função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Susana Fonseca Barbosa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4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color w:val="222222"/>
                <w:shd w:fill="FFFFFF" w:val="clear"/>
              </w:rPr>
              <w:t>DPSS/PROPPI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0"/>
              </w:rPr>
              <w:t>TAE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393939"/>
                <w:sz w:val="20"/>
                <w:szCs w:val="20"/>
              </w:rPr>
            </w:pPr>
            <w:r>
              <w:rPr>
                <w:color w:val="393939"/>
                <w:sz w:val="20"/>
                <w:szCs w:val="20"/>
              </w:rPr>
            </w:r>
          </w:p>
        </w:tc>
      </w:tr>
      <w:tr>
        <w:trPr/>
        <w:tc>
          <w:tcPr>
            <w:tcW w:w="93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Responsáveis pela elaboração</w:t>
            </w:r>
          </w:p>
        </w:tc>
      </w:tr>
      <w:tr>
        <w:trPr/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Sigla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Cargo/Função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FFFFFF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Michelle Lacerda Martins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GPCA/AD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Arquivista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FFFFFF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Patricia Gabriel da Silva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PROAD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Assistente em Administração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FFFFFF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Tielle da Silva Alexandre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CDS/STI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Analista de Tecnologia da Informação</w:t>
            </w:r>
          </w:p>
        </w:tc>
      </w:tr>
      <w:tr>
        <w:trPr>
          <w:trHeight w:val="482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FFFFFF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Maria Leonor Veiga Faria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PROPLAN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Coordenadora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notePr>
        <w:numFmt w:val="decimal"/>
      </w:footnotePr>
      <w:type w:val="nextPage"/>
      <w:pgSz w:w="11906" w:h="16838"/>
      <w:pgMar w:left="1701" w:right="851" w:header="720" w:top="1134" w:footer="113" w:bottom="1134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arial">
    <w:altName w:val="helvetica"/>
    <w:charset w:val="00"/>
    <w:family w:val="auto"/>
    <w:pitch w:val="default"/>
  </w:font>
  <w:font w:name="Noto Sans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R: Reunião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E: E-mail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ind w:left="-1701" w:right="-1652" w:hanging="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rPr>
        <w:rFonts w:ascii="Liberation Serif" w:hAnsi="Liberation Serif" w:eastAsia="Liberation Serif" w:cs="Liberation Serif"/>
        <w:sz w:val="20"/>
        <w:szCs w:val="20"/>
      </w:rPr>
    </w:pPr>
    <w:r>
      <w:rPr>
        <w:rFonts w:eastAsia="Liberation Serif" w:cs="Liberation Serif" w:ascii="Liberation Serif" w:hAnsi="Liberation Serif"/>
        <w:sz w:val="20"/>
        <w:szCs w:val="20"/>
      </w:rPr>
    </w:r>
  </w:p>
  <w:p>
    <w:pPr>
      <w:pStyle w:val="Normal"/>
      <w:keepNext w:val="true"/>
      <w:shd w:val="clear" w:color="auto" w:fill="FFFFFF"/>
      <w:spacing w:lineRule="auto" w:line="240"/>
      <w:jc w:val="center"/>
      <w:rPr>
        <w:rFonts w:ascii="Liberation Serif" w:hAnsi="Liberation Serif" w:eastAsia="Liberation Serif" w:cs="Liberation Serif"/>
        <w:sz w:val="20"/>
        <w:szCs w:val="20"/>
      </w:rPr>
    </w:pPr>
    <w:r>
      <w:rPr/>
      <w:drawing>
        <wp:inline distT="0" distB="0" distL="0" distR="0">
          <wp:extent cx="828675" cy="8191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ffff"/>
      <w:tblW w:w="9215" w:type="dxa"/>
      <w:jc w:val="left"/>
      <w:tblInd w:w="-432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215"/>
    </w:tblGrid>
    <w:tr>
      <w:trPr/>
      <w:tc>
        <w:tcPr>
          <w:tcW w:w="9215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b/>
              <w:smallCaps/>
              <w:sz w:val="24"/>
              <w:szCs w:val="24"/>
            </w:rPr>
          </w:pPr>
          <w:r>
            <w:rPr>
              <w:rFonts w:eastAsia="Calibri" w:cs="Calibri" w:ascii="Calibri" w:hAnsi="Calibri"/>
              <w:b/>
              <w:smallCaps/>
              <w:sz w:val="24"/>
              <w:szCs w:val="24"/>
            </w:rPr>
            <w:t>UNIVERSIDADE FEDERAL FLUMINENSE</w:t>
          </w:r>
        </w:p>
        <w:p>
          <w:pPr>
            <w:pStyle w:val="Normal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b/>
              <w:smallCaps/>
              <w:sz w:val="24"/>
              <w:szCs w:val="24"/>
            </w:rPr>
          </w:pPr>
          <w:r>
            <w:rPr>
              <w:rFonts w:eastAsia="Calibri" w:cs="Calibri" w:ascii="Calibri" w:hAnsi="Calibri"/>
              <w:b/>
              <w:smallCaps/>
              <w:sz w:val="24"/>
              <w:szCs w:val="24"/>
            </w:rPr>
          </w:r>
        </w:p>
      </w:tc>
    </w:tr>
  </w:tbl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−"/>
      <w:lvlJc w:val="left"/>
      <w:pPr>
        <w:ind w:left="1571" w:hanging="360"/>
      </w:pPr>
      <w:rPr>
        <w:rFonts w:ascii="Noto Sans" w:hAnsi="Noto Sans" w:cs="Noto Sans" w:hint="default"/>
        <w:sz w:val="24"/>
        <w:b/>
        <w:rFonts w:cs="Noto San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" w:hAnsi="Noto Sans" w:cs="Noto Sans" w:hint="default"/>
        <w:rFonts w:cs="Noto San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" w:hAnsi="Noto Sans" w:cs="Noto Sans" w:hint="default"/>
        <w:rFonts w:cs="Noto San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" w:hAnsi="Noto Sans" w:cs="Noto Sans" w:hint="default"/>
        <w:rFonts w:cs="Noto San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" w:hAnsi="Noto Sans" w:cs="Noto Sans" w:hint="default"/>
        <w:rFonts w:cs="Noto San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" w:hAnsi="Noto Sans" w:cs="Noto Sans" w:hint="default"/>
        <w:rFonts w:cs="Noto Sans"/>
      </w:rPr>
    </w:lvl>
  </w:abstractNum>
  <w:abstractNum w:abstractNumId="3">
    <w:lvl w:ilvl="0">
      <w:start w:val="1"/>
      <w:numFmt w:val="decimal"/>
      <w:lvlText w:val="%1."/>
      <w:lvlJc w:val="right"/>
      <w:pPr>
        <w:ind w:left="1247" w:hanging="170"/>
      </w:pPr>
      <w:rPr>
        <w:vertAlign w:val="baseline"/>
        <w:position w:val="0"/>
        <w:sz w:val="24"/>
        <w:sz w:val="24"/>
        <w:szCs w:val="24"/>
        <w:rFonts w:ascii="Calibri" w:hAnsi="Calibri"/>
        <w:color w:val="000000"/>
      </w:rPr>
    </w:lvl>
    <w:lvl w:ilvl="1">
      <w:start w:val="1"/>
      <w:numFmt w:val="decimal"/>
      <w:lvlText w:val="%1.%2."/>
      <w:lvlJc w:val="right"/>
      <w:pPr>
        <w:ind w:left="1967" w:hanging="170"/>
      </w:pPr>
      <w:rPr>
        <w:vertAlign w:val="baseline"/>
        <w:position w:val="0"/>
        <w:sz w:val="24"/>
        <w:sz w:val="24"/>
        <w:szCs w:val="24"/>
        <w:rFonts w:ascii="Calibri" w:hAnsi="Calibri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vertAlign w:val="baseline"/>
        <w:position w:val="0"/>
        <w:sz w:val="20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hAnsi="Noto Sans" w:cs="Noto Sans" w:hint="default"/>
        <w:sz w:val="24"/>
        <w:u w:val="none"/>
        <w:rFonts w:cs="Noto San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" w:hAnsi="Noto Sans" w:cs="Noto Sans" w:hint="default"/>
        <w:u w:val="none"/>
        <w:rFonts w:cs="Noto San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hAnsi="Noto Sans" w:cs="Noto Sans" w:hint="default"/>
        <w:u w:val="none"/>
        <w:rFonts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  <w:u w:val="none"/>
        <w:rFonts w:cs="Noto San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" w:hAnsi="Noto Sans" w:cs="Noto Sans" w:hint="default"/>
        <w:u w:val="none"/>
        <w:rFonts w:cs="Noto San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" w:hAnsi="Noto Sans" w:cs="Noto Sans" w:hint="default"/>
        <w:u w:val="none"/>
        <w:rFonts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  <w:u w:val="none"/>
        <w:rFonts w:cs="Noto San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" w:hAnsi="Noto Sans" w:cs="Noto Sans" w:hint="default"/>
        <w:u w:val="none"/>
        <w:rFonts w:cs="Noto San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" w:hAnsi="Noto Sans" w:cs="Noto Sans" w:hint="default"/>
        <w:u w:val="none"/>
        <w:rFonts w:cs="Noto Sans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  <w:position w:val="0"/>
        <w:sz w:val="20"/>
        <w:sz w:val="20"/>
        <w:szCs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0"/>
  <w:defaultTabStop w:val="720"/>
  <w:footnotePr>
    <w:numFmt w:val="decimal"/>
    <w:footnote w:id="0"/>
    <w:footnote w:id="1"/>
  </w:footnotePr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4ab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rsid w:val="00ff34ab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34ab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34ab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34ab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34ab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34ab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7a8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37a86"/>
    <w:rPr>
      <w:rFonts w:eastAsia="Times New Roman" w:cs="Tahoma"/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7a86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fc591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c5914"/>
    <w:rPr>
      <w:color w:val="808080"/>
      <w:shd w:fill="E6E6E6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c00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c00c1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75ad4"/>
    <w:rPr>
      <w:rFonts w:eastAsia="Times New Roman" w:cs="Tahoma"/>
      <w:b/>
      <w:bCs/>
      <w:sz w:val="20"/>
      <w:szCs w:val="20"/>
      <w:lang w:val="pt-BR"/>
    </w:rPr>
  </w:style>
  <w:style w:type="character" w:styleId="Nfase">
    <w:name w:val="Ênfase"/>
    <w:basedOn w:val="DefaultParagraphFont"/>
    <w:uiPriority w:val="20"/>
    <w:qFormat/>
    <w:rsid w:val="00623b16"/>
    <w:rPr>
      <w:i/>
      <w:iCs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b66b3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b66b3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ff34ab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"/>
    <w:next w:val="Normal"/>
    <w:uiPriority w:val="10"/>
    <w:qFormat/>
    <w:rsid w:val="00ff34ab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6437d9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a19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37a86"/>
    <w:pPr>
      <w:suppressAutoHyphens w:val="true"/>
      <w:spacing w:lineRule="auto" w:line="240"/>
    </w:pPr>
    <w:rPr>
      <w:rFonts w:eastAsia="Times New Roman" w:cs="Tahoma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7a8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c00c1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ac00c1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75ad4"/>
    <w:pPr>
      <w:suppressAutoHyphens w:val="false"/>
    </w:pPr>
    <w:rPr>
      <w:rFonts w:eastAsia="Arial" w:cs="Arial"/>
      <w:b/>
      <w:bCs/>
    </w:rPr>
  </w:style>
  <w:style w:type="paragraph" w:styleId="Default" w:customStyle="1">
    <w:name w:val="Default"/>
    <w:qFormat/>
    <w:rsid w:val="00ec3707"/>
    <w:pPr>
      <w:widowControl/>
      <w:bidi w:val="0"/>
      <w:spacing w:lineRule="auto" w:line="240"/>
      <w:jc w:val="left"/>
    </w:pPr>
    <w:rPr>
      <w:rFonts w:ascii="Calibri" w:hAnsi="Calibri" w:cs="Calibri" w:eastAsia="Arial"/>
      <w:color w:val="000000"/>
      <w:kern w:val="0"/>
      <w:sz w:val="24"/>
      <w:szCs w:val="24"/>
      <w:lang w:val="pt-BR" w:eastAsia="pt-BR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1b66b3"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1b66b3"/>
    <w:pPr>
      <w:spacing w:lineRule="auto" w:line="259" w:before="0" w:after="100"/>
      <w:ind w:left="220" w:hanging="0"/>
    </w:pPr>
    <w:rPr>
      <w:rFonts w:ascii="Cambria" w:hAnsi="Cambria" w:eastAsia="" w:cs="Times New Roman" w:asciiTheme="minorHAnsi" w:eastAsiaTheme="minorEastAsia" w:hAnsiTheme="minorHAnsi"/>
    </w:rPr>
  </w:style>
  <w:style w:type="paragraph" w:styleId="Sumrio1">
    <w:name w:val="TOC 1"/>
    <w:basedOn w:val="Normal"/>
    <w:next w:val="Normal"/>
    <w:autoRedefine/>
    <w:uiPriority w:val="39"/>
    <w:unhideWhenUsed/>
    <w:rsid w:val="001b66b3"/>
    <w:pPr>
      <w:spacing w:lineRule="auto" w:line="259" w:before="0" w:after="100"/>
    </w:pPr>
    <w:rPr>
      <w:rFonts w:ascii="Cambria" w:hAnsi="Cambria" w:eastAsia="" w:cs="Times New Roman" w:asciiTheme="minorHAnsi" w:eastAsiaTheme="minorEastAsia" w:hAnsiTheme="minorHAnsi"/>
    </w:rPr>
  </w:style>
  <w:style w:type="paragraph" w:styleId="Sumrio3">
    <w:name w:val="TOC 3"/>
    <w:basedOn w:val="Normal"/>
    <w:next w:val="Normal"/>
    <w:autoRedefine/>
    <w:uiPriority w:val="39"/>
    <w:unhideWhenUsed/>
    <w:rsid w:val="001b66b3"/>
    <w:pPr>
      <w:spacing w:lineRule="auto" w:line="259" w:before="0" w:after="100"/>
      <w:ind w:left="440" w:hanging="0"/>
    </w:pPr>
    <w:rPr>
      <w:rFonts w:ascii="Cambria" w:hAnsi="Cambria" w:eastAsia="" w:cs="Times New Roman" w:asciiTheme="minorHAnsi" w:eastAsiaTheme="minorEastAsia" w:hAnsiTheme="minorHAnsi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1b66b3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437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1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715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56a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ff34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ss.proppi@id.uff.br" TargetMode="External"/><Relationship Id="rId3" Type="http://schemas.openxmlformats.org/officeDocument/2006/relationships/hyperlink" Target="mailto:susanafonseca@id.uff.b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kBG0fuzJzaIA6+62BM1FhBposzw==">CgMxLjAyDmgucGNuNGEzMWQwem1tMgloLjMwajB6bGw4AHIhMVlDWDZLWlNhYWhIUXZhckJVdHpGcWZmV2ZXUU5mcWMt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LibreOffice/6.3.2.2$Windows_X86_64 LibreOffice_project/98b30e735bda24bc04ab42594c85f7fd8be07b9c</Application>
  <Pages>4</Pages>
  <Words>574</Words>
  <Characters>3598</Characters>
  <CharactersWithSpaces>4064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2024-05-10T17:37:00Z</dcterms:created>
  <dc:creator>Kíssila</dc:creator>
  <dc:description/>
  <dc:language>pt-BR</dc:language>
  <cp:lastModifiedBy/>
  <dcterms:modified xsi:type="dcterms:W3CDTF">2024-05-15T14:07:13Z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