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17BD1" w:rsidRDefault="00417BD1">
      <w:pPr>
        <w:pBdr>
          <w:top w:val="nil"/>
          <w:left w:val="nil"/>
          <w:bottom w:val="nil"/>
          <w:right w:val="nil"/>
          <w:between w:val="nil"/>
        </w:pBdr>
        <w:spacing w:line="276" w:lineRule="auto"/>
        <w:rPr>
          <w:rFonts w:ascii="Arial" w:eastAsia="Arial" w:hAnsi="Arial" w:cs="Arial"/>
          <w:color w:val="000000"/>
        </w:rPr>
      </w:pPr>
    </w:p>
    <w:tbl>
      <w:tblPr>
        <w:tblStyle w:val="a"/>
        <w:tblW w:w="10885" w:type="dxa"/>
        <w:tblInd w:w="185" w:type="dxa"/>
        <w:tblBorders>
          <w:top w:val="single" w:sz="34" w:space="0" w:color="5F5F5F"/>
          <w:left w:val="single" w:sz="34" w:space="0" w:color="5F5F5F"/>
          <w:bottom w:val="single" w:sz="34" w:space="0" w:color="5F5F5F"/>
          <w:right w:val="single" w:sz="34" w:space="0" w:color="5F5F5F"/>
          <w:insideH w:val="single" w:sz="34" w:space="0" w:color="5F5F5F"/>
          <w:insideV w:val="single" w:sz="34" w:space="0" w:color="5F5F5F"/>
        </w:tblBorders>
        <w:tblLayout w:type="fixed"/>
        <w:tblLook w:val="0000" w:firstRow="0" w:lastRow="0" w:firstColumn="0" w:lastColumn="0" w:noHBand="0" w:noVBand="0"/>
      </w:tblPr>
      <w:tblGrid>
        <w:gridCol w:w="617"/>
        <w:gridCol w:w="937"/>
        <w:gridCol w:w="2860"/>
        <w:gridCol w:w="911"/>
        <w:gridCol w:w="674"/>
        <w:gridCol w:w="2123"/>
        <w:gridCol w:w="962"/>
        <w:gridCol w:w="1801"/>
      </w:tblGrid>
      <w:tr w:rsidR="00417BD1" w14:paraId="62D97055" w14:textId="77777777">
        <w:trPr>
          <w:trHeight w:val="12578"/>
        </w:trPr>
        <w:tc>
          <w:tcPr>
            <w:tcW w:w="10885" w:type="dxa"/>
            <w:gridSpan w:val="8"/>
            <w:tcBorders>
              <w:bottom w:val="single" w:sz="4" w:space="0" w:color="000000"/>
            </w:tcBorders>
          </w:tcPr>
          <w:p w14:paraId="00000002" w14:textId="77777777" w:rsidR="00417BD1" w:rsidRDefault="00417BD1">
            <w:pPr>
              <w:pBdr>
                <w:top w:val="nil"/>
                <w:left w:val="nil"/>
                <w:bottom w:val="nil"/>
                <w:right w:val="nil"/>
                <w:between w:val="nil"/>
              </w:pBdr>
              <w:spacing w:before="3"/>
              <w:rPr>
                <w:rFonts w:ascii="Times New Roman" w:eastAsia="Times New Roman" w:hAnsi="Times New Roman" w:cs="Times New Roman"/>
                <w:color w:val="000000"/>
                <w:sz w:val="5"/>
                <w:szCs w:val="5"/>
              </w:rPr>
            </w:pPr>
          </w:p>
          <w:p w14:paraId="00000003" w14:textId="77777777" w:rsidR="00417BD1" w:rsidRDefault="00000000">
            <w:pPr>
              <w:pBdr>
                <w:top w:val="nil"/>
                <w:left w:val="nil"/>
                <w:bottom w:val="nil"/>
                <w:right w:val="nil"/>
                <w:between w:val="nil"/>
              </w:pBdr>
              <w:tabs>
                <w:tab w:val="left" w:pos="5001"/>
                <w:tab w:val="left" w:pos="9053"/>
              </w:tabs>
              <w:ind w:left="629"/>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33"/>
                <w:szCs w:val="33"/>
                <w:vertAlign w:val="superscript"/>
              </w:rPr>
              <w:drawing>
                <wp:inline distT="0" distB="0" distL="0" distR="0" wp14:anchorId="22026DEF" wp14:editId="52403A72">
                  <wp:extent cx="684860" cy="370331"/>
                  <wp:effectExtent l="0" t="0" r="0" b="0"/>
                  <wp:docPr id="211560613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684860" cy="370331"/>
                          </a:xfrm>
                          <a:prstGeom prst="rect">
                            <a:avLst/>
                          </a:prstGeom>
                          <a:ln/>
                        </pic:spPr>
                      </pic:pic>
                    </a:graphicData>
                  </a:graphic>
                </wp:inline>
              </w:drawing>
            </w:r>
            <w:r>
              <w:rPr>
                <w:rFonts w:ascii="Times New Roman" w:eastAsia="Times New Roman" w:hAnsi="Times New Roman" w:cs="Times New Roman"/>
                <w:color w:val="000000"/>
                <w:sz w:val="33"/>
                <w:szCs w:val="33"/>
                <w:vertAlign w:val="superscript"/>
              </w:rPr>
              <w:tab/>
            </w:r>
            <w:r>
              <w:rPr>
                <w:rFonts w:ascii="Times New Roman" w:eastAsia="Times New Roman" w:hAnsi="Times New Roman" w:cs="Times New Roman"/>
                <w:noProof/>
                <w:color w:val="000000"/>
                <w:sz w:val="20"/>
                <w:szCs w:val="20"/>
              </w:rPr>
              <w:drawing>
                <wp:inline distT="0" distB="0" distL="0" distR="0" wp14:anchorId="050F1257" wp14:editId="2E3F4ECD">
                  <wp:extent cx="628762" cy="617029"/>
                  <wp:effectExtent l="0" t="0" r="0" b="0"/>
                  <wp:docPr id="21156061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28762" cy="617029"/>
                          </a:xfrm>
                          <a:prstGeom prst="rect">
                            <a:avLst/>
                          </a:prstGeom>
                          <a:ln/>
                        </pic:spPr>
                      </pic:pic>
                    </a:graphicData>
                  </a:graphic>
                </wp:inline>
              </w:drawing>
            </w:r>
            <w:r>
              <w:rPr>
                <w:rFonts w:ascii="Times New Roman" w:eastAsia="Times New Roman" w:hAnsi="Times New Roman" w:cs="Times New Roman"/>
                <w:color w:val="000000"/>
                <w:sz w:val="20"/>
                <w:szCs w:val="20"/>
              </w:rPr>
              <w:tab/>
            </w:r>
            <w:r>
              <w:rPr>
                <w:rFonts w:ascii="Times New Roman" w:eastAsia="Times New Roman" w:hAnsi="Times New Roman" w:cs="Times New Roman"/>
                <w:noProof/>
                <w:color w:val="000000"/>
                <w:sz w:val="33"/>
                <w:szCs w:val="33"/>
                <w:vertAlign w:val="superscript"/>
              </w:rPr>
              <w:drawing>
                <wp:inline distT="0" distB="0" distL="0" distR="0" wp14:anchorId="4DBED4FB" wp14:editId="2CFD781A">
                  <wp:extent cx="927176" cy="196596"/>
                  <wp:effectExtent l="0" t="0" r="0" b="0"/>
                  <wp:docPr id="21156061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27176" cy="196596"/>
                          </a:xfrm>
                          <a:prstGeom prst="rect">
                            <a:avLst/>
                          </a:prstGeom>
                          <a:ln/>
                        </pic:spPr>
                      </pic:pic>
                    </a:graphicData>
                  </a:graphic>
                </wp:inline>
              </w:drawing>
            </w:r>
          </w:p>
          <w:p w14:paraId="00000004" w14:textId="77777777" w:rsidR="00417BD1" w:rsidRDefault="00417BD1">
            <w:pPr>
              <w:pBdr>
                <w:top w:val="nil"/>
                <w:left w:val="nil"/>
                <w:bottom w:val="nil"/>
                <w:right w:val="nil"/>
                <w:between w:val="nil"/>
              </w:pBdr>
              <w:spacing w:before="8"/>
              <w:rPr>
                <w:rFonts w:ascii="Times New Roman" w:eastAsia="Times New Roman" w:hAnsi="Times New Roman" w:cs="Times New Roman"/>
                <w:color w:val="000000"/>
                <w:sz w:val="20"/>
                <w:szCs w:val="20"/>
              </w:rPr>
            </w:pPr>
          </w:p>
          <w:p w14:paraId="00000005" w14:textId="77777777" w:rsidR="00417BD1" w:rsidRDefault="00000000">
            <w:pPr>
              <w:pBdr>
                <w:top w:val="nil"/>
                <w:left w:val="nil"/>
                <w:bottom w:val="nil"/>
                <w:right w:val="nil"/>
                <w:between w:val="nil"/>
              </w:pBdr>
              <w:ind w:left="3709" w:right="3595" w:firstLine="1"/>
              <w:jc w:val="center"/>
              <w:rPr>
                <w:b/>
                <w:color w:val="000000"/>
              </w:rPr>
            </w:pPr>
            <w:r>
              <w:rPr>
                <w:b/>
                <w:color w:val="000000"/>
              </w:rPr>
              <w:t>MINISTÉRIO DA EDUCAÇÃO UNIVERSIDADE FEDERAL FLUMINENSE PRO REITORIA DE ADMINISTRAÇÃO</w:t>
            </w:r>
          </w:p>
          <w:p w14:paraId="00000006" w14:textId="77777777" w:rsidR="00417BD1" w:rsidRDefault="00417BD1">
            <w:pPr>
              <w:pBdr>
                <w:top w:val="nil"/>
                <w:left w:val="nil"/>
                <w:bottom w:val="nil"/>
                <w:right w:val="nil"/>
                <w:between w:val="nil"/>
              </w:pBdr>
              <w:rPr>
                <w:rFonts w:ascii="Times New Roman" w:eastAsia="Times New Roman" w:hAnsi="Times New Roman" w:cs="Times New Roman"/>
                <w:color w:val="000000"/>
              </w:rPr>
            </w:pPr>
          </w:p>
          <w:p w14:paraId="00000007" w14:textId="10B3382D" w:rsidR="00417BD1" w:rsidRDefault="00000000">
            <w:pPr>
              <w:pBdr>
                <w:top w:val="nil"/>
                <w:left w:val="nil"/>
                <w:bottom w:val="nil"/>
                <w:right w:val="nil"/>
                <w:between w:val="nil"/>
              </w:pBdr>
              <w:spacing w:before="175" w:line="482" w:lineRule="auto"/>
              <w:ind w:left="2681" w:right="2565"/>
              <w:jc w:val="center"/>
              <w:rPr>
                <w:rFonts w:ascii="Arial" w:eastAsia="Arial" w:hAnsi="Arial" w:cs="Arial"/>
                <w:b/>
                <w:color w:val="FF0000"/>
                <w:sz w:val="18"/>
                <w:szCs w:val="18"/>
              </w:rPr>
            </w:pPr>
            <w:r>
              <w:rPr>
                <w:rFonts w:ascii="Arial" w:eastAsia="Arial" w:hAnsi="Arial" w:cs="Arial"/>
                <w:b/>
                <w:color w:val="FF0000"/>
                <w:sz w:val="18"/>
                <w:szCs w:val="18"/>
              </w:rPr>
              <w:t xml:space="preserve">ANEXO III DO EDITAL DO PE N.º </w:t>
            </w:r>
            <w:r w:rsidR="008B4F6B">
              <w:rPr>
                <w:rFonts w:ascii="Arial" w:eastAsia="Arial" w:hAnsi="Arial" w:cs="Arial"/>
                <w:b/>
                <w:color w:val="FF0000"/>
                <w:sz w:val="18"/>
                <w:szCs w:val="18"/>
              </w:rPr>
              <w:t>90026</w:t>
            </w:r>
            <w:r>
              <w:rPr>
                <w:rFonts w:ascii="Arial" w:eastAsia="Arial" w:hAnsi="Arial" w:cs="Arial"/>
                <w:b/>
                <w:color w:val="FF0000"/>
                <w:sz w:val="18"/>
                <w:szCs w:val="18"/>
              </w:rPr>
              <w:t xml:space="preserve">/2024/AD </w:t>
            </w:r>
          </w:p>
          <w:p w14:paraId="00000008" w14:textId="77777777" w:rsidR="00417BD1" w:rsidRDefault="00000000">
            <w:pPr>
              <w:pBdr>
                <w:top w:val="nil"/>
                <w:left w:val="nil"/>
                <w:bottom w:val="nil"/>
                <w:right w:val="nil"/>
                <w:between w:val="nil"/>
              </w:pBdr>
              <w:spacing w:before="175" w:line="482" w:lineRule="auto"/>
              <w:ind w:left="2681" w:right="2565"/>
              <w:jc w:val="center"/>
              <w:rPr>
                <w:rFonts w:ascii="Arial" w:eastAsia="Arial" w:hAnsi="Arial" w:cs="Arial"/>
                <w:b/>
                <w:color w:val="000000"/>
                <w:sz w:val="18"/>
                <w:szCs w:val="18"/>
              </w:rPr>
            </w:pPr>
            <w:r>
              <w:rPr>
                <w:rFonts w:ascii="Arial" w:eastAsia="Arial" w:hAnsi="Arial" w:cs="Arial"/>
                <w:b/>
                <w:color w:val="000000"/>
                <w:sz w:val="18"/>
                <w:szCs w:val="18"/>
              </w:rPr>
              <w:t>MINUTA ATA DE REGISTRO DE PREÇOS</w:t>
            </w:r>
          </w:p>
          <w:p w14:paraId="00000009" w14:textId="77777777" w:rsidR="00417BD1" w:rsidRDefault="00417BD1">
            <w:pPr>
              <w:pBdr>
                <w:top w:val="nil"/>
                <w:left w:val="nil"/>
                <w:bottom w:val="nil"/>
                <w:right w:val="nil"/>
                <w:between w:val="nil"/>
              </w:pBdr>
              <w:spacing w:before="3"/>
              <w:rPr>
                <w:rFonts w:ascii="Times New Roman" w:eastAsia="Times New Roman" w:hAnsi="Times New Roman" w:cs="Times New Roman"/>
                <w:color w:val="000000"/>
                <w:sz w:val="21"/>
                <w:szCs w:val="21"/>
              </w:rPr>
            </w:pPr>
          </w:p>
          <w:p w14:paraId="0000000A" w14:textId="77777777" w:rsidR="00417BD1" w:rsidRDefault="00000000">
            <w:pPr>
              <w:pBdr>
                <w:top w:val="nil"/>
                <w:left w:val="nil"/>
                <w:bottom w:val="nil"/>
                <w:right w:val="nil"/>
                <w:between w:val="nil"/>
              </w:pBdr>
              <w:spacing w:line="22" w:lineRule="auto"/>
              <w:ind w:left="1254"/>
              <w:rPr>
                <w:rFonts w:ascii="Times New Roman" w:eastAsia="Times New Roman" w:hAnsi="Times New Roman" w:cs="Times New Roman"/>
                <w:color w:val="000000"/>
                <w:sz w:val="2"/>
                <w:szCs w:val="2"/>
              </w:rPr>
            </w:pPr>
            <w:r>
              <w:rPr>
                <w:rFonts w:ascii="Times New Roman" w:eastAsia="Times New Roman" w:hAnsi="Times New Roman" w:cs="Times New Roman"/>
                <w:noProof/>
                <w:color w:val="000000"/>
                <w:sz w:val="2"/>
                <w:szCs w:val="2"/>
              </w:rPr>
              <mc:AlternateContent>
                <mc:Choice Requires="wpg">
                  <w:drawing>
                    <wp:inline distT="0" distB="0" distL="0" distR="0" wp14:anchorId="12F54BE6" wp14:editId="676D70D9">
                      <wp:extent cx="5323205" cy="13335"/>
                      <wp:effectExtent l="0" t="0" r="0" b="0"/>
                      <wp:docPr id="2115606136" name="Agrupar 2115606136"/>
                      <wp:cNvGraphicFramePr/>
                      <a:graphic xmlns:a="http://schemas.openxmlformats.org/drawingml/2006/main">
                        <a:graphicData uri="http://schemas.microsoft.com/office/word/2010/wordprocessingGroup">
                          <wpg:wgp>
                            <wpg:cNvGrpSpPr/>
                            <wpg:grpSpPr>
                              <a:xfrm>
                                <a:off x="0" y="0"/>
                                <a:ext cx="5323205" cy="13335"/>
                                <a:chOff x="2684375" y="3773100"/>
                                <a:chExt cx="5323250" cy="13175"/>
                              </a:xfrm>
                            </wpg:grpSpPr>
                            <wpg:grpSp>
                              <wpg:cNvPr id="2127791988" name="Agrupar 2127791988"/>
                              <wpg:cNvGrpSpPr/>
                              <wpg:grpSpPr>
                                <a:xfrm>
                                  <a:off x="2684398" y="3773333"/>
                                  <a:ext cx="5323205" cy="7620"/>
                                  <a:chOff x="0" y="0"/>
                                  <a:chExt cx="8383" cy="12"/>
                                </a:xfrm>
                              </wpg:grpSpPr>
                              <wps:wsp>
                                <wps:cNvPr id="1483000804" name="Retângulo 1483000804"/>
                                <wps:cNvSpPr/>
                                <wps:spPr>
                                  <a:xfrm>
                                    <a:off x="0" y="0"/>
                                    <a:ext cx="8375" cy="0"/>
                                  </a:xfrm>
                                  <a:prstGeom prst="rect">
                                    <a:avLst/>
                                  </a:prstGeom>
                                  <a:noFill/>
                                  <a:ln>
                                    <a:noFill/>
                                  </a:ln>
                                </wps:spPr>
                                <wps:txbx>
                                  <w:txbxContent>
                                    <w:p w14:paraId="03E77E00" w14:textId="77777777" w:rsidR="00417BD1" w:rsidRDefault="00417BD1">
                                      <w:pPr>
                                        <w:textDirection w:val="btLr"/>
                                      </w:pPr>
                                    </w:p>
                                  </w:txbxContent>
                                </wps:txbx>
                                <wps:bodyPr spcFirstLastPara="1" wrap="square" lIns="91425" tIns="91425" rIns="91425" bIns="91425" anchor="ctr" anchorCtr="0">
                                  <a:noAutofit/>
                                </wps:bodyPr>
                              </wps:wsp>
                              <wps:wsp>
                                <wps:cNvPr id="779267290" name="Forma Livre: Forma 779267290"/>
                                <wps:cNvSpPr/>
                                <wps:spPr>
                                  <a:xfrm>
                                    <a:off x="0" y="10"/>
                                    <a:ext cx="8383" cy="2"/>
                                  </a:xfrm>
                                  <a:custGeom>
                                    <a:avLst/>
                                    <a:gdLst/>
                                    <a:ahLst/>
                                    <a:cxnLst/>
                                    <a:rect l="l" t="t" r="r" b="b"/>
                                    <a:pathLst>
                                      <a:path w="8383" h="120000" extrusionOk="0">
                                        <a:moveTo>
                                          <a:pt x="0" y="0"/>
                                        </a:moveTo>
                                        <a:lnTo>
                                          <a:pt x="2414" y="0"/>
                                        </a:lnTo>
                                        <a:moveTo>
                                          <a:pt x="2416" y="0"/>
                                        </a:moveTo>
                                        <a:lnTo>
                                          <a:pt x="4830" y="0"/>
                                        </a:lnTo>
                                        <a:moveTo>
                                          <a:pt x="4832" y="0"/>
                                        </a:moveTo>
                                        <a:lnTo>
                                          <a:pt x="7246" y="0"/>
                                        </a:lnTo>
                                        <a:moveTo>
                                          <a:pt x="7248" y="0"/>
                                        </a:moveTo>
                                        <a:lnTo>
                                          <a:pt x="8383" y="0"/>
                                        </a:lnTo>
                                      </a:path>
                                    </a:pathLst>
                                  </a:custGeom>
                                  <a:noFill/>
                                  <a:ln w="131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12F54BE6" id="Agrupar 2115606136" o:spid="_x0000_s1026" style="width:419.15pt;height:1.05pt;mso-position-horizontal-relative:char;mso-position-vertical-relative:line" coordorigin="26843,37731" coordsize="5323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NynQMAAAQKAAAOAAAAZHJzL2Uyb0RvYy54bWzMVlluHCEQ/Y+UOyD+497Gs7TctixvimQl&#10;VpYDMDS9KN1AgFl8nVwlF0sBvTpW5CRSlPnoAepRVL1a4Ozi2DZoz5SuBc9wdBJixDgVec3LDH/+&#10;dPtmjZE2hOekEZxl+JFpfHH++tXZQaYsFpVocqYQKOE6PcgMV8bINAg0rVhL9ImQjIOwEKolBqaq&#10;DHJFDqC9bYI4DJfBQahcKkGZ1rB67YX43OkvCkbN+6LQzKAmw2CbcV/lvlv7Dc7PSFoqIquadmaQ&#10;P7CiJTWHQwdV18QQtFP1T6ramiqhRWFOqGgDURQ1Zc4H8CYKn3hzp8ROOl/K9FDKgSag9glPf6yW&#10;vtvfKflRPihg4iBL4MLNrC/HQrX2H6xER0fZ40AZOxpEYfE0iZM4PMWIgixKkuTUU0or4N3uipfr&#10;RbICAMiT1SqJwo50Wt1MdZxCdLyOCNBgTNAbEMzMGibeXLD/QaE6h4OieLXaRJs1ZBwnLeTaZal2&#10;kig0kXRO/obXzv4N6OzsBxe9h88ysFrGg3sdAeDXSNvo9DpZJ53H8S/dhbrQY+j134X+Y0Ukcxml&#10;05G6aLFOwjBch4ueug/MfP/Gy10j0ETo2HMbh4TRqYbceWm2rF0m2DA7loYQk1Qqbe6YaJEdZFhB&#10;4bp6Ivt7bXw29BB7GBe3ddPAOkkbPlsAnXYFkqY3zY7McXvsrN+K/BFSRkt6W8NZ90SbB6Kg6COM&#10;DtAIMqy/7ohiGDVvOdC9iRYxpK+ZTtR0sp1OCKeVgP5CjcLIT66M6zfeysudEUXtPLJ2eWM6cyHO&#10;Nqn/QcChUOLlKt5AbvpSubUNFt3Xe8VS5Ccj5vfDHnVF0NfImOzzXCcp3fm4W3b6WEMXzX3UYa3q&#10;R/TI+6HNDtvQG9fQDUZAMNANDX3ra1MSY/dZpXaIDhn2JlQQZrg2oAchsE3t7LX1/otNR4ttxZ59&#10;Em6XedLxIK1GacOnqHgRQd1McroXjxukUwfA5Qw4AvotHmjLcQbsxeOGARjPgCOg3+KBq3gxP7oX&#10;jxsGoO91fYGOgH6LB3o+f/IaeLKMu/Y9RAEWp3GeFa+NTZRErv3b4isaAgGlrYSWrnnp4qJFU+e2&#10;4G1otCq3V41Ce2KvdPfr+ucMZrvFNdGVxzmRzw24U3nuOkfFSH7Dc2QeJdwWHN4n0AEy3LIcap/B&#10;c8aOHNKQunkJ8vnm8593nPF+dX3IPTVc/LpnkX3LTOcONT7ezn8AAAD//wMAUEsDBBQABgAIAAAA&#10;IQBbfDc/2wAAAAMBAAAPAAAAZHJzL2Rvd25yZXYueG1sTI9Ba8JAEIXvhf6HZQq91U0MLSHNRkS0&#10;JylUBeltzI5JMDsbsmsS/323vdTLwOM93vsmX0ymFQP1rrGsIJ5FIIhLqxuuFBz2m5cUhPPIGlvL&#10;pOBGDhbF40OOmbYjf9Gw85UIJewyVFB732VSurImg25mO+LgnW1v0AfZV1L3OIZy08p5FL1Jgw2H&#10;hRo7WtVUXnZXo+BjxHGZxOthezmvbt/718/jNialnp+m5TsIT5P/D8MvfkCHIjCd7JW1E62C8Ij/&#10;u8FLkzQBcVIwj0EWubxnL34AAAD//wMAUEsBAi0AFAAGAAgAAAAhALaDOJL+AAAA4QEAABMAAAAA&#10;AAAAAAAAAAAAAAAAAFtDb250ZW50X1R5cGVzXS54bWxQSwECLQAUAAYACAAAACEAOP0h/9YAAACU&#10;AQAACwAAAAAAAAAAAAAAAAAvAQAAX3JlbHMvLnJlbHNQSwECLQAUAAYACAAAACEAn3HTcp0DAAAE&#10;CgAADgAAAAAAAAAAAAAAAAAuAgAAZHJzL2Uyb0RvYy54bWxQSwECLQAUAAYACAAAACEAW3w3P9sA&#10;AAADAQAADwAAAAAAAAAAAAAAAAD3BQAAZHJzL2Rvd25yZXYueG1sUEsFBgAAAAAEAAQA8wAAAP8G&#10;AAAAAA==&#10;">
                      <v:group id="Agrupar 2127791988" o:spid="_x0000_s1027" style="position:absolute;left:26843;top:37733;width:53233;height:76" coordsize="8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76wyQAAAOMAAAAPAAAAZHJzL2Rvd25yZXYueG1sRE/Pa8Iw&#10;FL4L+x/CG3jTNJWt2hlFZBs7iDAdjN0ezbMtNi+lydr63y+HgceP7/d6O9pG9NT52rEGNU9AEBfO&#10;1Fxq+Dq/zZYgfEA22DgmDTfysN08TNaYGzfwJ/WnUIoYwj5HDVUIbS6lLyqy6OeuJY7cxXUWQ4Rd&#10;KU2HQwy3jUyT5FlarDk2VNjSvqLievq1Gt4HHHYL9dofrpf97ef8dPw+KNJ6+jjuXkAEGsNd/O/+&#10;MBpSlWbZSq2WcXT8FP+A3PwBAAD//wMAUEsBAi0AFAAGAAgAAAAhANvh9svuAAAAhQEAABMAAAAA&#10;AAAAAAAAAAAAAAAAAFtDb250ZW50X1R5cGVzXS54bWxQSwECLQAUAAYACAAAACEAWvQsW78AAAAV&#10;AQAACwAAAAAAAAAAAAAAAAAfAQAAX3JlbHMvLnJlbHNQSwECLQAUAAYACAAAACEAucu+sMkAAADj&#10;AAAADwAAAAAAAAAAAAAAAAAHAgAAZHJzL2Rvd25yZXYueG1sUEsFBgAAAAADAAMAtwAAAP0CAAAA&#10;AA==&#10;">
                        <v:rect id="Retângulo 1483000804" o:spid="_x0000_s1028" style="position:absolute;width:83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r6VxgAAAOMAAAAPAAAAZHJzL2Rvd25yZXYueG1sRE9fT8Iw&#10;EH838Ts0Z8IbtI6FzEEhSiBRn3T4AY71XBfX61wLzG9vTUh8vN//W21G14kzDaH1rOF+pkAQ1960&#10;3Gj4OOynBYgQkQ12nknDDwXYrG9vVlgaf+F3OlexESmEQ4kabIx9KWWoLTkMM98TJ+7TDw5jOodG&#10;mgEvKdx1MlNqIR22nBos9rS1VH9VJ6fhLfeU7bLwVDXuwY7Hw+vLNy60ntyNj0sQkcb4L766n02a&#10;nxdzpVShcvj7KQEg178AAAD//wMAUEsBAi0AFAAGAAgAAAAhANvh9svuAAAAhQEAABMAAAAAAAAA&#10;AAAAAAAAAAAAAFtDb250ZW50X1R5cGVzXS54bWxQSwECLQAUAAYACAAAACEAWvQsW78AAAAVAQAA&#10;CwAAAAAAAAAAAAAAAAAfAQAAX3JlbHMvLnJlbHNQSwECLQAUAAYACAAAACEALia+lcYAAADjAAAA&#10;DwAAAAAAAAAAAAAAAAAHAgAAZHJzL2Rvd25yZXYueG1sUEsFBgAAAAADAAMAtwAAAPoCAAAAAA==&#10;" filled="f" stroked="f">
                          <v:textbox inset="2.53958mm,2.53958mm,2.53958mm,2.53958mm">
                            <w:txbxContent>
                              <w:p w14:paraId="03E77E00" w14:textId="77777777" w:rsidR="00417BD1" w:rsidRDefault="00417BD1">
                                <w:pPr>
                                  <w:textDirection w:val="btLr"/>
                                </w:pPr>
                              </w:p>
                            </w:txbxContent>
                          </v:textbox>
                        </v:rect>
                        <v:shape id="Forma Livre: Forma 779267290" o:spid="_x0000_s1029" style="position:absolute;top:10;width:8383;height:2;visibility:visible;mso-wrap-style:square;v-text-anchor:middle" coordsize="83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ChUyQAAAOIAAAAPAAAAZHJzL2Rvd25yZXYueG1sRI/LbsIw&#10;EEX3lfoP1lRiV5xGVQIpBhWqqrAsdNPdNJ48mngcxSYEvh4vkFhe3ZfOYjWaVgzUu9qygpdpBII4&#10;t7rmUsHP4fN5BsJ5ZI2tZVJwJger5ePDAjNtT/xNw96XIoywy1BB5X2XSenyigy6qe2Ig1fY3qAP&#10;si+l7vEUxk0r4yhKpMGaw0OFHW0qypv90Sg4bIsP/v1a/78Os+avPidNsbs0Sk2exvc3EJ5Gfw/f&#10;2lutIE3ncZLG8wARkAIOyOUVAAD//wMAUEsBAi0AFAAGAAgAAAAhANvh9svuAAAAhQEAABMAAAAA&#10;AAAAAAAAAAAAAAAAAFtDb250ZW50X1R5cGVzXS54bWxQSwECLQAUAAYACAAAACEAWvQsW78AAAAV&#10;AQAACwAAAAAAAAAAAAAAAAAfAQAAX3JlbHMvLnJlbHNQSwECLQAUAAYACAAAACEAkfAoVMkAAADi&#10;AAAADwAAAAAAAAAAAAAAAAAHAgAAZHJzL2Rvd25yZXYueG1sUEsFBgAAAAADAAMAtwAAAP0CAAAA&#10;AA==&#10;" path="m,l2414,t2,l4830,t2,l7246,t2,l8383,e" filled="f" strokeweight=".36528mm">
                          <v:path arrowok="t" o:extrusionok="f"/>
                        </v:shape>
                      </v:group>
                      <w10:anchorlock/>
                    </v:group>
                  </w:pict>
                </mc:Fallback>
              </mc:AlternateContent>
            </w:r>
          </w:p>
          <w:p w14:paraId="0000000B" w14:textId="77777777" w:rsidR="00417BD1" w:rsidRDefault="00417BD1">
            <w:pPr>
              <w:pBdr>
                <w:top w:val="nil"/>
                <w:left w:val="nil"/>
                <w:bottom w:val="nil"/>
                <w:right w:val="nil"/>
                <w:between w:val="nil"/>
              </w:pBdr>
              <w:rPr>
                <w:rFonts w:ascii="Times New Roman" w:eastAsia="Times New Roman" w:hAnsi="Times New Roman" w:cs="Times New Roman"/>
                <w:color w:val="000000"/>
                <w:sz w:val="20"/>
                <w:szCs w:val="20"/>
              </w:rPr>
            </w:pPr>
          </w:p>
          <w:p w14:paraId="0000000C" w14:textId="77777777" w:rsidR="00417BD1" w:rsidRDefault="00417BD1">
            <w:pPr>
              <w:pBdr>
                <w:top w:val="nil"/>
                <w:left w:val="nil"/>
                <w:bottom w:val="nil"/>
                <w:right w:val="nil"/>
                <w:between w:val="nil"/>
              </w:pBdr>
              <w:spacing w:before="136"/>
              <w:ind w:left="610" w:right="489"/>
              <w:jc w:val="both"/>
              <w:rPr>
                <w:color w:val="000000"/>
              </w:rPr>
            </w:pPr>
          </w:p>
          <w:p w14:paraId="0000000D" w14:textId="3013335A" w:rsidR="00417BD1" w:rsidRDefault="00000000">
            <w:pPr>
              <w:tabs>
                <w:tab w:val="center" w:pos="4779"/>
                <w:tab w:val="right" w:pos="9198"/>
              </w:tabs>
              <w:spacing w:before="120" w:after="120" w:line="276" w:lineRule="auto"/>
              <w:ind w:left="402" w:right="491" w:firstLine="1016"/>
              <w:jc w:val="both"/>
            </w:pPr>
            <w:r>
              <w:t xml:space="preserve">A </w:t>
            </w:r>
            <w:r>
              <w:rPr>
                <w:b/>
              </w:rPr>
              <w:t xml:space="preserve">Pró-Reitoria de Administração da Universidade Federal Fluminense (PROAD/UFF), </w:t>
            </w:r>
            <w:r>
              <w:t xml:space="preserve">inscrito no CNPJ/MF sob o nº. 28.523.215/0039-89, situada na Rua Miguel de Frias, 9, 1º andar, Icaraí, Niterói/RJ, CEP 24.220-900, neste ato representada pela Pró-Reitora de Administração, </w:t>
            </w:r>
            <w:r>
              <w:rPr>
                <w:b/>
              </w:rPr>
              <w:t xml:space="preserve">Vera Lucia Lavrado Cupelo Cajazeiras, </w:t>
            </w:r>
            <w:r>
              <w:t xml:space="preserve"> nomeada pela  Portaria nº 68.611/2023, de 10/11/2023, publicada no Boletim de Serviços 14/11/2023, portador da matrícula funcional nº 6308377, considerando o julgamento da licitação na modalidade de pregão, na forma eletrônica, para REGISTRO DE PREÇOS </w:t>
            </w:r>
            <w:r w:rsidRPr="008B4F6B">
              <w:t xml:space="preserve">nº </w:t>
            </w:r>
            <w:r w:rsidR="008B4F6B" w:rsidRPr="008B4F6B">
              <w:t>90026</w:t>
            </w:r>
            <w:r w:rsidRPr="008B4F6B">
              <w:t>/202</w:t>
            </w:r>
            <w:r w:rsidR="008B4F6B" w:rsidRPr="008B4F6B">
              <w:t>4</w:t>
            </w:r>
            <w:r w:rsidRPr="008B4F6B">
              <w:t>,</w:t>
            </w:r>
            <w:r>
              <w:t xml:space="preserve"> processo administrativo </w:t>
            </w:r>
            <w:r w:rsidRPr="008B4F6B">
              <w:t xml:space="preserve">n.º </w:t>
            </w:r>
            <w:r w:rsidR="008B4F6B" w:rsidRPr="008B4F6B">
              <w:rPr>
                <w:lang w:val="pt-BR"/>
              </w:rPr>
              <w:t>23069.187678/2023-01</w:t>
            </w:r>
            <w:r w:rsidRPr="008B4F6B">
              <w:t>,</w:t>
            </w:r>
            <w:r>
              <w:t xml:space="preserve"> RESOLVE registrar os preços da(s)  empresa(s) indicada(s) e qualificada(s) nesta ATA, de acordo com a classificação por ela(s) alcançada(s) e na(s)  quantidade(s)  cotada(s), atendendo as condições previstas no Edital de licitação ou Aviso da Contratação Direta, sujeitando-se as partes às normas constantes na Lei nº 14.133, de 1º de abril de 2021, no Decreto n.º 11.462, de 31 de março de 2023, e em conformidade com as disposições a seguir:</w:t>
            </w:r>
          </w:p>
          <w:p w14:paraId="0000000E" w14:textId="77777777" w:rsidR="00417BD1" w:rsidRDefault="00417BD1">
            <w:pPr>
              <w:pBdr>
                <w:top w:val="nil"/>
                <w:left w:val="nil"/>
                <w:bottom w:val="nil"/>
                <w:right w:val="nil"/>
                <w:between w:val="nil"/>
              </w:pBdr>
              <w:spacing w:before="136"/>
              <w:ind w:left="610" w:right="489"/>
              <w:jc w:val="both"/>
              <w:rPr>
                <w:color w:val="000000"/>
              </w:rPr>
            </w:pPr>
          </w:p>
          <w:p w14:paraId="0000000F" w14:textId="77777777" w:rsidR="00417BD1" w:rsidRDefault="00000000">
            <w:pPr>
              <w:pBdr>
                <w:top w:val="nil"/>
                <w:left w:val="nil"/>
                <w:bottom w:val="nil"/>
                <w:right w:val="nil"/>
                <w:between w:val="nil"/>
              </w:pBdr>
              <w:tabs>
                <w:tab w:val="left" w:pos="1318"/>
              </w:tabs>
              <w:ind w:left="610"/>
              <w:rPr>
                <w:b/>
                <w:color w:val="000000"/>
              </w:rPr>
            </w:pPr>
            <w:r>
              <w:rPr>
                <w:b/>
                <w:color w:val="000000"/>
              </w:rPr>
              <w:t>1.</w:t>
            </w:r>
            <w:r>
              <w:rPr>
                <w:b/>
                <w:color w:val="000000"/>
              </w:rPr>
              <w:tab/>
              <w:t>DO OBJETO</w:t>
            </w:r>
          </w:p>
          <w:p w14:paraId="00000010" w14:textId="20F8A0D1" w:rsidR="00417BD1" w:rsidRDefault="00000000">
            <w:pPr>
              <w:numPr>
                <w:ilvl w:val="1"/>
                <w:numId w:val="5"/>
              </w:numPr>
              <w:pBdr>
                <w:top w:val="nil"/>
                <w:left w:val="nil"/>
                <w:bottom w:val="nil"/>
                <w:right w:val="nil"/>
                <w:between w:val="nil"/>
              </w:pBdr>
              <w:tabs>
                <w:tab w:val="left" w:pos="1314"/>
              </w:tabs>
              <w:spacing w:before="72"/>
              <w:ind w:right="489" w:hanging="846"/>
              <w:jc w:val="both"/>
            </w:pPr>
            <w:r>
              <w:rPr>
                <w:color w:val="000000"/>
              </w:rPr>
              <w:t xml:space="preserve">A presente Ata tem por objeto o registro de preços para a eventual aquisição de </w:t>
            </w:r>
            <w:r w:rsidR="008B4F6B" w:rsidRPr="008B4F6B">
              <w:rPr>
                <w:b/>
                <w:bCs/>
                <w:lang w:val="pt-BR"/>
              </w:rPr>
              <w:t>Mobiliário</w:t>
            </w:r>
            <w:r w:rsidRPr="008B4F6B">
              <w:rPr>
                <w:b/>
                <w:bCs/>
              </w:rPr>
              <w:t>,</w:t>
            </w:r>
            <w:r w:rsidRPr="008B4F6B">
              <w:rPr>
                <w:b/>
              </w:rPr>
              <w:t xml:space="preserve"> </w:t>
            </w:r>
            <w:r>
              <w:rPr>
                <w:color w:val="000000"/>
              </w:rPr>
              <w:t xml:space="preserve">especificado(s) no(s) item(ns) do Termo de Referência e Planilha de Itens, Anexos I e I-A do edital de Pregão nº  </w:t>
            </w:r>
            <w:r w:rsidR="008B4F6B" w:rsidRPr="008B4F6B">
              <w:rPr>
                <w:b/>
                <w:bCs/>
              </w:rPr>
              <w:t>90026</w:t>
            </w:r>
            <w:r w:rsidRPr="008B4F6B">
              <w:rPr>
                <w:b/>
                <w:bCs/>
              </w:rPr>
              <w:t>/2024</w:t>
            </w:r>
            <w:r>
              <w:rPr>
                <w:color w:val="000000"/>
              </w:rPr>
              <w:t>, que é parte integrante desta Ata, assim como a proposta vencedora, independentemente de transcrição.</w:t>
            </w:r>
          </w:p>
          <w:p w14:paraId="00000011" w14:textId="77777777" w:rsidR="00417BD1" w:rsidRDefault="00417BD1">
            <w:pPr>
              <w:pBdr>
                <w:top w:val="nil"/>
                <w:left w:val="nil"/>
                <w:bottom w:val="nil"/>
                <w:right w:val="nil"/>
                <w:between w:val="nil"/>
              </w:pBdr>
              <w:spacing w:before="3"/>
              <w:rPr>
                <w:rFonts w:ascii="Times New Roman" w:eastAsia="Times New Roman" w:hAnsi="Times New Roman" w:cs="Times New Roman"/>
                <w:color w:val="000000"/>
                <w:sz w:val="29"/>
                <w:szCs w:val="29"/>
              </w:rPr>
            </w:pPr>
          </w:p>
          <w:p w14:paraId="00000012" w14:textId="77777777" w:rsidR="00417BD1" w:rsidRDefault="00000000">
            <w:pPr>
              <w:numPr>
                <w:ilvl w:val="2"/>
                <w:numId w:val="5"/>
              </w:numPr>
              <w:pBdr>
                <w:top w:val="nil"/>
                <w:left w:val="nil"/>
                <w:bottom w:val="nil"/>
                <w:right w:val="nil"/>
                <w:between w:val="nil"/>
              </w:pBdr>
              <w:tabs>
                <w:tab w:val="left" w:pos="1462"/>
                <w:tab w:val="left" w:pos="1463"/>
              </w:tabs>
              <w:rPr>
                <w:b/>
                <w:color w:val="000000"/>
              </w:rPr>
            </w:pPr>
            <w:r>
              <w:rPr>
                <w:b/>
                <w:color w:val="000000"/>
              </w:rPr>
              <w:t>DOS PREÇOS, ESPECIFICAÇÕES E QUANTITATIVOS</w:t>
            </w:r>
          </w:p>
          <w:p w14:paraId="00000013" w14:textId="77777777" w:rsidR="00417BD1" w:rsidRDefault="00000000">
            <w:pPr>
              <w:numPr>
                <w:ilvl w:val="3"/>
                <w:numId w:val="5"/>
              </w:numPr>
              <w:pBdr>
                <w:top w:val="nil"/>
                <w:left w:val="nil"/>
                <w:bottom w:val="nil"/>
                <w:right w:val="nil"/>
                <w:between w:val="nil"/>
              </w:pBdr>
              <w:tabs>
                <w:tab w:val="left" w:pos="1462"/>
                <w:tab w:val="left" w:pos="1463"/>
              </w:tabs>
              <w:spacing w:before="73"/>
              <w:ind w:right="488"/>
            </w:pPr>
            <w:r>
              <w:rPr>
                <w:color w:val="000000"/>
              </w:rPr>
              <w:t>O preço registrado, as especificações do objeto, a quantidade, fornecedor(es) e as demais condições ofertadas na(s) proposta(s) são as que seguem:</w:t>
            </w:r>
          </w:p>
          <w:p w14:paraId="00000014" w14:textId="77777777" w:rsidR="00417BD1" w:rsidRDefault="00000000">
            <w:pPr>
              <w:pBdr>
                <w:top w:val="nil"/>
                <w:left w:val="nil"/>
                <w:bottom w:val="nil"/>
                <w:right w:val="nil"/>
                <w:between w:val="nil"/>
              </w:pBdr>
              <w:spacing w:before="173"/>
              <w:ind w:left="4309"/>
              <w:rPr>
                <w:b/>
                <w:color w:val="000000"/>
              </w:rPr>
            </w:pPr>
            <w:r>
              <w:rPr>
                <w:b/>
                <w:color w:val="000000"/>
              </w:rPr>
              <w:t>Identificação da Empresa</w:t>
            </w:r>
          </w:p>
          <w:p w14:paraId="00000015" w14:textId="77777777" w:rsidR="00417BD1" w:rsidRDefault="00000000">
            <w:pPr>
              <w:pBdr>
                <w:top w:val="nil"/>
                <w:left w:val="nil"/>
                <w:bottom w:val="nil"/>
                <w:right w:val="nil"/>
                <w:between w:val="nil"/>
              </w:pBdr>
              <w:tabs>
                <w:tab w:val="left" w:pos="5259"/>
                <w:tab w:val="left" w:pos="8494"/>
              </w:tabs>
              <w:spacing w:before="118" w:line="348" w:lineRule="auto"/>
              <w:ind w:left="610" w:right="2303"/>
              <w:rPr>
                <w:color w:val="000000"/>
                <w:u w:val="single"/>
              </w:rPr>
            </w:pPr>
            <w:r>
              <w:rPr>
                <w:color w:val="000000"/>
              </w:rPr>
              <w:t>Razão Social:</w:t>
            </w:r>
            <w:r>
              <w:rPr>
                <w:color w:val="000000"/>
                <w:u w:val="single"/>
              </w:rPr>
              <w:t xml:space="preserve"> </w:t>
            </w:r>
            <w:r>
              <w:rPr>
                <w:color w:val="000000"/>
                <w:u w:val="single"/>
              </w:rPr>
              <w:tab/>
            </w:r>
            <w:r>
              <w:rPr>
                <w:color w:val="000000"/>
                <w:u w:val="single"/>
              </w:rPr>
              <w:tab/>
            </w:r>
            <w:r>
              <w:rPr>
                <w:color w:val="000000"/>
              </w:rPr>
              <w:t xml:space="preserve"> CNPJ: </w:t>
            </w:r>
            <w:r>
              <w:rPr>
                <w:color w:val="000000"/>
                <w:u w:val="single"/>
              </w:rPr>
              <w:t xml:space="preserve"> </w:t>
            </w:r>
            <w:r>
              <w:rPr>
                <w:color w:val="000000"/>
                <w:u w:val="single"/>
              </w:rPr>
              <w:tab/>
            </w:r>
          </w:p>
          <w:p w14:paraId="00000016" w14:textId="77777777" w:rsidR="00417BD1" w:rsidRDefault="00417BD1">
            <w:pPr>
              <w:pBdr>
                <w:top w:val="nil"/>
                <w:left w:val="nil"/>
                <w:bottom w:val="nil"/>
                <w:right w:val="nil"/>
                <w:between w:val="nil"/>
              </w:pBdr>
              <w:tabs>
                <w:tab w:val="left" w:pos="5259"/>
                <w:tab w:val="left" w:pos="8494"/>
              </w:tabs>
              <w:spacing w:before="118" w:line="348" w:lineRule="auto"/>
              <w:ind w:left="610" w:right="2303"/>
              <w:rPr>
                <w:color w:val="000000"/>
              </w:rPr>
            </w:pPr>
          </w:p>
        </w:tc>
      </w:tr>
      <w:tr w:rsidR="00417BD1" w14:paraId="4AB75EC5" w14:textId="77777777">
        <w:trPr>
          <w:trHeight w:val="901"/>
        </w:trPr>
        <w:tc>
          <w:tcPr>
            <w:tcW w:w="617" w:type="dxa"/>
            <w:tcBorders>
              <w:top w:val="single" w:sz="4" w:space="0" w:color="000000"/>
              <w:bottom w:val="single" w:sz="4" w:space="0" w:color="000000"/>
              <w:right w:val="single" w:sz="4" w:space="0" w:color="000000"/>
            </w:tcBorders>
            <w:shd w:val="clear" w:color="auto" w:fill="D9E0F1"/>
          </w:tcPr>
          <w:p w14:paraId="0000001E" w14:textId="77777777" w:rsidR="00417BD1" w:rsidRDefault="00417BD1">
            <w:pPr>
              <w:pBdr>
                <w:top w:val="nil"/>
                <w:left w:val="nil"/>
                <w:bottom w:val="nil"/>
                <w:right w:val="nil"/>
                <w:between w:val="nil"/>
              </w:pBdr>
              <w:spacing w:before="5"/>
              <w:rPr>
                <w:rFonts w:ascii="Times New Roman" w:eastAsia="Times New Roman" w:hAnsi="Times New Roman" w:cs="Times New Roman"/>
                <w:color w:val="000000"/>
                <w:sz w:val="27"/>
                <w:szCs w:val="27"/>
              </w:rPr>
            </w:pPr>
          </w:p>
          <w:p w14:paraId="0000001F" w14:textId="77777777" w:rsidR="00417BD1" w:rsidRDefault="00000000">
            <w:pPr>
              <w:pBdr>
                <w:top w:val="nil"/>
                <w:left w:val="nil"/>
                <w:bottom w:val="nil"/>
                <w:right w:val="nil"/>
                <w:between w:val="nil"/>
              </w:pBdr>
              <w:ind w:left="56" w:right="5"/>
              <w:jc w:val="center"/>
              <w:rPr>
                <w:b/>
                <w:color w:val="000000"/>
              </w:rPr>
            </w:pPr>
            <w:r>
              <w:rPr>
                <w:b/>
                <w:color w:val="000000"/>
              </w:rPr>
              <w:t>ITEM</w:t>
            </w:r>
          </w:p>
        </w:tc>
        <w:tc>
          <w:tcPr>
            <w:tcW w:w="937" w:type="dxa"/>
            <w:tcBorders>
              <w:top w:val="single" w:sz="4" w:space="0" w:color="000000"/>
              <w:left w:val="single" w:sz="4" w:space="0" w:color="000000"/>
              <w:bottom w:val="single" w:sz="4" w:space="0" w:color="000000"/>
              <w:right w:val="single" w:sz="4" w:space="0" w:color="000000"/>
            </w:tcBorders>
            <w:shd w:val="clear" w:color="auto" w:fill="D9E0F1"/>
          </w:tcPr>
          <w:p w14:paraId="00000020" w14:textId="77777777" w:rsidR="00417BD1" w:rsidRDefault="00417BD1">
            <w:pPr>
              <w:pBdr>
                <w:top w:val="nil"/>
                <w:left w:val="nil"/>
                <w:bottom w:val="nil"/>
                <w:right w:val="nil"/>
                <w:between w:val="nil"/>
              </w:pBdr>
              <w:spacing w:before="5"/>
              <w:rPr>
                <w:rFonts w:ascii="Times New Roman" w:eastAsia="Times New Roman" w:hAnsi="Times New Roman" w:cs="Times New Roman"/>
                <w:color w:val="000000"/>
                <w:sz w:val="27"/>
                <w:szCs w:val="27"/>
              </w:rPr>
            </w:pPr>
          </w:p>
          <w:p w14:paraId="00000021" w14:textId="77777777" w:rsidR="00417BD1" w:rsidRDefault="00000000">
            <w:pPr>
              <w:pBdr>
                <w:top w:val="nil"/>
                <w:left w:val="nil"/>
                <w:bottom w:val="nil"/>
                <w:right w:val="nil"/>
                <w:between w:val="nil"/>
              </w:pBdr>
              <w:ind w:left="102"/>
              <w:rPr>
                <w:b/>
                <w:color w:val="000000"/>
              </w:rPr>
            </w:pPr>
            <w:r>
              <w:rPr>
                <w:b/>
                <w:color w:val="000000"/>
              </w:rPr>
              <w:t>CATMAT</w:t>
            </w:r>
          </w:p>
        </w:tc>
        <w:tc>
          <w:tcPr>
            <w:tcW w:w="2860" w:type="dxa"/>
            <w:tcBorders>
              <w:top w:val="single" w:sz="4" w:space="0" w:color="000000"/>
              <w:left w:val="single" w:sz="4" w:space="0" w:color="000000"/>
              <w:bottom w:val="single" w:sz="4" w:space="0" w:color="000000"/>
              <w:right w:val="single" w:sz="4" w:space="0" w:color="000000"/>
            </w:tcBorders>
            <w:shd w:val="clear" w:color="auto" w:fill="D9E0F1"/>
          </w:tcPr>
          <w:p w14:paraId="00000022" w14:textId="77777777" w:rsidR="00417BD1" w:rsidRDefault="00417BD1">
            <w:pPr>
              <w:pBdr>
                <w:top w:val="nil"/>
                <w:left w:val="nil"/>
                <w:bottom w:val="nil"/>
                <w:right w:val="nil"/>
                <w:between w:val="nil"/>
              </w:pBdr>
              <w:spacing w:before="5"/>
              <w:rPr>
                <w:rFonts w:ascii="Times New Roman" w:eastAsia="Times New Roman" w:hAnsi="Times New Roman" w:cs="Times New Roman"/>
                <w:color w:val="000000"/>
                <w:sz w:val="27"/>
                <w:szCs w:val="27"/>
              </w:rPr>
            </w:pPr>
          </w:p>
          <w:p w14:paraId="00000023" w14:textId="77777777" w:rsidR="00417BD1" w:rsidRDefault="00000000">
            <w:pPr>
              <w:pBdr>
                <w:top w:val="nil"/>
                <w:left w:val="nil"/>
                <w:bottom w:val="nil"/>
                <w:right w:val="nil"/>
                <w:between w:val="nil"/>
              </w:pBdr>
              <w:ind w:left="116"/>
              <w:rPr>
                <w:b/>
                <w:color w:val="000000"/>
              </w:rPr>
            </w:pPr>
            <w:r>
              <w:rPr>
                <w:b/>
                <w:color w:val="000000"/>
              </w:rPr>
              <w:t>DESCRIÇÃO COMPLEMENTAR</w:t>
            </w:r>
          </w:p>
        </w:tc>
        <w:tc>
          <w:tcPr>
            <w:tcW w:w="911" w:type="dxa"/>
            <w:tcBorders>
              <w:top w:val="single" w:sz="4" w:space="0" w:color="000000"/>
              <w:left w:val="single" w:sz="4" w:space="0" w:color="000000"/>
              <w:bottom w:val="single" w:sz="4" w:space="0" w:color="000000"/>
              <w:right w:val="single" w:sz="4" w:space="0" w:color="000000"/>
            </w:tcBorders>
            <w:shd w:val="clear" w:color="auto" w:fill="D9E0F1"/>
          </w:tcPr>
          <w:p w14:paraId="00000024" w14:textId="77777777" w:rsidR="00417BD1" w:rsidRDefault="00000000">
            <w:pPr>
              <w:pBdr>
                <w:top w:val="nil"/>
                <w:left w:val="nil"/>
                <w:bottom w:val="nil"/>
                <w:right w:val="nil"/>
                <w:between w:val="nil"/>
              </w:pBdr>
              <w:spacing w:before="181"/>
              <w:ind w:left="101" w:right="11" w:firstLine="167"/>
              <w:rPr>
                <w:b/>
                <w:color w:val="000000"/>
              </w:rPr>
            </w:pPr>
            <w:r>
              <w:rPr>
                <w:b/>
                <w:color w:val="000000"/>
              </w:rPr>
              <w:t>UND MEDIDA</w:t>
            </w:r>
          </w:p>
        </w:tc>
        <w:tc>
          <w:tcPr>
            <w:tcW w:w="674" w:type="dxa"/>
            <w:tcBorders>
              <w:top w:val="single" w:sz="4" w:space="0" w:color="000000"/>
              <w:left w:val="single" w:sz="4" w:space="0" w:color="000000"/>
              <w:bottom w:val="single" w:sz="4" w:space="0" w:color="000000"/>
              <w:right w:val="single" w:sz="4" w:space="0" w:color="000000"/>
            </w:tcBorders>
            <w:shd w:val="clear" w:color="auto" w:fill="D9E0F1"/>
          </w:tcPr>
          <w:p w14:paraId="00000025" w14:textId="77777777" w:rsidR="00417BD1" w:rsidRDefault="00417BD1">
            <w:pPr>
              <w:pBdr>
                <w:top w:val="nil"/>
                <w:left w:val="nil"/>
                <w:bottom w:val="nil"/>
                <w:right w:val="nil"/>
                <w:between w:val="nil"/>
              </w:pBdr>
              <w:spacing w:before="5"/>
              <w:rPr>
                <w:rFonts w:ascii="Times New Roman" w:eastAsia="Times New Roman" w:hAnsi="Times New Roman" w:cs="Times New Roman"/>
                <w:color w:val="000000"/>
                <w:sz w:val="27"/>
                <w:szCs w:val="27"/>
              </w:rPr>
            </w:pPr>
          </w:p>
          <w:p w14:paraId="00000026" w14:textId="77777777" w:rsidR="00417BD1" w:rsidRDefault="00000000">
            <w:pPr>
              <w:pBdr>
                <w:top w:val="nil"/>
                <w:left w:val="nil"/>
                <w:bottom w:val="nil"/>
                <w:right w:val="nil"/>
                <w:between w:val="nil"/>
              </w:pBdr>
              <w:ind w:left="99"/>
              <w:rPr>
                <w:b/>
                <w:color w:val="000000"/>
              </w:rPr>
            </w:pPr>
            <w:r>
              <w:rPr>
                <w:b/>
                <w:color w:val="000000"/>
              </w:rPr>
              <w:t>QTDA</w:t>
            </w:r>
          </w:p>
        </w:tc>
        <w:tc>
          <w:tcPr>
            <w:tcW w:w="2123" w:type="dxa"/>
            <w:tcBorders>
              <w:top w:val="single" w:sz="4" w:space="0" w:color="000000"/>
              <w:left w:val="single" w:sz="4" w:space="0" w:color="000000"/>
              <w:bottom w:val="single" w:sz="4" w:space="0" w:color="000000"/>
              <w:right w:val="single" w:sz="4" w:space="0" w:color="000000"/>
            </w:tcBorders>
            <w:shd w:val="clear" w:color="auto" w:fill="D9E0F1"/>
          </w:tcPr>
          <w:p w14:paraId="00000027" w14:textId="77777777" w:rsidR="00417BD1" w:rsidRDefault="00000000">
            <w:pPr>
              <w:pBdr>
                <w:top w:val="nil"/>
                <w:left w:val="nil"/>
                <w:bottom w:val="nil"/>
                <w:right w:val="nil"/>
                <w:between w:val="nil"/>
              </w:pBdr>
              <w:spacing w:before="181"/>
              <w:ind w:left="1158" w:right="14" w:firstLine="143"/>
              <w:rPr>
                <w:b/>
                <w:color w:val="000000"/>
              </w:rPr>
            </w:pPr>
            <w:r>
              <w:rPr>
                <w:b/>
                <w:color w:val="000000"/>
              </w:rPr>
              <w:t>VALOR UNITÁRIO</w:t>
            </w:r>
          </w:p>
        </w:tc>
        <w:tc>
          <w:tcPr>
            <w:tcW w:w="962" w:type="dxa"/>
            <w:tcBorders>
              <w:top w:val="single" w:sz="4" w:space="0" w:color="000000"/>
              <w:left w:val="single" w:sz="4" w:space="0" w:color="000000"/>
              <w:bottom w:val="single" w:sz="4" w:space="0" w:color="000000"/>
              <w:right w:val="single" w:sz="4" w:space="0" w:color="000000"/>
            </w:tcBorders>
            <w:shd w:val="clear" w:color="auto" w:fill="D9E0F1"/>
          </w:tcPr>
          <w:p w14:paraId="00000028" w14:textId="77777777" w:rsidR="00417BD1" w:rsidRDefault="00000000">
            <w:pPr>
              <w:pBdr>
                <w:top w:val="nil"/>
                <w:left w:val="nil"/>
                <w:bottom w:val="nil"/>
                <w:right w:val="nil"/>
                <w:between w:val="nil"/>
              </w:pBdr>
              <w:spacing w:before="181"/>
              <w:ind w:left="209" w:right="113" w:hanging="20"/>
              <w:rPr>
                <w:b/>
                <w:color w:val="000000"/>
              </w:rPr>
            </w:pPr>
            <w:r>
              <w:rPr>
                <w:b/>
                <w:color w:val="000000"/>
              </w:rPr>
              <w:t>VALOR TOTAL</w:t>
            </w:r>
          </w:p>
        </w:tc>
        <w:tc>
          <w:tcPr>
            <w:tcW w:w="1801" w:type="dxa"/>
            <w:tcBorders>
              <w:top w:val="single" w:sz="4" w:space="0" w:color="000000"/>
              <w:left w:val="single" w:sz="4" w:space="0" w:color="000000"/>
              <w:bottom w:val="single" w:sz="4" w:space="0" w:color="000000"/>
            </w:tcBorders>
            <w:shd w:val="clear" w:color="auto" w:fill="D9E0F1"/>
          </w:tcPr>
          <w:p w14:paraId="00000029" w14:textId="77777777" w:rsidR="00417BD1" w:rsidRDefault="00417BD1">
            <w:pPr>
              <w:pBdr>
                <w:top w:val="nil"/>
                <w:left w:val="nil"/>
                <w:bottom w:val="nil"/>
                <w:right w:val="nil"/>
                <w:between w:val="nil"/>
              </w:pBdr>
              <w:spacing w:before="5"/>
              <w:rPr>
                <w:rFonts w:ascii="Times New Roman" w:eastAsia="Times New Roman" w:hAnsi="Times New Roman" w:cs="Times New Roman"/>
                <w:color w:val="000000"/>
                <w:sz w:val="27"/>
                <w:szCs w:val="27"/>
              </w:rPr>
            </w:pPr>
          </w:p>
          <w:p w14:paraId="0000002A" w14:textId="77777777" w:rsidR="00417BD1" w:rsidRDefault="00000000">
            <w:pPr>
              <w:pBdr>
                <w:top w:val="nil"/>
                <w:left w:val="nil"/>
                <w:bottom w:val="nil"/>
                <w:right w:val="nil"/>
                <w:between w:val="nil"/>
              </w:pBdr>
              <w:ind w:left="560"/>
              <w:rPr>
                <w:b/>
                <w:color w:val="000000"/>
              </w:rPr>
            </w:pPr>
            <w:r>
              <w:rPr>
                <w:b/>
                <w:color w:val="000000"/>
              </w:rPr>
              <w:t>MARCA</w:t>
            </w:r>
          </w:p>
        </w:tc>
      </w:tr>
      <w:tr w:rsidR="00417BD1" w14:paraId="77BB8900" w14:textId="77777777">
        <w:trPr>
          <w:trHeight w:val="299"/>
        </w:trPr>
        <w:tc>
          <w:tcPr>
            <w:tcW w:w="617" w:type="dxa"/>
            <w:tcBorders>
              <w:top w:val="single" w:sz="4" w:space="0" w:color="000000"/>
              <w:bottom w:val="single" w:sz="4" w:space="0" w:color="000000"/>
              <w:right w:val="single" w:sz="4" w:space="0" w:color="000000"/>
            </w:tcBorders>
          </w:tcPr>
          <w:p w14:paraId="0000002B" w14:textId="77777777" w:rsidR="00417BD1" w:rsidRDefault="00000000">
            <w:pPr>
              <w:pBdr>
                <w:top w:val="nil"/>
                <w:left w:val="nil"/>
                <w:bottom w:val="nil"/>
                <w:right w:val="nil"/>
                <w:between w:val="nil"/>
              </w:pBdr>
              <w:spacing w:before="13" w:line="266" w:lineRule="auto"/>
              <w:ind w:left="56" w:right="5"/>
              <w:jc w:val="center"/>
              <w:rPr>
                <w:color w:val="000000"/>
              </w:rPr>
            </w:pPr>
            <w:r>
              <w:rPr>
                <w:color w:val="000000"/>
              </w:rPr>
              <w:t>XX</w:t>
            </w:r>
          </w:p>
        </w:tc>
        <w:tc>
          <w:tcPr>
            <w:tcW w:w="937" w:type="dxa"/>
            <w:tcBorders>
              <w:top w:val="single" w:sz="4" w:space="0" w:color="000000"/>
              <w:left w:val="single" w:sz="4" w:space="0" w:color="000000"/>
              <w:bottom w:val="single" w:sz="4" w:space="0" w:color="000000"/>
              <w:right w:val="single" w:sz="4" w:space="0" w:color="000000"/>
            </w:tcBorders>
          </w:tcPr>
          <w:p w14:paraId="0000002C" w14:textId="77777777" w:rsidR="00417BD1" w:rsidRDefault="00417BD1">
            <w:pPr>
              <w:pBdr>
                <w:top w:val="nil"/>
                <w:left w:val="nil"/>
                <w:bottom w:val="nil"/>
                <w:right w:val="nil"/>
                <w:between w:val="nil"/>
              </w:pBdr>
              <w:rPr>
                <w:rFonts w:ascii="Times New Roman" w:eastAsia="Times New Roman" w:hAnsi="Times New Roman" w:cs="Times New Roman"/>
                <w:color w:val="000000"/>
                <w:sz w:val="20"/>
                <w:szCs w:val="20"/>
              </w:rPr>
            </w:pPr>
          </w:p>
        </w:tc>
        <w:tc>
          <w:tcPr>
            <w:tcW w:w="2860" w:type="dxa"/>
            <w:tcBorders>
              <w:top w:val="single" w:sz="4" w:space="0" w:color="000000"/>
              <w:left w:val="single" w:sz="4" w:space="0" w:color="000000"/>
              <w:bottom w:val="single" w:sz="4" w:space="0" w:color="000000"/>
              <w:right w:val="single" w:sz="4" w:space="0" w:color="000000"/>
            </w:tcBorders>
          </w:tcPr>
          <w:p w14:paraId="0000002D" w14:textId="77777777" w:rsidR="00417BD1" w:rsidRDefault="00417BD1">
            <w:pPr>
              <w:pBdr>
                <w:top w:val="nil"/>
                <w:left w:val="nil"/>
                <w:bottom w:val="nil"/>
                <w:right w:val="nil"/>
                <w:between w:val="nil"/>
              </w:pBdr>
              <w:rPr>
                <w:rFonts w:ascii="Times New Roman" w:eastAsia="Times New Roman" w:hAnsi="Times New Roman" w:cs="Times New Roman"/>
                <w:color w:val="000000"/>
                <w:sz w:val="20"/>
                <w:szCs w:val="20"/>
              </w:rPr>
            </w:pPr>
          </w:p>
        </w:tc>
        <w:tc>
          <w:tcPr>
            <w:tcW w:w="911" w:type="dxa"/>
            <w:tcBorders>
              <w:top w:val="single" w:sz="4" w:space="0" w:color="000000"/>
              <w:left w:val="single" w:sz="4" w:space="0" w:color="000000"/>
              <w:bottom w:val="single" w:sz="4" w:space="0" w:color="000000"/>
              <w:right w:val="single" w:sz="4" w:space="0" w:color="000000"/>
            </w:tcBorders>
          </w:tcPr>
          <w:p w14:paraId="0000002E" w14:textId="77777777" w:rsidR="00417BD1" w:rsidRDefault="00417BD1">
            <w:pPr>
              <w:pBdr>
                <w:top w:val="nil"/>
                <w:left w:val="nil"/>
                <w:bottom w:val="nil"/>
                <w:right w:val="nil"/>
                <w:between w:val="nil"/>
              </w:pBdr>
              <w:rPr>
                <w:rFonts w:ascii="Times New Roman" w:eastAsia="Times New Roman" w:hAnsi="Times New Roman" w:cs="Times New Roman"/>
                <w:color w:val="000000"/>
                <w:sz w:val="20"/>
                <w:szCs w:val="20"/>
              </w:rPr>
            </w:pPr>
          </w:p>
        </w:tc>
        <w:tc>
          <w:tcPr>
            <w:tcW w:w="674" w:type="dxa"/>
            <w:tcBorders>
              <w:top w:val="single" w:sz="4" w:space="0" w:color="000000"/>
              <w:left w:val="single" w:sz="4" w:space="0" w:color="000000"/>
              <w:bottom w:val="single" w:sz="4" w:space="0" w:color="000000"/>
              <w:right w:val="single" w:sz="4" w:space="0" w:color="000000"/>
            </w:tcBorders>
          </w:tcPr>
          <w:p w14:paraId="0000002F" w14:textId="77777777" w:rsidR="00417BD1" w:rsidRDefault="00417BD1">
            <w:pPr>
              <w:pBdr>
                <w:top w:val="nil"/>
                <w:left w:val="nil"/>
                <w:bottom w:val="nil"/>
                <w:right w:val="nil"/>
                <w:between w:val="nil"/>
              </w:pBdr>
              <w:rPr>
                <w:rFonts w:ascii="Times New Roman" w:eastAsia="Times New Roman" w:hAnsi="Times New Roman" w:cs="Times New Roman"/>
                <w:color w:val="000000"/>
                <w:sz w:val="20"/>
                <w:szCs w:val="20"/>
              </w:rPr>
            </w:pPr>
          </w:p>
        </w:tc>
        <w:tc>
          <w:tcPr>
            <w:tcW w:w="2123" w:type="dxa"/>
            <w:tcBorders>
              <w:top w:val="single" w:sz="4" w:space="0" w:color="000000"/>
              <w:left w:val="single" w:sz="4" w:space="0" w:color="000000"/>
              <w:bottom w:val="single" w:sz="4" w:space="0" w:color="000000"/>
              <w:right w:val="single" w:sz="4" w:space="0" w:color="000000"/>
            </w:tcBorders>
          </w:tcPr>
          <w:p w14:paraId="00000030" w14:textId="77777777" w:rsidR="00417BD1" w:rsidRDefault="00417BD1">
            <w:pPr>
              <w:pBdr>
                <w:top w:val="nil"/>
                <w:left w:val="nil"/>
                <w:bottom w:val="nil"/>
                <w:right w:val="nil"/>
                <w:between w:val="nil"/>
              </w:pBdr>
              <w:rPr>
                <w:rFonts w:ascii="Times New Roman" w:eastAsia="Times New Roman" w:hAnsi="Times New Roman" w:cs="Times New Roman"/>
                <w:color w:val="000000"/>
                <w:sz w:val="20"/>
                <w:szCs w:val="20"/>
              </w:rPr>
            </w:pPr>
          </w:p>
        </w:tc>
        <w:tc>
          <w:tcPr>
            <w:tcW w:w="962" w:type="dxa"/>
            <w:tcBorders>
              <w:top w:val="single" w:sz="4" w:space="0" w:color="000000"/>
              <w:left w:val="single" w:sz="4" w:space="0" w:color="000000"/>
              <w:bottom w:val="single" w:sz="4" w:space="0" w:color="000000"/>
              <w:right w:val="single" w:sz="4" w:space="0" w:color="000000"/>
            </w:tcBorders>
          </w:tcPr>
          <w:p w14:paraId="00000031" w14:textId="77777777" w:rsidR="00417BD1" w:rsidRDefault="00417BD1">
            <w:pPr>
              <w:pBdr>
                <w:top w:val="nil"/>
                <w:left w:val="nil"/>
                <w:bottom w:val="nil"/>
                <w:right w:val="nil"/>
                <w:between w:val="nil"/>
              </w:pBdr>
              <w:rPr>
                <w:rFonts w:ascii="Times New Roman" w:eastAsia="Times New Roman" w:hAnsi="Times New Roman" w:cs="Times New Roman"/>
                <w:color w:val="000000"/>
                <w:sz w:val="20"/>
                <w:szCs w:val="20"/>
              </w:rPr>
            </w:pPr>
          </w:p>
        </w:tc>
        <w:tc>
          <w:tcPr>
            <w:tcW w:w="1801" w:type="dxa"/>
            <w:tcBorders>
              <w:top w:val="single" w:sz="4" w:space="0" w:color="000000"/>
              <w:left w:val="single" w:sz="4" w:space="0" w:color="000000"/>
              <w:bottom w:val="single" w:sz="4" w:space="0" w:color="000000"/>
            </w:tcBorders>
          </w:tcPr>
          <w:p w14:paraId="00000032" w14:textId="77777777" w:rsidR="00417BD1" w:rsidRDefault="00417BD1">
            <w:pPr>
              <w:pBdr>
                <w:top w:val="nil"/>
                <w:left w:val="nil"/>
                <w:bottom w:val="nil"/>
                <w:right w:val="nil"/>
                <w:between w:val="nil"/>
              </w:pBdr>
              <w:rPr>
                <w:rFonts w:ascii="Times New Roman" w:eastAsia="Times New Roman" w:hAnsi="Times New Roman" w:cs="Times New Roman"/>
                <w:color w:val="000000"/>
                <w:sz w:val="20"/>
                <w:szCs w:val="20"/>
              </w:rPr>
            </w:pPr>
          </w:p>
        </w:tc>
      </w:tr>
      <w:tr w:rsidR="00417BD1" w14:paraId="7083B23E" w14:textId="77777777">
        <w:trPr>
          <w:trHeight w:val="299"/>
        </w:trPr>
        <w:tc>
          <w:tcPr>
            <w:tcW w:w="617" w:type="dxa"/>
            <w:tcBorders>
              <w:top w:val="single" w:sz="4" w:space="0" w:color="000000"/>
              <w:bottom w:val="single" w:sz="4" w:space="0" w:color="000000"/>
              <w:right w:val="single" w:sz="4" w:space="0" w:color="000000"/>
            </w:tcBorders>
          </w:tcPr>
          <w:p w14:paraId="00000033" w14:textId="77777777" w:rsidR="00417BD1" w:rsidRDefault="00000000">
            <w:pPr>
              <w:pBdr>
                <w:top w:val="nil"/>
                <w:left w:val="nil"/>
                <w:bottom w:val="nil"/>
                <w:right w:val="nil"/>
                <w:between w:val="nil"/>
              </w:pBdr>
              <w:spacing w:before="13" w:line="266" w:lineRule="auto"/>
              <w:ind w:left="56" w:right="5"/>
              <w:jc w:val="center"/>
              <w:rPr>
                <w:color w:val="000000"/>
              </w:rPr>
            </w:pPr>
            <w:r>
              <w:rPr>
                <w:color w:val="000000"/>
              </w:rPr>
              <w:t>XX</w:t>
            </w:r>
          </w:p>
        </w:tc>
        <w:tc>
          <w:tcPr>
            <w:tcW w:w="937" w:type="dxa"/>
            <w:tcBorders>
              <w:top w:val="single" w:sz="4" w:space="0" w:color="000000"/>
              <w:left w:val="single" w:sz="4" w:space="0" w:color="000000"/>
              <w:bottom w:val="single" w:sz="4" w:space="0" w:color="000000"/>
              <w:right w:val="single" w:sz="4" w:space="0" w:color="000000"/>
            </w:tcBorders>
          </w:tcPr>
          <w:p w14:paraId="00000034" w14:textId="77777777" w:rsidR="00417BD1" w:rsidRDefault="00417BD1">
            <w:pPr>
              <w:pBdr>
                <w:top w:val="nil"/>
                <w:left w:val="nil"/>
                <w:bottom w:val="nil"/>
                <w:right w:val="nil"/>
                <w:between w:val="nil"/>
              </w:pBdr>
              <w:rPr>
                <w:rFonts w:ascii="Times New Roman" w:eastAsia="Times New Roman" w:hAnsi="Times New Roman" w:cs="Times New Roman"/>
                <w:color w:val="000000"/>
                <w:sz w:val="20"/>
                <w:szCs w:val="20"/>
              </w:rPr>
            </w:pPr>
          </w:p>
        </w:tc>
        <w:tc>
          <w:tcPr>
            <w:tcW w:w="2860" w:type="dxa"/>
            <w:tcBorders>
              <w:top w:val="single" w:sz="4" w:space="0" w:color="000000"/>
              <w:left w:val="single" w:sz="4" w:space="0" w:color="000000"/>
              <w:bottom w:val="single" w:sz="4" w:space="0" w:color="000000"/>
              <w:right w:val="single" w:sz="4" w:space="0" w:color="000000"/>
            </w:tcBorders>
          </w:tcPr>
          <w:p w14:paraId="00000035" w14:textId="77777777" w:rsidR="00417BD1" w:rsidRDefault="00417BD1">
            <w:pPr>
              <w:pBdr>
                <w:top w:val="nil"/>
                <w:left w:val="nil"/>
                <w:bottom w:val="nil"/>
                <w:right w:val="nil"/>
                <w:between w:val="nil"/>
              </w:pBdr>
              <w:rPr>
                <w:rFonts w:ascii="Times New Roman" w:eastAsia="Times New Roman" w:hAnsi="Times New Roman" w:cs="Times New Roman"/>
                <w:color w:val="000000"/>
                <w:sz w:val="20"/>
                <w:szCs w:val="20"/>
              </w:rPr>
            </w:pPr>
          </w:p>
        </w:tc>
        <w:tc>
          <w:tcPr>
            <w:tcW w:w="911" w:type="dxa"/>
            <w:tcBorders>
              <w:top w:val="single" w:sz="4" w:space="0" w:color="000000"/>
              <w:left w:val="single" w:sz="4" w:space="0" w:color="000000"/>
              <w:bottom w:val="single" w:sz="4" w:space="0" w:color="000000"/>
              <w:right w:val="single" w:sz="4" w:space="0" w:color="000000"/>
            </w:tcBorders>
          </w:tcPr>
          <w:p w14:paraId="00000036" w14:textId="77777777" w:rsidR="00417BD1" w:rsidRDefault="00417BD1">
            <w:pPr>
              <w:pBdr>
                <w:top w:val="nil"/>
                <w:left w:val="nil"/>
                <w:bottom w:val="nil"/>
                <w:right w:val="nil"/>
                <w:between w:val="nil"/>
              </w:pBdr>
              <w:rPr>
                <w:rFonts w:ascii="Times New Roman" w:eastAsia="Times New Roman" w:hAnsi="Times New Roman" w:cs="Times New Roman"/>
                <w:color w:val="000000"/>
                <w:sz w:val="20"/>
                <w:szCs w:val="20"/>
              </w:rPr>
            </w:pPr>
          </w:p>
        </w:tc>
        <w:tc>
          <w:tcPr>
            <w:tcW w:w="674" w:type="dxa"/>
            <w:tcBorders>
              <w:top w:val="single" w:sz="4" w:space="0" w:color="000000"/>
              <w:left w:val="single" w:sz="4" w:space="0" w:color="000000"/>
              <w:bottom w:val="single" w:sz="4" w:space="0" w:color="000000"/>
              <w:right w:val="single" w:sz="4" w:space="0" w:color="000000"/>
            </w:tcBorders>
          </w:tcPr>
          <w:p w14:paraId="00000037" w14:textId="77777777" w:rsidR="00417BD1" w:rsidRDefault="00417BD1">
            <w:pPr>
              <w:pBdr>
                <w:top w:val="nil"/>
                <w:left w:val="nil"/>
                <w:bottom w:val="nil"/>
                <w:right w:val="nil"/>
                <w:between w:val="nil"/>
              </w:pBdr>
              <w:rPr>
                <w:rFonts w:ascii="Times New Roman" w:eastAsia="Times New Roman" w:hAnsi="Times New Roman" w:cs="Times New Roman"/>
                <w:color w:val="000000"/>
                <w:sz w:val="20"/>
                <w:szCs w:val="20"/>
              </w:rPr>
            </w:pPr>
          </w:p>
        </w:tc>
        <w:tc>
          <w:tcPr>
            <w:tcW w:w="2123" w:type="dxa"/>
            <w:tcBorders>
              <w:top w:val="single" w:sz="4" w:space="0" w:color="000000"/>
              <w:left w:val="single" w:sz="4" w:space="0" w:color="000000"/>
              <w:bottom w:val="single" w:sz="4" w:space="0" w:color="000000"/>
              <w:right w:val="single" w:sz="4" w:space="0" w:color="000000"/>
            </w:tcBorders>
          </w:tcPr>
          <w:p w14:paraId="00000038" w14:textId="77777777" w:rsidR="00417BD1" w:rsidRDefault="00417BD1">
            <w:pPr>
              <w:pBdr>
                <w:top w:val="nil"/>
                <w:left w:val="nil"/>
                <w:bottom w:val="nil"/>
                <w:right w:val="nil"/>
                <w:between w:val="nil"/>
              </w:pBdr>
              <w:rPr>
                <w:rFonts w:ascii="Times New Roman" w:eastAsia="Times New Roman" w:hAnsi="Times New Roman" w:cs="Times New Roman"/>
                <w:color w:val="000000"/>
                <w:sz w:val="20"/>
                <w:szCs w:val="20"/>
              </w:rPr>
            </w:pPr>
          </w:p>
        </w:tc>
        <w:tc>
          <w:tcPr>
            <w:tcW w:w="962" w:type="dxa"/>
            <w:tcBorders>
              <w:top w:val="single" w:sz="4" w:space="0" w:color="000000"/>
              <w:left w:val="single" w:sz="4" w:space="0" w:color="000000"/>
              <w:bottom w:val="single" w:sz="4" w:space="0" w:color="000000"/>
              <w:right w:val="single" w:sz="4" w:space="0" w:color="000000"/>
            </w:tcBorders>
          </w:tcPr>
          <w:p w14:paraId="00000039" w14:textId="77777777" w:rsidR="00417BD1" w:rsidRDefault="00417BD1">
            <w:pPr>
              <w:pBdr>
                <w:top w:val="nil"/>
                <w:left w:val="nil"/>
                <w:bottom w:val="nil"/>
                <w:right w:val="nil"/>
                <w:between w:val="nil"/>
              </w:pBdr>
              <w:rPr>
                <w:rFonts w:ascii="Times New Roman" w:eastAsia="Times New Roman" w:hAnsi="Times New Roman" w:cs="Times New Roman"/>
                <w:color w:val="000000"/>
                <w:sz w:val="20"/>
                <w:szCs w:val="20"/>
              </w:rPr>
            </w:pPr>
          </w:p>
        </w:tc>
        <w:tc>
          <w:tcPr>
            <w:tcW w:w="1801" w:type="dxa"/>
            <w:tcBorders>
              <w:top w:val="single" w:sz="4" w:space="0" w:color="000000"/>
              <w:left w:val="single" w:sz="4" w:space="0" w:color="000000"/>
              <w:bottom w:val="single" w:sz="4" w:space="0" w:color="000000"/>
            </w:tcBorders>
          </w:tcPr>
          <w:p w14:paraId="0000003A" w14:textId="77777777" w:rsidR="00417BD1" w:rsidRDefault="00417BD1">
            <w:pPr>
              <w:pBdr>
                <w:top w:val="nil"/>
                <w:left w:val="nil"/>
                <w:bottom w:val="nil"/>
                <w:right w:val="nil"/>
                <w:between w:val="nil"/>
              </w:pBdr>
              <w:rPr>
                <w:rFonts w:ascii="Times New Roman" w:eastAsia="Times New Roman" w:hAnsi="Times New Roman" w:cs="Times New Roman"/>
                <w:color w:val="000000"/>
                <w:sz w:val="20"/>
                <w:szCs w:val="20"/>
              </w:rPr>
            </w:pPr>
          </w:p>
        </w:tc>
      </w:tr>
      <w:tr w:rsidR="00417BD1" w14:paraId="08AA6C18" w14:textId="77777777">
        <w:trPr>
          <w:trHeight w:val="1294"/>
        </w:trPr>
        <w:tc>
          <w:tcPr>
            <w:tcW w:w="10885" w:type="dxa"/>
            <w:gridSpan w:val="8"/>
            <w:tcBorders>
              <w:top w:val="single" w:sz="4" w:space="0" w:color="000000"/>
            </w:tcBorders>
          </w:tcPr>
          <w:p w14:paraId="0000003B" w14:textId="77777777" w:rsidR="00417BD1" w:rsidRDefault="00417BD1">
            <w:pPr>
              <w:pBdr>
                <w:top w:val="nil"/>
                <w:left w:val="nil"/>
                <w:bottom w:val="nil"/>
                <w:right w:val="nil"/>
                <w:between w:val="nil"/>
              </w:pBdr>
              <w:rPr>
                <w:rFonts w:ascii="Times New Roman" w:eastAsia="Times New Roman" w:hAnsi="Times New Roman" w:cs="Times New Roman"/>
                <w:color w:val="000000"/>
                <w:sz w:val="20"/>
                <w:szCs w:val="20"/>
              </w:rPr>
            </w:pPr>
          </w:p>
          <w:p w14:paraId="0000003C" w14:textId="77777777" w:rsidR="00417BD1" w:rsidRDefault="00417BD1">
            <w:pPr>
              <w:pBdr>
                <w:top w:val="nil"/>
                <w:left w:val="nil"/>
                <w:bottom w:val="nil"/>
                <w:right w:val="nil"/>
                <w:between w:val="nil"/>
              </w:pBdr>
              <w:rPr>
                <w:rFonts w:ascii="Times New Roman" w:eastAsia="Times New Roman" w:hAnsi="Times New Roman" w:cs="Times New Roman"/>
                <w:color w:val="000000"/>
                <w:sz w:val="20"/>
                <w:szCs w:val="20"/>
              </w:rPr>
            </w:pPr>
          </w:p>
          <w:p w14:paraId="0000003D" w14:textId="77777777" w:rsidR="00417BD1" w:rsidRDefault="00417BD1">
            <w:pPr>
              <w:pBdr>
                <w:top w:val="nil"/>
                <w:left w:val="nil"/>
                <w:bottom w:val="nil"/>
                <w:right w:val="nil"/>
                <w:between w:val="nil"/>
              </w:pBdr>
              <w:spacing w:before="9"/>
              <w:rPr>
                <w:rFonts w:ascii="Times New Roman" w:eastAsia="Times New Roman" w:hAnsi="Times New Roman" w:cs="Times New Roman"/>
                <w:color w:val="000000"/>
                <w:sz w:val="29"/>
                <w:szCs w:val="29"/>
              </w:rPr>
            </w:pPr>
          </w:p>
          <w:p w14:paraId="0000003E" w14:textId="77777777" w:rsidR="00417BD1" w:rsidRDefault="00000000">
            <w:pPr>
              <w:pBdr>
                <w:top w:val="nil"/>
                <w:left w:val="nil"/>
                <w:bottom w:val="nil"/>
                <w:right w:val="nil"/>
                <w:between w:val="nil"/>
              </w:pBdr>
              <w:spacing w:line="20" w:lineRule="auto"/>
              <w:ind w:left="606"/>
              <w:rPr>
                <w:rFonts w:ascii="Times New Roman" w:eastAsia="Times New Roman" w:hAnsi="Times New Roman" w:cs="Times New Roman"/>
                <w:color w:val="000000"/>
                <w:sz w:val="2"/>
                <w:szCs w:val="2"/>
              </w:rPr>
            </w:pPr>
            <w:r>
              <w:rPr>
                <w:rFonts w:ascii="Times New Roman" w:eastAsia="Times New Roman" w:hAnsi="Times New Roman" w:cs="Times New Roman"/>
                <w:noProof/>
                <w:color w:val="000000"/>
                <w:sz w:val="2"/>
                <w:szCs w:val="2"/>
              </w:rPr>
              <mc:AlternateContent>
                <mc:Choice Requires="wpg">
                  <w:drawing>
                    <wp:inline distT="0" distB="0" distL="0" distR="0" wp14:anchorId="6C8F1ACF" wp14:editId="49045935">
                      <wp:extent cx="4312920" cy="5080"/>
                      <wp:effectExtent l="0" t="0" r="0" b="0"/>
                      <wp:docPr id="2115606135" name="Agrupar 2115606135"/>
                      <wp:cNvGraphicFramePr/>
                      <a:graphic xmlns:a="http://schemas.openxmlformats.org/drawingml/2006/main">
                        <a:graphicData uri="http://schemas.microsoft.com/office/word/2010/wordprocessingGroup">
                          <wpg:wgp>
                            <wpg:cNvGrpSpPr/>
                            <wpg:grpSpPr>
                              <a:xfrm>
                                <a:off x="0" y="0"/>
                                <a:ext cx="4312920" cy="5080"/>
                                <a:chOff x="3189525" y="3775225"/>
                                <a:chExt cx="4312300" cy="9550"/>
                              </a:xfrm>
                            </wpg:grpSpPr>
                            <wpg:grpSp>
                              <wpg:cNvPr id="889838643" name="Agrupar 889838643"/>
                              <wpg:cNvGrpSpPr/>
                              <wpg:grpSpPr>
                                <a:xfrm>
                                  <a:off x="3189540" y="3777460"/>
                                  <a:ext cx="4312285" cy="2540"/>
                                  <a:chOff x="0" y="0"/>
                                  <a:chExt cx="6791" cy="4"/>
                                </a:xfrm>
                              </wpg:grpSpPr>
                              <wps:wsp>
                                <wps:cNvPr id="1234118355" name="Retângulo 1234118355"/>
                                <wps:cNvSpPr/>
                                <wps:spPr>
                                  <a:xfrm>
                                    <a:off x="0" y="0"/>
                                    <a:ext cx="6775" cy="0"/>
                                  </a:xfrm>
                                  <a:prstGeom prst="rect">
                                    <a:avLst/>
                                  </a:prstGeom>
                                  <a:noFill/>
                                  <a:ln>
                                    <a:noFill/>
                                  </a:ln>
                                </wps:spPr>
                                <wps:txbx>
                                  <w:txbxContent>
                                    <w:p w14:paraId="0ED125F9" w14:textId="77777777" w:rsidR="00417BD1" w:rsidRDefault="00417BD1">
                                      <w:pPr>
                                        <w:textDirection w:val="btLr"/>
                                      </w:pPr>
                                    </w:p>
                                  </w:txbxContent>
                                </wps:txbx>
                                <wps:bodyPr spcFirstLastPara="1" wrap="square" lIns="91425" tIns="91425" rIns="91425" bIns="91425" anchor="ctr" anchorCtr="0">
                                  <a:noAutofit/>
                                </wps:bodyPr>
                              </wps:wsp>
                              <wps:wsp>
                                <wps:cNvPr id="1689487350" name="Conector de Seta Reta 1689487350"/>
                                <wps:cNvCnPr/>
                                <wps:spPr>
                                  <a:xfrm>
                                    <a:off x="0" y="4"/>
                                    <a:ext cx="679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w14:anchorId="6C8F1ACF" id="Agrupar 2115606135" o:spid="_x0000_s1030" style="width:339.6pt;height:.4pt;mso-position-horizontal-relative:char;mso-position-vertical-relative:line" coordorigin="31895,37752" coordsize="43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sYsGQMAAMYHAAAOAAAAZHJzL2Uyb0RvYy54bWy0VVlu2zAQ/S/QOxD8b2RttiREDgJnQYGg&#10;DZr2ADRFLYBEsiRt2dfpVXqxDinZstMWTVPUHzKX4XDemzfDy6td16ItU7oRPMf+xQwjxqkoGl7l&#10;+Mvnu3cJRtoQXpBWcJbjPdP4avn2zWUvMxaIWrQFUwiccJ31Mse1MTLzPE1r1hF9ISTjsFkK1RED&#10;U1V5hSI9eO9aL5jN5l4vVCGVoExrWL0ZNvHS+S9LRs3HstTMoDbHEJtxX+W+a/v1lpckqxSRdUPH&#10;MMgrouhIw+HSo6sbYgjaqOYnV11DldCiNBdUdJ4oy4YyhwHQ+LNnaO6V2EiHpcr6Sh5pAmqf8fRq&#10;t/TD9l7JJ/mogIleVsCFm1ksu1J19h+iRDtH2f5IGdsZRGExCv0gDYBZCnvxLBkZpTXQbg+FfpLG&#10;QYwRbIeLRRzA2HFO69sTF+FsdJHGsXPhHa73zoI6ToZgIfpHhZoix0mSJmEyj0KMOOlAaNeV2kii&#10;0LQxAvwLxC74CCIbgl9E8xHeKfogAXQWfRCD6YhtRD8cPa4eEM8XqT+cieyB32KFktBT1vW/Zf2p&#10;JpI5Mels4s0Pwsj3kzAGEANxn5j5/o1Xm1agk01Hnjt41IrONMjmpUKZQ/IHzOf5JZlU2twz0SE7&#10;yLGCmnWlRLYP2gz0HEzsZVzcNW3reG752QLwaFdAMYfQ7Mjs1jsnEd9ybVfWotiDbLSkdw1c+UC0&#10;eSQKyh6S0kMryLH+uiGKYdS+58B66kdWweZ0ok4n69MJ4bQW0GGoURgNk5VxHWcI9npjRNk4YFMw&#10;Y9SQ7iHE/5/3eZJGySKEahvzvoL+TI1QqGDoiUH7AiEQ5E92kwRWfGwXB54PxfqsVzh1k+xQLZPs&#10;/yABbRRpqtpASENM/osFgXrIl2s41CaybIkB1XUSWoTmlXOjRdsUVkM2H1pV61Wr0JbYB8L9xpI8&#10;M7MCvCG6Huzc1lDq0KF54cRYM1Lc8gKZvYT2w4FNUFOOO1aAjhg8jnbkLA1p2pdY/lrPg3rBkdO5&#10;U8zUI92qeyxgdPYanc6d1fT8Ln8AAAD//wMAUEsDBBQABgAIAAAAIQCeZUzT2wAAAAIBAAAPAAAA&#10;ZHJzL2Rvd25yZXYueG1sTI9Pa8JAEMXvhX6HZQre6iZK/ZNmIyJtT1JQC8XbmB2TYHY2ZNckfvtu&#10;e6mXgcd7vPebdDWYWnTUusqygngcgSDOra64UPB1eH9egHAeWWNtmRTcyMEqe3xIMdG25x11e1+I&#10;UMIuQQWl900ipctLMujGtiEO3tm2Bn2QbSF1i30oN7WcRNFMGqw4LJTY0Kak/LK/GgUfPfbrafzW&#10;bS/nze14ePn83sak1OhpWL+C8DT4/zD84gd0yALTyV5ZO1ErCI/4vxu82Xw5AXFSsACZpfIePfsB&#10;AAD//wMAUEsBAi0AFAAGAAgAAAAhALaDOJL+AAAA4QEAABMAAAAAAAAAAAAAAAAAAAAAAFtDb250&#10;ZW50X1R5cGVzXS54bWxQSwECLQAUAAYACAAAACEAOP0h/9YAAACUAQAACwAAAAAAAAAAAAAAAAAv&#10;AQAAX3JlbHMvLnJlbHNQSwECLQAUAAYACAAAACEA2N7GLBkDAADGBwAADgAAAAAAAAAAAAAAAAAu&#10;AgAAZHJzL2Uyb0RvYy54bWxQSwECLQAUAAYACAAAACEAnmVM09sAAAACAQAADwAAAAAAAAAAAAAA&#10;AABzBQAAZHJzL2Rvd25yZXYueG1sUEsFBgAAAAAEAAQA8wAAAHsGAAAAAA==&#10;">
                      <v:group id="Agrupar 889838643" o:spid="_x0000_s1031" style="position:absolute;left:31895;top:37774;width:43123;height:26" coordsize="6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EZrywAAAOIAAAAPAAAAZHJzL2Rvd25yZXYueG1sRI9Ba8JA&#10;FITvhf6H5RV6q5uYVtboKiK29CCFakG8PbLPJJh9G7LbJP77bqHQ4zAz3zDL9Wgb0VPna8ca0kkC&#10;grhwpuZSw9fx9UmB8AHZYOOYNNzIw3p1f7fE3LiBP6k/hFJECPscNVQhtLmUvqjIop+4ljh6F9dZ&#10;DFF2pTQdDhFuGzlNkpm0WHNcqLClbUXF9fBtNbwNOGyydNfvr5ft7Xx8+TjtU9L68WHcLEAEGsN/&#10;+K/9bjQoNVeZmj1n8Hsp3gG5+gEAAP//AwBQSwECLQAUAAYACAAAACEA2+H2y+4AAACFAQAAEwAA&#10;AAAAAAAAAAAAAAAAAAAAW0NvbnRlbnRfVHlwZXNdLnhtbFBLAQItABQABgAIAAAAIQBa9CxbvwAA&#10;ABUBAAALAAAAAAAAAAAAAAAAAB8BAABfcmVscy8ucmVsc1BLAQItABQABgAIAAAAIQDujEZrywAA&#10;AOIAAAAPAAAAAAAAAAAAAAAAAAcCAABkcnMvZG93bnJldi54bWxQSwUGAAAAAAMAAwC3AAAA/wIA&#10;AAAA&#10;">
                        <v:rect id="Retângulo 1234118355" o:spid="_x0000_s1032" style="position:absolute;width:67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LF1xwAAAOMAAAAPAAAAZHJzL2Rvd25yZXYueG1sRE9LbsIw&#10;EN0jcQdrkLoDJ+EjmmIQrVoJWLWhB5jG0zhqPA6xC+H2dSUklvP+s9r0thFn6nztWEE6SUAQl07X&#10;XCn4PL6NlyB8QNbYOCYFV/KwWQ8HK8y1u/AHnYtQiRjCPkcFJoQ2l9KXhiz6iWuJI/ftOoshnl0l&#10;dYeXGG4bmSXJQlqsOTYYbOnFUPlT/FoF7zNH2Wvmn4vKPpr+63jYn3Ch1MOo3z6BCNSHu/jm3uk4&#10;P5vO0nQ5nc/h/6cIgFz/AQAA//8DAFBLAQItABQABgAIAAAAIQDb4fbL7gAAAIUBAAATAAAAAAAA&#10;AAAAAAAAAAAAAABbQ29udGVudF9UeXBlc10ueG1sUEsBAi0AFAAGAAgAAAAhAFr0LFu/AAAAFQEA&#10;AAsAAAAAAAAAAAAAAAAAHwEAAF9yZWxzLy5yZWxzUEsBAi0AFAAGAAgAAAAhAHd4sXXHAAAA4wAA&#10;AA8AAAAAAAAAAAAAAAAABwIAAGRycy9kb3ducmV2LnhtbFBLBQYAAAAAAwADALcAAAD7AgAAAAA=&#10;" filled="f" stroked="f">
                          <v:textbox inset="2.53958mm,2.53958mm,2.53958mm,2.53958mm">
                            <w:txbxContent>
                              <w:p w14:paraId="0ED125F9" w14:textId="77777777" w:rsidR="00417BD1" w:rsidRDefault="00417BD1">
                                <w:pPr>
                                  <w:textDirection w:val="btLr"/>
                                </w:pPr>
                              </w:p>
                            </w:txbxContent>
                          </v:textbox>
                        </v:rect>
                        <v:shapetype id="_x0000_t32" coordsize="21600,21600" o:spt="32" o:oned="t" path="m,l21600,21600e" filled="f">
                          <v:path arrowok="t" fillok="f" o:connecttype="none"/>
                          <o:lock v:ext="edit" shapetype="t"/>
                        </v:shapetype>
                        <v:shape id="Conector de Seta Reta 1689487350" o:spid="_x0000_s1033" type="#_x0000_t32" style="position:absolute;top:4;width:6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RGQzQAAAOMAAAAPAAAAZHJzL2Rvd25yZXYueG1sRI9PTwIx&#10;EMXvJnyHZky8GOmi/FlXCllNSMSEA4j3uh23Ddvpui2wfnvmQOJxZt68937zZe8bccIuukAKRsMM&#10;BFIVjKNawf5z9ZCDiEmT0U0gVPCHEZaLwc1cFyacaYunXaoFm1AstAKbUltIGSuLXsdhaJH49hM6&#10;rxOPXS1Np89s7hv5mGVT6bUjTrC6xTeL1WF39Ao269Fr+W3d+mP76zaTVdkc6/svpe5u+/IFRMI+&#10;/Yuv3++G60/z53E+e5owBTPxAuTiAgAA//8DAFBLAQItABQABgAIAAAAIQDb4fbL7gAAAIUBAAAT&#10;AAAAAAAAAAAAAAAAAAAAAABbQ29udGVudF9UeXBlc10ueG1sUEsBAi0AFAAGAAgAAAAhAFr0LFu/&#10;AAAAFQEAAAsAAAAAAAAAAAAAAAAAHwEAAF9yZWxzLy5yZWxzUEsBAi0AFAAGAAgAAAAhAGS1EZDN&#10;AAAA4wAAAA8AAAAAAAAAAAAAAAAABwIAAGRycy9kb3ducmV2LnhtbFBLBQYAAAAAAwADALcAAAAB&#10;AwAAAAA=&#10;"/>
                      </v:group>
                      <w10:anchorlock/>
                    </v:group>
                  </w:pict>
                </mc:Fallback>
              </mc:AlternateContent>
            </w:r>
          </w:p>
          <w:p w14:paraId="0000003F" w14:textId="77777777" w:rsidR="00417BD1" w:rsidRDefault="00000000">
            <w:pPr>
              <w:pBdr>
                <w:top w:val="nil"/>
                <w:left w:val="nil"/>
                <w:bottom w:val="nil"/>
                <w:right w:val="nil"/>
                <w:between w:val="nil"/>
              </w:pBdr>
              <w:tabs>
                <w:tab w:val="left" w:pos="9024"/>
              </w:tabs>
              <w:ind w:left="1203"/>
              <w:rPr>
                <w:rFonts w:ascii="Verdana" w:eastAsia="Verdana" w:hAnsi="Verdana" w:cs="Verdana"/>
                <w:color w:val="000000"/>
                <w:sz w:val="16"/>
                <w:szCs w:val="16"/>
              </w:rPr>
            </w:pPr>
            <w:r>
              <w:rPr>
                <w:rFonts w:ascii="Arial MT" w:eastAsia="Arial MT" w:hAnsi="Arial MT" w:cs="Arial MT"/>
                <w:color w:val="000000"/>
                <w:sz w:val="12"/>
                <w:szCs w:val="12"/>
              </w:rPr>
              <w:t>Anexo III – Minuta Ata Registro de Preços</w:t>
            </w:r>
            <w:r>
              <w:rPr>
                <w:rFonts w:ascii="Arial MT" w:eastAsia="Arial MT" w:hAnsi="Arial MT" w:cs="Arial MT"/>
                <w:color w:val="000000"/>
                <w:sz w:val="12"/>
                <w:szCs w:val="12"/>
              </w:rPr>
              <w:tab/>
            </w:r>
            <w:r>
              <w:rPr>
                <w:rFonts w:ascii="Verdana" w:eastAsia="Verdana" w:hAnsi="Verdana" w:cs="Verdana"/>
                <w:color w:val="000000"/>
                <w:sz w:val="16"/>
                <w:szCs w:val="16"/>
              </w:rPr>
              <w:t>Pág. 1/8</w:t>
            </w:r>
          </w:p>
        </w:tc>
      </w:tr>
    </w:tbl>
    <w:p w14:paraId="00000047" w14:textId="77777777" w:rsidR="00417BD1" w:rsidRDefault="00417BD1">
      <w:pPr>
        <w:rPr>
          <w:sz w:val="2"/>
          <w:szCs w:val="2"/>
        </w:rPr>
      </w:pPr>
    </w:p>
    <w:p w14:paraId="00000048" w14:textId="22B0E008" w:rsidR="00417BD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noProof/>
          <w:sz w:val="33"/>
          <w:szCs w:val="33"/>
          <w:vertAlign w:val="superscript"/>
        </w:rPr>
        <w:drawing>
          <wp:inline distT="0" distB="0" distL="0" distR="0" wp14:anchorId="4D4EC6E6" wp14:editId="62313128">
            <wp:extent cx="927176" cy="196596"/>
            <wp:effectExtent l="0" t="0" r="0" b="0"/>
            <wp:docPr id="21156061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27176" cy="196596"/>
                    </a:xfrm>
                    <a:prstGeom prst="rect">
                      <a:avLst/>
                    </a:prstGeom>
                    <a:ln/>
                  </pic:spPr>
                </pic:pic>
              </a:graphicData>
            </a:graphic>
          </wp:inline>
        </w:drawing>
      </w:r>
    </w:p>
    <w:p w14:paraId="00000049" w14:textId="77777777" w:rsidR="00417BD1" w:rsidRDefault="00417BD1">
      <w:pPr>
        <w:pBdr>
          <w:top w:val="nil"/>
          <w:left w:val="nil"/>
          <w:bottom w:val="nil"/>
          <w:right w:val="nil"/>
          <w:between w:val="nil"/>
        </w:pBdr>
        <w:spacing w:before="8"/>
        <w:rPr>
          <w:rFonts w:ascii="Times New Roman" w:eastAsia="Times New Roman" w:hAnsi="Times New Roman" w:cs="Times New Roman"/>
          <w:color w:val="000000"/>
          <w:sz w:val="15"/>
          <w:szCs w:val="15"/>
        </w:rPr>
      </w:pPr>
    </w:p>
    <w:p w14:paraId="0000004A" w14:textId="77777777" w:rsidR="00417BD1" w:rsidRDefault="00000000">
      <w:pPr>
        <w:pBdr>
          <w:top w:val="nil"/>
          <w:left w:val="nil"/>
          <w:bottom w:val="nil"/>
          <w:right w:val="nil"/>
          <w:between w:val="nil"/>
        </w:pBdr>
        <w:spacing w:before="56" w:line="276" w:lineRule="auto"/>
        <w:ind w:left="752" w:right="737"/>
        <w:jc w:val="both"/>
        <w:rPr>
          <w:color w:val="000000"/>
        </w:rPr>
      </w:pPr>
      <w:r>
        <w:rPr>
          <w:color w:val="000000"/>
        </w:rPr>
        <w:t>2.2. A listagem do cadastro de reserva referente ao presente registro de preços consta como anexo a esta Ata.</w:t>
      </w:r>
    </w:p>
    <w:p w14:paraId="0000004B" w14:textId="77777777" w:rsidR="00417BD1" w:rsidRDefault="00417BD1">
      <w:pPr>
        <w:pBdr>
          <w:top w:val="nil"/>
          <w:left w:val="nil"/>
          <w:bottom w:val="nil"/>
          <w:right w:val="nil"/>
          <w:between w:val="nil"/>
        </w:pBdr>
        <w:rPr>
          <w:color w:val="000000"/>
        </w:rPr>
      </w:pPr>
    </w:p>
    <w:p w14:paraId="0000004C" w14:textId="77777777" w:rsidR="00417BD1" w:rsidRDefault="00000000">
      <w:pPr>
        <w:pStyle w:val="Ttulo1"/>
        <w:numPr>
          <w:ilvl w:val="0"/>
          <w:numId w:val="4"/>
        </w:numPr>
        <w:tabs>
          <w:tab w:val="left" w:pos="1461"/>
          <w:tab w:val="left" w:pos="1462"/>
        </w:tabs>
        <w:spacing w:before="187"/>
        <w:ind w:hanging="710"/>
      </w:pPr>
      <w:r>
        <w:t>ÓRGÃO(S) GERENCIADOR E PARTICIPANTE(S)</w:t>
      </w:r>
    </w:p>
    <w:p w14:paraId="0000004D" w14:textId="77777777" w:rsidR="00417BD1" w:rsidRDefault="00000000">
      <w:pPr>
        <w:numPr>
          <w:ilvl w:val="1"/>
          <w:numId w:val="4"/>
        </w:numPr>
        <w:pBdr>
          <w:top w:val="nil"/>
          <w:left w:val="nil"/>
          <w:bottom w:val="nil"/>
          <w:right w:val="nil"/>
          <w:between w:val="nil"/>
        </w:pBdr>
        <w:tabs>
          <w:tab w:val="left" w:pos="1462"/>
        </w:tabs>
        <w:spacing w:before="73"/>
        <w:ind w:hanging="710"/>
        <w:jc w:val="both"/>
      </w:pPr>
      <w:r>
        <w:rPr>
          <w:color w:val="000000"/>
        </w:rPr>
        <w:t>O órgão gerenciador será a Pró-Reitoria de Administração.</w:t>
      </w:r>
    </w:p>
    <w:p w14:paraId="0000004E" w14:textId="2548C065" w:rsidR="00417BD1" w:rsidRDefault="00000000">
      <w:pPr>
        <w:numPr>
          <w:ilvl w:val="1"/>
          <w:numId w:val="4"/>
        </w:numPr>
        <w:pBdr>
          <w:top w:val="nil"/>
          <w:left w:val="nil"/>
          <w:bottom w:val="nil"/>
          <w:right w:val="nil"/>
          <w:between w:val="nil"/>
        </w:pBdr>
        <w:tabs>
          <w:tab w:val="left" w:pos="1462"/>
        </w:tabs>
        <w:spacing w:before="73"/>
        <w:ind w:hanging="710"/>
        <w:jc w:val="both"/>
      </w:pPr>
      <w:r w:rsidRPr="000764BA">
        <w:rPr>
          <w:color w:val="000000"/>
        </w:rPr>
        <w:t xml:space="preserve">Além do gerenciador, </w:t>
      </w:r>
      <w:r w:rsidR="006622FB" w:rsidRPr="000764BA">
        <w:rPr>
          <w:color w:val="000000"/>
        </w:rPr>
        <w:t>s</w:t>
      </w:r>
      <w:r w:rsidRPr="000764BA">
        <w:rPr>
          <w:color w:val="000000"/>
        </w:rPr>
        <w:t>ão órgãos e entidades públicas participantes do registro de preços:</w:t>
      </w:r>
    </w:p>
    <w:p w14:paraId="0000004F" w14:textId="77777777" w:rsidR="00417BD1" w:rsidRDefault="00417BD1">
      <w:pPr>
        <w:pBdr>
          <w:top w:val="nil"/>
          <w:left w:val="nil"/>
          <w:bottom w:val="nil"/>
          <w:right w:val="nil"/>
          <w:between w:val="nil"/>
        </w:pBdr>
        <w:tabs>
          <w:tab w:val="left" w:pos="1462"/>
        </w:tabs>
        <w:spacing w:before="73"/>
        <w:ind w:left="1461"/>
        <w:jc w:val="both"/>
        <w:rPr>
          <w:color w:val="000000"/>
        </w:rPr>
      </w:pPr>
    </w:p>
    <w:tbl>
      <w:tblPr>
        <w:tblStyle w:val="a0"/>
        <w:tblW w:w="9833" w:type="dxa"/>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
        <w:gridCol w:w="1701"/>
        <w:gridCol w:w="3402"/>
        <w:gridCol w:w="2126"/>
        <w:gridCol w:w="1559"/>
      </w:tblGrid>
      <w:tr w:rsidR="00AC4820" w:rsidRPr="007C03EC" w14:paraId="0D0195C3" w14:textId="77777777" w:rsidTr="000764BA">
        <w:tc>
          <w:tcPr>
            <w:tcW w:w="1045" w:type="dxa"/>
          </w:tcPr>
          <w:p w14:paraId="00000050" w14:textId="77777777" w:rsidR="00AC4820" w:rsidRPr="007C03EC" w:rsidRDefault="00AC4820">
            <w:pPr>
              <w:spacing w:line="360" w:lineRule="auto"/>
              <w:ind w:right="-30"/>
              <w:jc w:val="center"/>
              <w:rPr>
                <w:rFonts w:ascii="Arial" w:eastAsia="Arial" w:hAnsi="Arial" w:cs="Arial"/>
                <w:i/>
                <w:sz w:val="20"/>
                <w:szCs w:val="20"/>
              </w:rPr>
            </w:pPr>
            <w:r w:rsidRPr="007C03EC">
              <w:rPr>
                <w:rFonts w:ascii="Arial" w:eastAsia="Arial" w:hAnsi="Arial" w:cs="Arial"/>
                <w:i/>
                <w:sz w:val="20"/>
                <w:szCs w:val="20"/>
              </w:rPr>
              <w:t xml:space="preserve">Item nº </w:t>
            </w:r>
          </w:p>
        </w:tc>
        <w:tc>
          <w:tcPr>
            <w:tcW w:w="1701" w:type="dxa"/>
          </w:tcPr>
          <w:p w14:paraId="25A0784B" w14:textId="346F78F0" w:rsidR="00AC4820" w:rsidRPr="007C03EC" w:rsidRDefault="00AC4820">
            <w:pPr>
              <w:spacing w:line="360" w:lineRule="auto"/>
              <w:ind w:right="-30"/>
              <w:jc w:val="center"/>
              <w:rPr>
                <w:rFonts w:ascii="Arial" w:eastAsia="Arial" w:hAnsi="Arial" w:cs="Arial"/>
                <w:i/>
                <w:sz w:val="20"/>
                <w:szCs w:val="20"/>
              </w:rPr>
            </w:pPr>
            <w:r>
              <w:rPr>
                <w:rFonts w:ascii="Arial" w:eastAsia="Arial" w:hAnsi="Arial" w:cs="Arial"/>
                <w:i/>
                <w:sz w:val="20"/>
                <w:szCs w:val="20"/>
              </w:rPr>
              <w:t>UASG</w:t>
            </w:r>
          </w:p>
        </w:tc>
        <w:tc>
          <w:tcPr>
            <w:tcW w:w="3402" w:type="dxa"/>
          </w:tcPr>
          <w:p w14:paraId="00000051" w14:textId="3AF35F6C" w:rsidR="00AC4820" w:rsidRPr="007C03EC" w:rsidRDefault="00AC4820">
            <w:pPr>
              <w:spacing w:line="360" w:lineRule="auto"/>
              <w:ind w:right="-30"/>
              <w:jc w:val="center"/>
              <w:rPr>
                <w:rFonts w:ascii="Arial" w:eastAsia="Arial" w:hAnsi="Arial" w:cs="Arial"/>
                <w:i/>
                <w:sz w:val="20"/>
                <w:szCs w:val="20"/>
              </w:rPr>
            </w:pPr>
            <w:r w:rsidRPr="007C03EC">
              <w:rPr>
                <w:rFonts w:ascii="Arial" w:eastAsia="Arial" w:hAnsi="Arial" w:cs="Arial"/>
                <w:i/>
                <w:sz w:val="20"/>
                <w:szCs w:val="20"/>
              </w:rPr>
              <w:t>Órgãos Participantes</w:t>
            </w:r>
          </w:p>
        </w:tc>
        <w:tc>
          <w:tcPr>
            <w:tcW w:w="2126" w:type="dxa"/>
          </w:tcPr>
          <w:p w14:paraId="00000052" w14:textId="77777777" w:rsidR="00AC4820" w:rsidRPr="007C03EC" w:rsidRDefault="00AC4820">
            <w:pPr>
              <w:spacing w:line="360" w:lineRule="auto"/>
              <w:ind w:right="-30"/>
              <w:jc w:val="center"/>
              <w:rPr>
                <w:rFonts w:ascii="Arial" w:eastAsia="Arial" w:hAnsi="Arial" w:cs="Arial"/>
                <w:i/>
                <w:sz w:val="20"/>
                <w:szCs w:val="20"/>
              </w:rPr>
            </w:pPr>
            <w:r w:rsidRPr="007C03EC">
              <w:rPr>
                <w:rFonts w:ascii="Arial" w:eastAsia="Arial" w:hAnsi="Arial" w:cs="Arial"/>
                <w:i/>
                <w:sz w:val="20"/>
                <w:szCs w:val="20"/>
              </w:rPr>
              <w:t>Unidade</w:t>
            </w:r>
          </w:p>
        </w:tc>
        <w:tc>
          <w:tcPr>
            <w:tcW w:w="1559" w:type="dxa"/>
          </w:tcPr>
          <w:p w14:paraId="00000053" w14:textId="77777777" w:rsidR="00AC4820" w:rsidRPr="007C03EC" w:rsidRDefault="00AC4820">
            <w:pPr>
              <w:spacing w:line="360" w:lineRule="auto"/>
              <w:ind w:right="-30"/>
              <w:jc w:val="center"/>
              <w:rPr>
                <w:rFonts w:ascii="Arial" w:eastAsia="Arial" w:hAnsi="Arial" w:cs="Arial"/>
                <w:i/>
                <w:sz w:val="20"/>
                <w:szCs w:val="20"/>
              </w:rPr>
            </w:pPr>
            <w:r w:rsidRPr="007C03EC">
              <w:rPr>
                <w:rFonts w:ascii="Arial" w:eastAsia="Arial" w:hAnsi="Arial" w:cs="Arial"/>
                <w:i/>
                <w:sz w:val="20"/>
                <w:szCs w:val="20"/>
              </w:rPr>
              <w:t>Quantidade</w:t>
            </w:r>
          </w:p>
        </w:tc>
      </w:tr>
      <w:tr w:rsidR="00AC4820" w:rsidRPr="007C03EC" w14:paraId="10DB006E" w14:textId="77777777" w:rsidTr="000764BA">
        <w:trPr>
          <w:trHeight w:val="342"/>
        </w:trPr>
        <w:tc>
          <w:tcPr>
            <w:tcW w:w="1045" w:type="dxa"/>
          </w:tcPr>
          <w:p w14:paraId="00000054" w14:textId="59417BEA" w:rsidR="00AC4820" w:rsidRPr="007C03EC" w:rsidRDefault="00AC4820" w:rsidP="007C03EC">
            <w:pPr>
              <w:spacing w:line="360" w:lineRule="auto"/>
              <w:ind w:right="-30"/>
              <w:jc w:val="center"/>
              <w:rPr>
                <w:rFonts w:ascii="Arial" w:eastAsia="Arial" w:hAnsi="Arial" w:cs="Arial"/>
                <w:i/>
                <w:sz w:val="20"/>
                <w:szCs w:val="20"/>
              </w:rPr>
            </w:pPr>
            <w:r>
              <w:rPr>
                <w:rFonts w:ascii="Arial" w:eastAsia="Arial" w:hAnsi="Arial" w:cs="Arial"/>
                <w:i/>
                <w:sz w:val="20"/>
                <w:szCs w:val="20"/>
              </w:rPr>
              <w:t>5</w:t>
            </w:r>
          </w:p>
        </w:tc>
        <w:tc>
          <w:tcPr>
            <w:tcW w:w="1701" w:type="dxa"/>
          </w:tcPr>
          <w:p w14:paraId="10DC5BA9" w14:textId="45863DE8" w:rsidR="00AC4820" w:rsidRPr="00AC4820" w:rsidRDefault="00AC4820" w:rsidP="007C03EC">
            <w:pPr>
              <w:spacing w:line="360" w:lineRule="auto"/>
              <w:ind w:right="-30"/>
              <w:jc w:val="center"/>
              <w:rPr>
                <w:rFonts w:ascii="Arial" w:eastAsia="Arial" w:hAnsi="Arial" w:cs="Arial"/>
                <w:i/>
                <w:sz w:val="20"/>
                <w:szCs w:val="20"/>
              </w:rPr>
            </w:pPr>
            <w:r w:rsidRPr="00AC4820">
              <w:rPr>
                <w:rFonts w:ascii="Arial" w:eastAsia="Arial" w:hAnsi="Arial" w:cs="Arial"/>
                <w:i/>
                <w:sz w:val="20"/>
                <w:szCs w:val="20"/>
              </w:rPr>
              <w:t>158360</w:t>
            </w:r>
          </w:p>
        </w:tc>
        <w:tc>
          <w:tcPr>
            <w:tcW w:w="3402" w:type="dxa"/>
          </w:tcPr>
          <w:p w14:paraId="00000055" w14:textId="1833A8B8"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00000056" w14:textId="5D2AA7B2" w:rsidR="00AC4820" w:rsidRPr="007C03EC" w:rsidRDefault="00AC4820" w:rsidP="007C03EC">
            <w:pPr>
              <w:spacing w:line="360" w:lineRule="auto"/>
              <w:ind w:right="-30"/>
              <w:jc w:val="center"/>
              <w:rPr>
                <w:rFonts w:ascii="Arial" w:eastAsia="Arial" w:hAnsi="Arial" w:cs="Arial"/>
                <w:i/>
                <w:sz w:val="20"/>
                <w:szCs w:val="20"/>
              </w:rPr>
            </w:pPr>
            <w:r w:rsidRPr="007C03EC">
              <w:rPr>
                <w:rFonts w:ascii="Arial" w:eastAsia="Arial" w:hAnsi="Arial" w:cs="Arial"/>
                <w:i/>
                <w:sz w:val="20"/>
                <w:szCs w:val="20"/>
              </w:rPr>
              <w:t>unidade</w:t>
            </w:r>
          </w:p>
        </w:tc>
        <w:tc>
          <w:tcPr>
            <w:tcW w:w="1559" w:type="dxa"/>
          </w:tcPr>
          <w:p w14:paraId="00000057" w14:textId="403B93EE" w:rsidR="00AC4820" w:rsidRPr="007C03EC" w:rsidRDefault="00AC4820" w:rsidP="007C03EC">
            <w:pPr>
              <w:spacing w:line="360" w:lineRule="auto"/>
              <w:ind w:right="-30"/>
              <w:jc w:val="center"/>
              <w:rPr>
                <w:rFonts w:ascii="Arial" w:eastAsia="Arial" w:hAnsi="Arial" w:cs="Arial"/>
                <w:i/>
                <w:sz w:val="20"/>
                <w:szCs w:val="20"/>
              </w:rPr>
            </w:pPr>
            <w:r>
              <w:rPr>
                <w:rFonts w:ascii="Arial" w:eastAsia="Arial" w:hAnsi="Arial" w:cs="Arial"/>
                <w:i/>
                <w:sz w:val="20"/>
                <w:szCs w:val="20"/>
              </w:rPr>
              <w:t>2</w:t>
            </w:r>
          </w:p>
        </w:tc>
      </w:tr>
      <w:tr w:rsidR="00AC4820" w:rsidRPr="007C03EC" w14:paraId="3CAC4458" w14:textId="77777777" w:rsidTr="000764BA">
        <w:tc>
          <w:tcPr>
            <w:tcW w:w="1045" w:type="dxa"/>
          </w:tcPr>
          <w:p w14:paraId="00000058" w14:textId="2378BE2D"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7</w:t>
            </w:r>
          </w:p>
        </w:tc>
        <w:tc>
          <w:tcPr>
            <w:tcW w:w="1701" w:type="dxa"/>
          </w:tcPr>
          <w:p w14:paraId="6EC435CB" w14:textId="0D7CD6D7"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00000059" w14:textId="70B51A70"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0000005A" w14:textId="38F0821A"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0000005B" w14:textId="286EBA27"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w:t>
            </w:r>
          </w:p>
        </w:tc>
      </w:tr>
      <w:tr w:rsidR="00AC4820" w:rsidRPr="007C03EC" w14:paraId="37C6A947" w14:textId="77777777" w:rsidTr="000764BA">
        <w:tc>
          <w:tcPr>
            <w:tcW w:w="1045" w:type="dxa"/>
          </w:tcPr>
          <w:p w14:paraId="0000005C" w14:textId="3AE83A7E"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8</w:t>
            </w:r>
          </w:p>
        </w:tc>
        <w:tc>
          <w:tcPr>
            <w:tcW w:w="1701" w:type="dxa"/>
          </w:tcPr>
          <w:p w14:paraId="46CBDD45" w14:textId="1D884027"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0000005D" w14:textId="7850975E"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0000005E" w14:textId="7DBBFA08"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0000005F" w14:textId="7A18C2D2"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w:t>
            </w:r>
          </w:p>
        </w:tc>
      </w:tr>
      <w:tr w:rsidR="00AC4820" w:rsidRPr="007C03EC" w14:paraId="3BDA1563" w14:textId="77777777" w:rsidTr="000764BA">
        <w:tc>
          <w:tcPr>
            <w:tcW w:w="1045" w:type="dxa"/>
          </w:tcPr>
          <w:p w14:paraId="35156127" w14:textId="74A25609"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14</w:t>
            </w:r>
          </w:p>
        </w:tc>
        <w:tc>
          <w:tcPr>
            <w:tcW w:w="1701" w:type="dxa"/>
          </w:tcPr>
          <w:p w14:paraId="5F9683B6" w14:textId="103A3F55"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103CE2B9" w14:textId="15F47E1B"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0AD2869D" w14:textId="2F73F5E6"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4982D960" w14:textId="12CB8A36"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4</w:t>
            </w:r>
          </w:p>
        </w:tc>
      </w:tr>
      <w:tr w:rsidR="00AC4820" w:rsidRPr="007C03EC" w14:paraId="19323C62" w14:textId="77777777" w:rsidTr="000764BA">
        <w:tc>
          <w:tcPr>
            <w:tcW w:w="1045" w:type="dxa"/>
          </w:tcPr>
          <w:p w14:paraId="1870E807" w14:textId="082058FA"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17</w:t>
            </w:r>
          </w:p>
        </w:tc>
        <w:tc>
          <w:tcPr>
            <w:tcW w:w="1701" w:type="dxa"/>
          </w:tcPr>
          <w:p w14:paraId="561A687C" w14:textId="2A5075DD"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3E821FEC" w14:textId="2C47B5E9"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210F703C" w14:textId="0EAD4F1A"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68517CEB" w14:textId="72DF7852"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w:t>
            </w:r>
          </w:p>
        </w:tc>
      </w:tr>
      <w:tr w:rsidR="00AC4820" w:rsidRPr="007C03EC" w14:paraId="13553CB6" w14:textId="77777777" w:rsidTr="000764BA">
        <w:tc>
          <w:tcPr>
            <w:tcW w:w="1045" w:type="dxa"/>
          </w:tcPr>
          <w:p w14:paraId="4AB2CF9B" w14:textId="57805F93"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18</w:t>
            </w:r>
          </w:p>
        </w:tc>
        <w:tc>
          <w:tcPr>
            <w:tcW w:w="1701" w:type="dxa"/>
          </w:tcPr>
          <w:p w14:paraId="5445D38C" w14:textId="5A5D78F5"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48D3462C" w14:textId="4E2749C4"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6C37F028" w14:textId="29C0440E"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39051722" w14:textId="0217CD8A"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w:t>
            </w:r>
          </w:p>
        </w:tc>
      </w:tr>
      <w:tr w:rsidR="00AC4820" w:rsidRPr="007C03EC" w14:paraId="2A13C812" w14:textId="77777777" w:rsidTr="000764BA">
        <w:tc>
          <w:tcPr>
            <w:tcW w:w="1045" w:type="dxa"/>
          </w:tcPr>
          <w:p w14:paraId="64F5C14F" w14:textId="15DE56E6"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19</w:t>
            </w:r>
          </w:p>
        </w:tc>
        <w:tc>
          <w:tcPr>
            <w:tcW w:w="1701" w:type="dxa"/>
          </w:tcPr>
          <w:p w14:paraId="200A9922" w14:textId="11940781"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4305E285" w14:textId="15D1788E"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53CFD498" w14:textId="4FFF9BFC"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671BA19C" w14:textId="6EFD3790"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w:t>
            </w:r>
          </w:p>
        </w:tc>
      </w:tr>
      <w:tr w:rsidR="00AC4820" w:rsidRPr="007C03EC" w14:paraId="10EE8237" w14:textId="77777777" w:rsidTr="000764BA">
        <w:tc>
          <w:tcPr>
            <w:tcW w:w="1045" w:type="dxa"/>
          </w:tcPr>
          <w:p w14:paraId="52CCECD9" w14:textId="38304B68"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20</w:t>
            </w:r>
          </w:p>
        </w:tc>
        <w:tc>
          <w:tcPr>
            <w:tcW w:w="1701" w:type="dxa"/>
          </w:tcPr>
          <w:p w14:paraId="39EC5595" w14:textId="7E5B0041"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1AA726F6" w14:textId="51A17402"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198E74F3" w14:textId="1C0FF6A7"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09294FFE" w14:textId="2FC9B24C"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w:t>
            </w:r>
          </w:p>
        </w:tc>
      </w:tr>
      <w:tr w:rsidR="00AC4820" w:rsidRPr="007C03EC" w14:paraId="6E8D5356" w14:textId="77777777" w:rsidTr="000764BA">
        <w:tc>
          <w:tcPr>
            <w:tcW w:w="1045" w:type="dxa"/>
          </w:tcPr>
          <w:p w14:paraId="62C44B7F" w14:textId="16A33314"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26</w:t>
            </w:r>
          </w:p>
        </w:tc>
        <w:tc>
          <w:tcPr>
            <w:tcW w:w="1701" w:type="dxa"/>
          </w:tcPr>
          <w:p w14:paraId="0D05F3A7" w14:textId="0C504C11"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1F9127F2" w14:textId="3A9BFB56"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1EB63C78" w14:textId="2B7631EC"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503A7AFE" w14:textId="67C9CC19"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w:t>
            </w:r>
          </w:p>
        </w:tc>
      </w:tr>
      <w:tr w:rsidR="00AC4820" w:rsidRPr="007C03EC" w14:paraId="25BB3361" w14:textId="77777777" w:rsidTr="000764BA">
        <w:tc>
          <w:tcPr>
            <w:tcW w:w="1045" w:type="dxa"/>
          </w:tcPr>
          <w:p w14:paraId="355C9492" w14:textId="40C11A19"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27</w:t>
            </w:r>
          </w:p>
        </w:tc>
        <w:tc>
          <w:tcPr>
            <w:tcW w:w="1701" w:type="dxa"/>
          </w:tcPr>
          <w:p w14:paraId="7D393151" w14:textId="0F00EF8F"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3BBC634E" w14:textId="3861063D"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453A7F01" w14:textId="7065E89F"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702710C4" w14:textId="29F19D6B"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w:t>
            </w:r>
          </w:p>
        </w:tc>
      </w:tr>
      <w:tr w:rsidR="00AC4820" w:rsidRPr="007C03EC" w14:paraId="60531253" w14:textId="77777777" w:rsidTr="000764BA">
        <w:tc>
          <w:tcPr>
            <w:tcW w:w="1045" w:type="dxa"/>
          </w:tcPr>
          <w:p w14:paraId="19AED39A" w14:textId="36D5CE8B"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29</w:t>
            </w:r>
          </w:p>
        </w:tc>
        <w:tc>
          <w:tcPr>
            <w:tcW w:w="1701" w:type="dxa"/>
          </w:tcPr>
          <w:p w14:paraId="46BB7730" w14:textId="75D3326D"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62F879BC" w14:textId="1625E47E"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71630360" w14:textId="109A1D51"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7E857128" w14:textId="3530ED0F"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w:t>
            </w:r>
          </w:p>
        </w:tc>
      </w:tr>
      <w:tr w:rsidR="00AC4820" w:rsidRPr="007C03EC" w14:paraId="017789F3" w14:textId="77777777" w:rsidTr="000764BA">
        <w:tc>
          <w:tcPr>
            <w:tcW w:w="1045" w:type="dxa"/>
          </w:tcPr>
          <w:p w14:paraId="3347712F" w14:textId="6285CC59" w:rsidR="00AC4820"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30</w:t>
            </w:r>
          </w:p>
        </w:tc>
        <w:tc>
          <w:tcPr>
            <w:tcW w:w="1701" w:type="dxa"/>
          </w:tcPr>
          <w:p w14:paraId="21975FCA" w14:textId="768F4EB2" w:rsidR="00AC4820" w:rsidRPr="00AC4820" w:rsidRDefault="00AC4820" w:rsidP="00AC4820">
            <w:pPr>
              <w:spacing w:line="360" w:lineRule="auto"/>
              <w:ind w:right="-30"/>
              <w:jc w:val="center"/>
              <w:rPr>
                <w:rFonts w:ascii="Arial" w:eastAsia="Arial" w:hAnsi="Arial" w:cs="Arial"/>
                <w:i/>
                <w:sz w:val="20"/>
                <w:szCs w:val="20"/>
              </w:rPr>
            </w:pPr>
            <w:r w:rsidRPr="00AC4820">
              <w:rPr>
                <w:rFonts w:ascii="Arial" w:eastAsia="Arial" w:hAnsi="Arial" w:cs="Arial"/>
                <w:i/>
                <w:noProof/>
                <w:sz w:val="20"/>
                <w:szCs w:val="20"/>
              </w:rPr>
              <mc:AlternateContent>
                <mc:Choice Requires="wps">
                  <w:drawing>
                    <wp:anchor distT="0" distB="0" distL="0" distR="0" simplePos="0" relativeHeight="251679744" behindDoc="1" locked="0" layoutInCell="1" hidden="0" allowOverlap="1" wp14:anchorId="46DF1035" wp14:editId="1DAE9452">
                      <wp:simplePos x="0" y="0"/>
                      <wp:positionH relativeFrom="page">
                        <wp:posOffset>-680085</wp:posOffset>
                      </wp:positionH>
                      <wp:positionV relativeFrom="page">
                        <wp:posOffset>-3505200</wp:posOffset>
                      </wp:positionV>
                      <wp:extent cx="5667375" cy="5302250"/>
                      <wp:effectExtent l="0" t="0" r="0" b="0"/>
                      <wp:wrapNone/>
                      <wp:docPr id="2115606138" name="Forma Livre: Forma 2115606138"/>
                      <wp:cNvGraphicFramePr/>
                      <a:graphic xmlns:a="http://schemas.openxmlformats.org/drawingml/2006/main">
                        <a:graphicData uri="http://schemas.microsoft.com/office/word/2010/wordprocessingShape">
                          <wps:wsp>
                            <wps:cNvSpPr/>
                            <wps:spPr>
                              <a:xfrm>
                                <a:off x="0" y="0"/>
                                <a:ext cx="5667375" cy="5302250"/>
                              </a:xfrm>
                              <a:custGeom>
                                <a:avLst/>
                                <a:gdLst/>
                                <a:ahLst/>
                                <a:cxnLst/>
                                <a:rect l="l" t="t" r="r" b="b"/>
                                <a:pathLst>
                                  <a:path w="8910" h="8335" extrusionOk="0">
                                    <a:moveTo>
                                      <a:pt x="2877" y="6995"/>
                                    </a:moveTo>
                                    <a:lnTo>
                                      <a:pt x="1340" y="5458"/>
                                    </a:lnTo>
                                    <a:lnTo>
                                      <a:pt x="1090" y="5708"/>
                                    </a:lnTo>
                                    <a:lnTo>
                                      <a:pt x="1237" y="5989"/>
                                    </a:lnTo>
                                    <a:lnTo>
                                      <a:pt x="1639" y="6763"/>
                                    </a:lnTo>
                                    <a:lnTo>
                                      <a:pt x="1823" y="7114"/>
                                    </a:lnTo>
                                    <a:lnTo>
                                      <a:pt x="1969" y="7387"/>
                                    </a:lnTo>
                                    <a:lnTo>
                                      <a:pt x="1995" y="7435"/>
                                    </a:lnTo>
                                    <a:lnTo>
                                      <a:pt x="1940" y="7404"/>
                                    </a:lnTo>
                                    <a:lnTo>
                                      <a:pt x="1700" y="7274"/>
                                    </a:lnTo>
                                    <a:lnTo>
                                      <a:pt x="1488" y="7160"/>
                                    </a:lnTo>
                                    <a:lnTo>
                                      <a:pt x="635" y="6708"/>
                                    </a:lnTo>
                                    <a:lnTo>
                                      <a:pt x="280" y="6518"/>
                                    </a:lnTo>
                                    <a:lnTo>
                                      <a:pt x="0" y="6798"/>
                                    </a:lnTo>
                                    <a:lnTo>
                                      <a:pt x="1537" y="8335"/>
                                    </a:lnTo>
                                    <a:lnTo>
                                      <a:pt x="1716" y="8155"/>
                                    </a:lnTo>
                                    <a:lnTo>
                                      <a:pt x="408" y="6847"/>
                                    </a:lnTo>
                                    <a:lnTo>
                                      <a:pt x="693" y="6998"/>
                                    </a:lnTo>
                                    <a:lnTo>
                                      <a:pt x="1694" y="7523"/>
                                    </a:lnTo>
                                    <a:lnTo>
                                      <a:pt x="2122" y="7750"/>
                                    </a:lnTo>
                                    <a:lnTo>
                                      <a:pt x="2290" y="7582"/>
                                    </a:lnTo>
                                    <a:lnTo>
                                      <a:pt x="2142" y="7300"/>
                                    </a:lnTo>
                                    <a:lnTo>
                                      <a:pt x="1632" y="6311"/>
                                    </a:lnTo>
                                    <a:lnTo>
                                      <a:pt x="1411" y="5888"/>
                                    </a:lnTo>
                                    <a:lnTo>
                                      <a:pt x="2698" y="7174"/>
                                    </a:lnTo>
                                    <a:lnTo>
                                      <a:pt x="2877" y="6995"/>
                                    </a:lnTo>
                                    <a:close/>
                                    <a:moveTo>
                                      <a:pt x="3394" y="6478"/>
                                    </a:moveTo>
                                    <a:lnTo>
                                      <a:pt x="1857" y="4942"/>
                                    </a:lnTo>
                                    <a:lnTo>
                                      <a:pt x="1671" y="5127"/>
                                    </a:lnTo>
                                    <a:lnTo>
                                      <a:pt x="3208" y="6664"/>
                                    </a:lnTo>
                                    <a:lnTo>
                                      <a:pt x="3394" y="6478"/>
                                    </a:lnTo>
                                    <a:close/>
                                    <a:moveTo>
                                      <a:pt x="4825" y="5047"/>
                                    </a:moveTo>
                                    <a:lnTo>
                                      <a:pt x="3288" y="3510"/>
                                    </a:lnTo>
                                    <a:lnTo>
                                      <a:pt x="3110" y="3688"/>
                                    </a:lnTo>
                                    <a:lnTo>
                                      <a:pt x="4317" y="4895"/>
                                    </a:lnTo>
                                    <a:lnTo>
                                      <a:pt x="4161" y="4856"/>
                                    </a:lnTo>
                                    <a:lnTo>
                                      <a:pt x="3851" y="4781"/>
                                    </a:lnTo>
                                    <a:lnTo>
                                      <a:pt x="2995" y="4577"/>
                                    </a:lnTo>
                                    <a:lnTo>
                                      <a:pt x="2606" y="4483"/>
                                    </a:lnTo>
                                    <a:lnTo>
                                      <a:pt x="2373" y="4425"/>
                                    </a:lnTo>
                                    <a:lnTo>
                                      <a:pt x="2182" y="4616"/>
                                    </a:lnTo>
                                    <a:lnTo>
                                      <a:pt x="3719" y="6153"/>
                                    </a:lnTo>
                                    <a:lnTo>
                                      <a:pt x="3897" y="5975"/>
                                    </a:lnTo>
                                    <a:lnTo>
                                      <a:pt x="2690" y="4767"/>
                                    </a:lnTo>
                                    <a:lnTo>
                                      <a:pt x="2845" y="4806"/>
                                    </a:lnTo>
                                    <a:lnTo>
                                      <a:pt x="3156" y="4882"/>
                                    </a:lnTo>
                                    <a:lnTo>
                                      <a:pt x="4012" y="5086"/>
                                    </a:lnTo>
                                    <a:lnTo>
                                      <a:pt x="4401" y="5180"/>
                                    </a:lnTo>
                                    <a:lnTo>
                                      <a:pt x="4634" y="5237"/>
                                    </a:lnTo>
                                    <a:lnTo>
                                      <a:pt x="4825" y="5047"/>
                                    </a:lnTo>
                                    <a:close/>
                                    <a:moveTo>
                                      <a:pt x="5975" y="3625"/>
                                    </a:moveTo>
                                    <a:lnTo>
                                      <a:pt x="5965" y="3546"/>
                                    </a:lnTo>
                                    <a:lnTo>
                                      <a:pt x="5945" y="3470"/>
                                    </a:lnTo>
                                    <a:lnTo>
                                      <a:pt x="5915" y="3395"/>
                                    </a:lnTo>
                                    <a:lnTo>
                                      <a:pt x="5886" y="3342"/>
                                    </a:lnTo>
                                    <a:lnTo>
                                      <a:pt x="5852" y="3286"/>
                                    </a:lnTo>
                                    <a:lnTo>
                                      <a:pt x="5812" y="3229"/>
                                    </a:lnTo>
                                    <a:lnTo>
                                      <a:pt x="5766" y="3169"/>
                                    </a:lnTo>
                                    <a:lnTo>
                                      <a:pt x="5715" y="3108"/>
                                    </a:lnTo>
                                    <a:lnTo>
                                      <a:pt x="5658" y="3044"/>
                                    </a:lnTo>
                                    <a:lnTo>
                                      <a:pt x="5595" y="2979"/>
                                    </a:lnTo>
                                    <a:lnTo>
                                      <a:pt x="4707" y="2091"/>
                                    </a:lnTo>
                                    <a:lnTo>
                                      <a:pt x="4521" y="2277"/>
                                    </a:lnTo>
                                    <a:lnTo>
                                      <a:pt x="5408" y="3164"/>
                                    </a:lnTo>
                                    <a:lnTo>
                                      <a:pt x="5485" y="3245"/>
                                    </a:lnTo>
                                    <a:lnTo>
                                      <a:pt x="5551" y="3321"/>
                                    </a:lnTo>
                                    <a:lnTo>
                                      <a:pt x="5605" y="3393"/>
                                    </a:lnTo>
                                    <a:lnTo>
                                      <a:pt x="5648" y="3462"/>
                                    </a:lnTo>
                                    <a:lnTo>
                                      <a:pt x="5680" y="3526"/>
                                    </a:lnTo>
                                    <a:lnTo>
                                      <a:pt x="5702" y="3586"/>
                                    </a:lnTo>
                                    <a:lnTo>
                                      <a:pt x="5712" y="3642"/>
                                    </a:lnTo>
                                    <a:lnTo>
                                      <a:pt x="5711" y="3706"/>
                                    </a:lnTo>
                                    <a:lnTo>
                                      <a:pt x="5698" y="3770"/>
                                    </a:lnTo>
                                    <a:lnTo>
                                      <a:pt x="5672" y="3835"/>
                                    </a:lnTo>
                                    <a:lnTo>
                                      <a:pt x="5634" y="3901"/>
                                    </a:lnTo>
                                    <a:lnTo>
                                      <a:pt x="5584" y="3968"/>
                                    </a:lnTo>
                                    <a:lnTo>
                                      <a:pt x="5521" y="4036"/>
                                    </a:lnTo>
                                    <a:lnTo>
                                      <a:pt x="5461" y="4090"/>
                                    </a:lnTo>
                                    <a:lnTo>
                                      <a:pt x="5398" y="4134"/>
                                    </a:lnTo>
                                    <a:lnTo>
                                      <a:pt x="5334" y="4166"/>
                                    </a:lnTo>
                                    <a:lnTo>
                                      <a:pt x="5268" y="4186"/>
                                    </a:lnTo>
                                    <a:lnTo>
                                      <a:pt x="5201" y="4196"/>
                                    </a:lnTo>
                                    <a:lnTo>
                                      <a:pt x="5135" y="4195"/>
                                    </a:lnTo>
                                    <a:lnTo>
                                      <a:pt x="5069" y="4182"/>
                                    </a:lnTo>
                                    <a:lnTo>
                                      <a:pt x="5005" y="4156"/>
                                    </a:lnTo>
                                    <a:lnTo>
                                      <a:pt x="4950" y="4127"/>
                                    </a:lnTo>
                                    <a:lnTo>
                                      <a:pt x="4890" y="4086"/>
                                    </a:lnTo>
                                    <a:lnTo>
                                      <a:pt x="4824" y="4034"/>
                                    </a:lnTo>
                                    <a:lnTo>
                                      <a:pt x="4753" y="3971"/>
                                    </a:lnTo>
                                    <a:lnTo>
                                      <a:pt x="4676" y="3896"/>
                                    </a:lnTo>
                                    <a:lnTo>
                                      <a:pt x="3789" y="3010"/>
                                    </a:lnTo>
                                    <a:lnTo>
                                      <a:pt x="3603" y="3195"/>
                                    </a:lnTo>
                                    <a:lnTo>
                                      <a:pt x="4491" y="4083"/>
                                    </a:lnTo>
                                    <a:lnTo>
                                      <a:pt x="4560" y="4150"/>
                                    </a:lnTo>
                                    <a:lnTo>
                                      <a:pt x="4626" y="4210"/>
                                    </a:lnTo>
                                    <a:lnTo>
                                      <a:pt x="4691" y="4263"/>
                                    </a:lnTo>
                                    <a:lnTo>
                                      <a:pt x="4754" y="4310"/>
                                    </a:lnTo>
                                    <a:lnTo>
                                      <a:pt x="4815" y="4351"/>
                                    </a:lnTo>
                                    <a:lnTo>
                                      <a:pt x="4873" y="4386"/>
                                    </a:lnTo>
                                    <a:lnTo>
                                      <a:pt x="4929" y="4414"/>
                                    </a:lnTo>
                                    <a:lnTo>
                                      <a:pt x="5007" y="4444"/>
                                    </a:lnTo>
                                    <a:lnTo>
                                      <a:pt x="5086" y="4463"/>
                                    </a:lnTo>
                                    <a:lnTo>
                                      <a:pt x="5165" y="4470"/>
                                    </a:lnTo>
                                    <a:lnTo>
                                      <a:pt x="5245" y="4466"/>
                                    </a:lnTo>
                                    <a:lnTo>
                                      <a:pt x="5324" y="4451"/>
                                    </a:lnTo>
                                    <a:lnTo>
                                      <a:pt x="5391" y="4431"/>
                                    </a:lnTo>
                                    <a:lnTo>
                                      <a:pt x="5457" y="4401"/>
                                    </a:lnTo>
                                    <a:lnTo>
                                      <a:pt x="5523" y="4364"/>
                                    </a:lnTo>
                                    <a:lnTo>
                                      <a:pt x="5589" y="4318"/>
                                    </a:lnTo>
                                    <a:lnTo>
                                      <a:pt x="5655" y="4265"/>
                                    </a:lnTo>
                                    <a:lnTo>
                                      <a:pt x="5721" y="4203"/>
                                    </a:lnTo>
                                    <a:lnTo>
                                      <a:pt x="5784" y="4135"/>
                                    </a:lnTo>
                                    <a:lnTo>
                                      <a:pt x="5839" y="4067"/>
                                    </a:lnTo>
                                    <a:lnTo>
                                      <a:pt x="5884" y="3998"/>
                                    </a:lnTo>
                                    <a:lnTo>
                                      <a:pt x="5920" y="3929"/>
                                    </a:lnTo>
                                    <a:lnTo>
                                      <a:pt x="5947" y="3859"/>
                                    </a:lnTo>
                                    <a:lnTo>
                                      <a:pt x="5964" y="3789"/>
                                    </a:lnTo>
                                    <a:lnTo>
                                      <a:pt x="5974" y="3706"/>
                                    </a:lnTo>
                                    <a:lnTo>
                                      <a:pt x="5975" y="3625"/>
                                    </a:lnTo>
                                    <a:close/>
                                    <a:moveTo>
                                      <a:pt x="7096" y="2776"/>
                                    </a:moveTo>
                                    <a:lnTo>
                                      <a:pt x="5740" y="1421"/>
                                    </a:lnTo>
                                    <a:lnTo>
                                      <a:pt x="6205" y="957"/>
                                    </a:lnTo>
                                    <a:lnTo>
                                      <a:pt x="6023" y="775"/>
                                    </a:lnTo>
                                    <a:lnTo>
                                      <a:pt x="4911" y="1888"/>
                                    </a:lnTo>
                                    <a:lnTo>
                                      <a:pt x="5092" y="2069"/>
                                    </a:lnTo>
                                    <a:lnTo>
                                      <a:pt x="5555" y="1607"/>
                                    </a:lnTo>
                                    <a:lnTo>
                                      <a:pt x="6910" y="2962"/>
                                    </a:lnTo>
                                    <a:lnTo>
                                      <a:pt x="7096" y="2776"/>
                                    </a:lnTo>
                                    <a:close/>
                                    <a:moveTo>
                                      <a:pt x="8910" y="962"/>
                                    </a:moveTo>
                                    <a:lnTo>
                                      <a:pt x="8715" y="872"/>
                                    </a:lnTo>
                                    <a:lnTo>
                                      <a:pt x="7846" y="478"/>
                                    </a:lnTo>
                                    <a:lnTo>
                                      <a:pt x="7846" y="764"/>
                                    </a:lnTo>
                                    <a:lnTo>
                                      <a:pt x="7370" y="1239"/>
                                    </a:lnTo>
                                    <a:lnTo>
                                      <a:pt x="7333" y="1164"/>
                                    </a:lnTo>
                                    <a:lnTo>
                                      <a:pt x="7296" y="1088"/>
                                    </a:lnTo>
                                    <a:lnTo>
                                      <a:pt x="7185" y="861"/>
                                    </a:lnTo>
                                    <a:lnTo>
                                      <a:pt x="7148" y="786"/>
                                    </a:lnTo>
                                    <a:lnTo>
                                      <a:pt x="7111" y="710"/>
                                    </a:lnTo>
                                    <a:lnTo>
                                      <a:pt x="7074" y="635"/>
                                    </a:lnTo>
                                    <a:lnTo>
                                      <a:pt x="7034" y="558"/>
                                    </a:lnTo>
                                    <a:lnTo>
                                      <a:pt x="6992" y="482"/>
                                    </a:lnTo>
                                    <a:lnTo>
                                      <a:pt x="6948" y="408"/>
                                    </a:lnTo>
                                    <a:lnTo>
                                      <a:pt x="6903" y="336"/>
                                    </a:lnTo>
                                    <a:lnTo>
                                      <a:pt x="6856" y="266"/>
                                    </a:lnTo>
                                    <a:lnTo>
                                      <a:pt x="6911" y="297"/>
                                    </a:lnTo>
                                    <a:lnTo>
                                      <a:pt x="6972" y="331"/>
                                    </a:lnTo>
                                    <a:lnTo>
                                      <a:pt x="7039" y="366"/>
                                    </a:lnTo>
                                    <a:lnTo>
                                      <a:pt x="7112" y="404"/>
                                    </a:lnTo>
                                    <a:lnTo>
                                      <a:pt x="7190" y="443"/>
                                    </a:lnTo>
                                    <a:lnTo>
                                      <a:pt x="7775" y="728"/>
                                    </a:lnTo>
                                    <a:lnTo>
                                      <a:pt x="7846" y="764"/>
                                    </a:lnTo>
                                    <a:lnTo>
                                      <a:pt x="7846" y="478"/>
                                    </a:lnTo>
                                    <a:lnTo>
                                      <a:pt x="7379" y="266"/>
                                    </a:lnTo>
                                    <a:lnTo>
                                      <a:pt x="6799" y="0"/>
                                    </a:lnTo>
                                    <a:lnTo>
                                      <a:pt x="6599" y="200"/>
                                    </a:lnTo>
                                    <a:lnTo>
                                      <a:pt x="6633" y="271"/>
                                    </a:lnTo>
                                    <a:lnTo>
                                      <a:pt x="6737" y="486"/>
                                    </a:lnTo>
                                    <a:lnTo>
                                      <a:pt x="6854" y="728"/>
                                    </a:lnTo>
                                    <a:lnTo>
                                      <a:pt x="6918" y="861"/>
                                    </a:lnTo>
                                    <a:lnTo>
                                      <a:pt x="7354" y="1775"/>
                                    </a:lnTo>
                                    <a:lnTo>
                                      <a:pt x="7492" y="2061"/>
                                    </a:lnTo>
                                    <a:lnTo>
                                      <a:pt x="7596" y="2276"/>
                                    </a:lnTo>
                                    <a:lnTo>
                                      <a:pt x="7793" y="2078"/>
                                    </a:lnTo>
                                    <a:lnTo>
                                      <a:pt x="7759" y="2010"/>
                                    </a:lnTo>
                                    <a:lnTo>
                                      <a:pt x="7724" y="1941"/>
                                    </a:lnTo>
                                    <a:lnTo>
                                      <a:pt x="7552" y="1596"/>
                                    </a:lnTo>
                                    <a:lnTo>
                                      <a:pt x="7517" y="1527"/>
                                    </a:lnTo>
                                    <a:lnTo>
                                      <a:pt x="7482" y="1459"/>
                                    </a:lnTo>
                                    <a:lnTo>
                                      <a:pt x="7702" y="1239"/>
                                    </a:lnTo>
                                    <a:lnTo>
                                      <a:pt x="8069" y="872"/>
                                    </a:lnTo>
                                    <a:lnTo>
                                      <a:pt x="8698" y="1174"/>
                                    </a:lnTo>
                                    <a:lnTo>
                                      <a:pt x="8910" y="962"/>
                                    </a:lnTo>
                                    <a:close/>
                                  </a:path>
                                </a:pathLst>
                              </a:custGeom>
                              <a:solidFill>
                                <a:srgbClr val="C0C0C0">
                                  <a:alpha val="49803"/>
                                </a:srgbClr>
                              </a:solidFill>
                              <a:ln>
                                <a:noFill/>
                              </a:ln>
                            </wps:spPr>
                            <wps:bodyPr spcFirstLastPara="1" wrap="square" lIns="91425" tIns="91425" rIns="91425" bIns="91425" anchor="ctr" anchorCtr="0">
                              <a:noAutofit/>
                            </wps:bodyPr>
                          </wps:wsp>
                        </a:graphicData>
                      </a:graphic>
                    </wp:anchor>
                  </w:drawing>
                </mc:Choice>
                <mc:Fallback>
                  <w:pict>
                    <v:shape w14:anchorId="461DDFD6" id="Forma Livre: Forma 2115606138" o:spid="_x0000_s1026" style="position:absolute;margin-left:-53.55pt;margin-top:-276pt;width:446.25pt;height:417.5pt;z-index:-251636736;visibility:visible;mso-wrap-style:square;mso-wrap-distance-left:0;mso-wrap-distance-top:0;mso-wrap-distance-right:0;mso-wrap-distance-bottom:0;mso-position-horizontal:absolute;mso-position-horizontal-relative:page;mso-position-vertical:absolute;mso-position-vertical-relative:page;v-text-anchor:middle" coordsize="8910,8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jMjAcAAHEgAAAOAAAAZHJzL2Uyb0RvYy54bWysWttu3DYQfS/QfxD03li8k0acoEiQokDR&#10;Bkj6AbKszS66u9pK8iV/30NyuHZbmxMUdQBrZY+HM2duh2Rev3047Ju7cV520/GqFa+6thmPw3Sz&#10;O365an///OEH3zbL2h9v+v10HK/ar+PSvn3z/Xev70+Xo5y20/5mnBsoOS6X96erdruup8uLi2XY&#10;jod+eTWdxiN+uZnmQ7/idf5ycTP399B+2F/IrrMX99N8c5qnYVwW/PR9/mX7JunfbMZh/W2zWca1&#10;2V+1sG1N3+f0/Tp+v3jzur/8Mven7W4gM/r/YMWh3x2x6FnV+37tm9t59y9Vh90wT8u0WV8N0+Fi&#10;2mx2w5h8gDei+4c3n7b9aUy+AJzldIZp+f/UDr/efTp9nAHD/Wm5XPAxevGwmQ/xCfuahwTW1zNY&#10;48PaDPihsdYpZ9pmwO+M6qQ0Cc6Lxz8fbpf1p3FKqvq7X5Y1o31TPvXb8ml4OJaPM2IWo7VP0Vrb&#10;BtGa2wbRus7ROvVr/LtoX/zY3F+1PggEd4sPSsEimDjfxoz87Y9odpQ8THfj5yn9zRpdkt65toHl&#10;NgQT9cLsR5n98amsUBrao5faeJItEuV5SlpFF0jSdYykVHl9E3yo67QqZEudVXVJL1WSdELoumSw&#10;WadT3jGSgCf67jSQzTgVn8uTfA+EktMds7rrMkpOOkZSe/SPuLqwJbnKquWZV7cx7jGcHPDS57Wt&#10;EfUIkZgLdTFhKJAp9aoAwYlkoxemDqVG8iRnvK5Hx4YccCQxY6UNOgNpkCM1K6WQMku6cz0XqMsz&#10;Qy4lJbszXjI6NelUiHxtdWFVlrRKiLqkhkAEyXjkSE2ntAAnJxGTbs81heLzsJ+WEcs8bRMZB6UI&#10;W6tdseTFVuJNLnsdAEnNamEd+SdkPQmULOlibb2cnrOU9097mWvLdOd0fMk/JalglUFHrvmH+OYK&#10;U5aJn1aCMPPnVl2sLs8cCS1sxkx7Y+ure0OSztfzTMb5ELNHG0yMmkfSdrm+tfZMjSmX61ZrQFvV&#10;KVBaaXWL5lGTVE7QmEBHqkv6UEYPxndNJyonx0g7y/juNaHkAUJNpxIITfLIM11DdyL7bjpf16kh&#10;mnSip9ezTluV+yDaYN2j57K+ZNvLvcCEyIiQLcqeI/tSrZhgSdboun8mELpKu7p/JgjSqZhaQdvM&#10;cVCK6UTGmxwHFDdjp6eIKcyGahYYZ2l1ASZSyxfjikeCoVTGgp0l7Dtd74PGUE3L4OqrA+9cK7IL&#10;9T6hjcw5KCXTJ0wZ70ow/dqgj2WPJBKgipKhfqYUzKhK2u6cIfU+YawmPLWtzypjiVQpI5kMcR3l&#10;kuFyyZVcslx+gu5mlBzTe0xhAspxdWQd2ekZ2mtKR1EBTaiKvPG596hgC08oHaU88xwzJZd0pxg8&#10;dZl4cedRXV0RC9LYzjCS1CMxTpnVJRxJvVxw0cTuliQDo1MQk9eC62AdbWJ0HJJV3zvKeR2HT01S&#10;B5De7BHDurQvs5GdTl7muCOadeS1w+hOHSyA/FXttI76p2fwVA77y9wVOUZmO1qdQ15rNMOEUscw&#10;HW2wb8t4MrsJ9BjiBZKxU9uyumQ2xMCTkFecTuzJsp0grnXkfeFuisl5HTAEk++a2Y6bjqaMxld1&#10;9USFsk7GdyOIXWiWM8ThQjrr1WFUyWTNoGRUiRHYe90j8Gpane2fdLyhFTc3DeU8Fmc6rcVWPPku&#10;AVet4oyj+a4lyqQuSX0enZbR6eloR3cMvwZbK7OD2embIGlfFdOvamfAdi76rrzhJAF4kozNpK4T&#10;W+wsyc3iZ5hymYIv82vXod1F/SBZJVdf5Nc4iEqyQjOcyEqaDwG5WHPPduWEjdk5oUHmDim40wnT&#10;hcw0ZBxntcUNvrI/Fu2iJokGmT2XgWFuz+HJRyEftyIKj+pfCoIv9N2DUNVsdh6boBjZx0OUYkh5&#10;ZnJ0FnRMF8DpNMVfosyqayuVJ5/gGLkDojkGHXNq4QRxdw+GVl1cEM12zDwBzc055Zhhhj1LLsJ4&#10;KFpdOhKSiLlhzrVxvpiTFLviqkYcMxIjZDZrOFkgssEwXBuPclLFM2QUSZ/hwaaOsbFwe2Y0uY7a&#10;s2KWRmQIHubkG2c0OSW1rs8Q5+gcwcn6APv2avjm+lLYE38T4C5kwfrGwxoSw3VdPS6WqlAy5Dfe&#10;OyULNVMxyJ2c3xyKyJ2ctmyxKtIoYoCqtQX6l2HsuAaAg6AsKc8zrbS88qTW5+i8X3bnk+YiUZ5F&#10;EiM9BRG3inU7HXE6ETTTqLAtTTpFNLjqu6ETW2GYXZSLDSXaKTTDQbBjJ0mum+MEMvvOjRxfjgOE&#10;YC4Gnhl4Be/CVXB/GG8j00Xi+YYSP3x6B7pM+93Nh91+H68RlvnL9bv93Nz1uOx818V/6aay35+2&#10;ff6pDv7MNUk86f+bnv0xajtOUW8JCqQer3Pjp+vp5uvHuVlOw4fdvKy/9Mv6sZ9x042WeY/b76t2&#10;+fO2n8e22f98xPVyAGcC2VifvsxPX66fvvTHYTvhmnZY57bJL+9WvGeHjtOPt+u02cXb32RWNoZe&#10;cK+dfKI7+Hhx/vQ9ST3+T4E3fwEAAP//AwBQSwMEFAAGAAgAAAAhAKIIk8jhAAAADQEAAA8AAABk&#10;cnMvZG93bnJldi54bWxMj8FOwzAMhu9IvENkJG5b0rKyqjSdpgnEhQMMpF6zNmuqNU5VZ1t5e8wJ&#10;brb86ff3l5vZD+JiJ+oDakiWCoTFJrQ9dhq+Pl8WOQiKBlszBLQavi3Bprq9KU3Rhit+2Ms+doJD&#10;kAqjwcU4FlJS46w3tAyjRb4dw+RN5HXqZDuZK4f7QaZKPUpveuQPzox252xz2p+9htf30/a5D29U&#10;E6pjXcd851ak9f3dvH0CEe0c/2D41Wd1qNjpEM7Ykhg0LBK1TpjlKctSrsXMOs9WIA4a0vxBgaxK&#10;+b9F9QMAAP//AwBQSwECLQAUAAYACAAAACEAtoM4kv4AAADhAQAAEwAAAAAAAAAAAAAAAAAAAAAA&#10;W0NvbnRlbnRfVHlwZXNdLnhtbFBLAQItABQABgAIAAAAIQA4/SH/1gAAAJQBAAALAAAAAAAAAAAA&#10;AAAAAC8BAABfcmVscy8ucmVsc1BLAQItABQABgAIAAAAIQBBg8jMjAcAAHEgAAAOAAAAAAAAAAAA&#10;AAAAAC4CAABkcnMvZTJvRG9jLnhtbFBLAQItABQABgAIAAAAIQCiCJPI4QAAAA0BAAAPAAAAAAAA&#10;AAAAAAAAAOYJAABkcnMvZG93bnJldi54bWxQSwUGAAAAAAQABADzAAAA9AoAAAAA&#10;" path="m2877,6995l1340,5458r-250,250l1237,5989r402,774l1823,7114r146,273l1995,7435r-55,-31l1700,7274,1488,7160,635,6708,280,6518,,6798,1537,8335r179,-180l408,6847r285,151l1694,7523r428,227l2290,7582,2142,7300,1632,6311,1411,5888,2698,7174r179,-179xm3394,6478l1857,4942r-186,185l3208,6664r186,-186xm4825,5047l3288,3510r-178,178l4317,4895r-156,-39l3851,4781,2995,4577r-389,-94l2373,4425r-191,191l3719,6153r178,-178l2690,4767r155,39l3156,4882r856,204l4401,5180r233,57l4825,5047xm5975,3625r-10,-79l5945,3470r-30,-75l5886,3342r-34,-56l5812,3229r-46,-60l5715,3108r-57,-64l5595,2979,4707,2091r-186,186l5408,3164r77,81l5551,3321r54,72l5648,3462r32,64l5702,3586r10,56l5711,3706r-13,64l5672,3835r-38,66l5584,3968r-63,68l5461,4090r-63,44l5334,4166r-66,20l5201,4196r-66,-1l5069,4182r-64,-26l4950,4127r-60,-41l4824,4034r-71,-63l4676,3896,3789,3010r-186,185l4491,4083r69,67l4626,4210r65,53l4754,4310r61,41l4873,4386r56,28l5007,4444r79,19l5165,4470r80,-4l5324,4451r67,-20l5457,4401r66,-37l5589,4318r66,-53l5721,4203r63,-68l5839,4067r45,-69l5920,3929r27,-70l5964,3789r10,-83l5975,3625xm7096,2776l5740,1421,6205,957,6023,775,4911,1888r181,181l5555,1607,6910,2962r186,-186xm8910,962l8715,872,7846,478r,286l7370,1239r-37,-75l7296,1088,7185,861r-37,-75l7111,710r-37,-75l7034,558r-42,-76l6948,408r-45,-72l6856,266r55,31l6972,331r67,35l7112,404r78,39l7775,728r71,36l7846,478,7379,266,6799,,6599,200r34,71l6737,486r117,242l6918,861r436,914l7492,2061r104,215l7793,2078r-34,-68l7724,1941,7552,1596r-35,-69l7482,1459r220,-220l8069,872r629,302l8910,962xe" fillcolor="silver" stroked="f">
                      <v:fill opacity="32639f"/>
                      <v:path arrowok="t" o:extrusionok="f"/>
                      <w10:wrap anchorx="page" anchory="page"/>
                    </v:shape>
                  </w:pict>
                </mc:Fallback>
              </mc:AlternateContent>
            </w:r>
            <w:r w:rsidRPr="00AC4820">
              <w:rPr>
                <w:rFonts w:ascii="Arial" w:eastAsia="Arial" w:hAnsi="Arial" w:cs="Arial"/>
                <w:i/>
                <w:sz w:val="20"/>
                <w:szCs w:val="20"/>
              </w:rPr>
              <w:t>153283</w:t>
            </w:r>
          </w:p>
        </w:tc>
        <w:tc>
          <w:tcPr>
            <w:tcW w:w="3402" w:type="dxa"/>
          </w:tcPr>
          <w:p w14:paraId="56CDD61D" w14:textId="20D835DF" w:rsidR="00AC4820" w:rsidRDefault="00AC4820" w:rsidP="000764BA">
            <w:pPr>
              <w:ind w:right="-28"/>
              <w:jc w:val="center"/>
              <w:rPr>
                <w:lang w:val="pt-BR"/>
              </w:rPr>
            </w:pPr>
            <w:r>
              <w:rPr>
                <w:lang w:val="pt-BR"/>
              </w:rPr>
              <w:t xml:space="preserve">UFMG - </w:t>
            </w:r>
            <w:r>
              <w:rPr>
                <w:sz w:val="23"/>
                <w:szCs w:val="23"/>
              </w:rPr>
              <w:t>Faculdade de Ciências Econômicas – Belo Horizonte</w:t>
            </w:r>
          </w:p>
        </w:tc>
        <w:tc>
          <w:tcPr>
            <w:tcW w:w="2126" w:type="dxa"/>
          </w:tcPr>
          <w:p w14:paraId="319BFFA9" w14:textId="73365C35" w:rsidR="00AC4820" w:rsidRPr="002515AD"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48ABCA2A" w14:textId="41FD5A42" w:rsidR="00AC4820"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w:t>
            </w:r>
          </w:p>
        </w:tc>
      </w:tr>
      <w:tr w:rsidR="00AC4820" w:rsidRPr="007C03EC" w14:paraId="02F88CF9" w14:textId="77777777" w:rsidTr="000764BA">
        <w:tc>
          <w:tcPr>
            <w:tcW w:w="1045" w:type="dxa"/>
            <w:vMerge w:val="restart"/>
          </w:tcPr>
          <w:p w14:paraId="693AED07" w14:textId="74426E6F" w:rsidR="00AC4820"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31</w:t>
            </w:r>
          </w:p>
          <w:p w14:paraId="6DF2F1A9" w14:textId="67434D68" w:rsidR="00AC4820" w:rsidRPr="007C03EC" w:rsidRDefault="00AC4820" w:rsidP="00AC4820">
            <w:pPr>
              <w:spacing w:line="360" w:lineRule="auto"/>
              <w:ind w:right="-30"/>
              <w:jc w:val="center"/>
              <w:rPr>
                <w:rFonts w:ascii="Arial" w:eastAsia="Arial" w:hAnsi="Arial" w:cs="Arial"/>
                <w:i/>
                <w:sz w:val="20"/>
                <w:szCs w:val="20"/>
              </w:rPr>
            </w:pPr>
          </w:p>
        </w:tc>
        <w:tc>
          <w:tcPr>
            <w:tcW w:w="1701" w:type="dxa"/>
          </w:tcPr>
          <w:p w14:paraId="5F8A7694" w14:textId="7E1DAEDA"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1C2DD5BC" w14:textId="47428F91"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256D5228" w14:textId="03636227"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6DF59F98" w14:textId="31033476"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4</w:t>
            </w:r>
          </w:p>
        </w:tc>
      </w:tr>
      <w:tr w:rsidR="00AC4820" w:rsidRPr="007C03EC" w14:paraId="71A02788" w14:textId="77777777" w:rsidTr="000764BA">
        <w:tc>
          <w:tcPr>
            <w:tcW w:w="1045" w:type="dxa"/>
            <w:vMerge/>
          </w:tcPr>
          <w:p w14:paraId="6520D59A" w14:textId="1B37F9E8" w:rsidR="00AC4820" w:rsidRDefault="00AC4820" w:rsidP="00AC4820">
            <w:pPr>
              <w:spacing w:line="360" w:lineRule="auto"/>
              <w:ind w:right="-30"/>
              <w:jc w:val="center"/>
              <w:rPr>
                <w:rFonts w:ascii="Arial" w:eastAsia="Arial" w:hAnsi="Arial" w:cs="Arial"/>
                <w:i/>
                <w:sz w:val="20"/>
                <w:szCs w:val="20"/>
              </w:rPr>
            </w:pPr>
          </w:p>
        </w:tc>
        <w:tc>
          <w:tcPr>
            <w:tcW w:w="1701" w:type="dxa"/>
          </w:tcPr>
          <w:p w14:paraId="74F7EC39" w14:textId="1540FAAC" w:rsidR="00AC4820" w:rsidRDefault="00AC4820" w:rsidP="00AC4820">
            <w:pPr>
              <w:spacing w:line="360" w:lineRule="auto"/>
              <w:ind w:right="-30"/>
              <w:jc w:val="center"/>
              <w:rPr>
                <w:lang w:val="pt-BR"/>
              </w:rPr>
            </w:pPr>
            <w:r w:rsidRPr="00AC4820">
              <w:rPr>
                <w:rFonts w:ascii="Arial" w:eastAsia="Arial" w:hAnsi="Arial" w:cs="Arial"/>
                <w:i/>
                <w:sz w:val="20"/>
                <w:szCs w:val="20"/>
              </w:rPr>
              <w:t>153283</w:t>
            </w:r>
          </w:p>
        </w:tc>
        <w:tc>
          <w:tcPr>
            <w:tcW w:w="3402" w:type="dxa"/>
          </w:tcPr>
          <w:p w14:paraId="37AF6A22" w14:textId="5DF401DA" w:rsidR="00AC4820" w:rsidRDefault="00AC4820" w:rsidP="000764BA">
            <w:pPr>
              <w:ind w:right="-28"/>
              <w:jc w:val="center"/>
              <w:rPr>
                <w:lang w:val="pt-BR"/>
              </w:rPr>
            </w:pPr>
            <w:r>
              <w:rPr>
                <w:lang w:val="pt-BR"/>
              </w:rPr>
              <w:t xml:space="preserve">UFMG - </w:t>
            </w:r>
            <w:r>
              <w:rPr>
                <w:sz w:val="23"/>
                <w:szCs w:val="23"/>
              </w:rPr>
              <w:t>Faculdade de Ciências Econômicas – Belo Horizonte</w:t>
            </w:r>
          </w:p>
        </w:tc>
        <w:tc>
          <w:tcPr>
            <w:tcW w:w="2126" w:type="dxa"/>
          </w:tcPr>
          <w:p w14:paraId="5F87777C" w14:textId="59A5AF17" w:rsidR="00AC4820" w:rsidRPr="002515AD"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6AFFC7C8" w14:textId="443AFC0B" w:rsidR="00AC4820"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w:t>
            </w:r>
          </w:p>
        </w:tc>
      </w:tr>
      <w:tr w:rsidR="00AC4820" w:rsidRPr="007C03EC" w14:paraId="45AEEA2B" w14:textId="77777777" w:rsidTr="000764BA">
        <w:tc>
          <w:tcPr>
            <w:tcW w:w="1045" w:type="dxa"/>
          </w:tcPr>
          <w:p w14:paraId="08E538E4" w14:textId="3A9FF8F7" w:rsidR="00AC4820"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34</w:t>
            </w:r>
          </w:p>
        </w:tc>
        <w:tc>
          <w:tcPr>
            <w:tcW w:w="1701" w:type="dxa"/>
          </w:tcPr>
          <w:p w14:paraId="1574EC39" w14:textId="5EE6F819" w:rsidR="00AC4820" w:rsidRDefault="00AC4820" w:rsidP="00AC4820">
            <w:pPr>
              <w:spacing w:line="360" w:lineRule="auto"/>
              <w:ind w:right="-30"/>
              <w:jc w:val="center"/>
              <w:rPr>
                <w:lang w:val="pt-BR"/>
              </w:rPr>
            </w:pPr>
            <w:r w:rsidRPr="00AC4820">
              <w:rPr>
                <w:rFonts w:ascii="Arial" w:eastAsia="Arial" w:hAnsi="Arial" w:cs="Arial"/>
                <w:i/>
                <w:sz w:val="20"/>
                <w:szCs w:val="20"/>
              </w:rPr>
              <w:t>153283</w:t>
            </w:r>
          </w:p>
        </w:tc>
        <w:tc>
          <w:tcPr>
            <w:tcW w:w="3402" w:type="dxa"/>
          </w:tcPr>
          <w:p w14:paraId="5CC43002" w14:textId="662E335A" w:rsidR="00AC4820" w:rsidRDefault="00AC4820" w:rsidP="000764BA">
            <w:pPr>
              <w:ind w:right="-28"/>
              <w:jc w:val="center"/>
              <w:rPr>
                <w:lang w:val="pt-BR"/>
              </w:rPr>
            </w:pPr>
            <w:r>
              <w:rPr>
                <w:lang w:val="pt-BR"/>
              </w:rPr>
              <w:t xml:space="preserve">UFMG - </w:t>
            </w:r>
            <w:r>
              <w:rPr>
                <w:sz w:val="23"/>
                <w:szCs w:val="23"/>
              </w:rPr>
              <w:t>Faculdade de Ciências Econômicas – Belo Horizonte</w:t>
            </w:r>
          </w:p>
        </w:tc>
        <w:tc>
          <w:tcPr>
            <w:tcW w:w="2126" w:type="dxa"/>
          </w:tcPr>
          <w:p w14:paraId="6D72AADE" w14:textId="452C372F" w:rsidR="00AC4820" w:rsidRPr="002515AD"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6312074C" w14:textId="1D8E5440" w:rsidR="00AC4820"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w:t>
            </w:r>
          </w:p>
        </w:tc>
      </w:tr>
      <w:tr w:rsidR="00AC4820" w:rsidRPr="007C03EC" w14:paraId="12416755" w14:textId="77777777" w:rsidTr="000764BA">
        <w:tc>
          <w:tcPr>
            <w:tcW w:w="1045" w:type="dxa"/>
          </w:tcPr>
          <w:p w14:paraId="794350FD" w14:textId="306E6E77" w:rsidR="00AC4820"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35</w:t>
            </w:r>
          </w:p>
        </w:tc>
        <w:tc>
          <w:tcPr>
            <w:tcW w:w="1701" w:type="dxa"/>
          </w:tcPr>
          <w:p w14:paraId="5A44B502" w14:textId="37C5DF74" w:rsidR="00AC4820" w:rsidRDefault="00AC4820" w:rsidP="00AC4820">
            <w:pPr>
              <w:spacing w:line="360" w:lineRule="auto"/>
              <w:ind w:right="-30"/>
              <w:jc w:val="center"/>
              <w:rPr>
                <w:lang w:val="pt-BR"/>
              </w:rPr>
            </w:pPr>
            <w:r w:rsidRPr="00AC4820">
              <w:rPr>
                <w:rFonts w:ascii="Arial" w:eastAsia="Arial" w:hAnsi="Arial" w:cs="Arial"/>
                <w:i/>
                <w:sz w:val="20"/>
                <w:szCs w:val="20"/>
              </w:rPr>
              <w:t>153283</w:t>
            </w:r>
          </w:p>
        </w:tc>
        <w:tc>
          <w:tcPr>
            <w:tcW w:w="3402" w:type="dxa"/>
          </w:tcPr>
          <w:p w14:paraId="2686E8CE" w14:textId="41970918" w:rsidR="00AC4820" w:rsidRDefault="00AC4820" w:rsidP="000764BA">
            <w:pPr>
              <w:ind w:right="-28"/>
              <w:jc w:val="center"/>
              <w:rPr>
                <w:lang w:val="pt-BR"/>
              </w:rPr>
            </w:pPr>
            <w:r>
              <w:rPr>
                <w:lang w:val="pt-BR"/>
              </w:rPr>
              <w:t xml:space="preserve">UFMG - </w:t>
            </w:r>
            <w:r>
              <w:rPr>
                <w:sz w:val="23"/>
                <w:szCs w:val="23"/>
              </w:rPr>
              <w:t>Faculdade de Ciências Econômicas – Belo Horizonte</w:t>
            </w:r>
          </w:p>
        </w:tc>
        <w:tc>
          <w:tcPr>
            <w:tcW w:w="2126" w:type="dxa"/>
          </w:tcPr>
          <w:p w14:paraId="209DFA15" w14:textId="224AA5BA" w:rsidR="00AC4820" w:rsidRPr="002515AD"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678FC9E6" w14:textId="2A7E027E" w:rsidR="00AC4820"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10</w:t>
            </w:r>
          </w:p>
        </w:tc>
      </w:tr>
      <w:tr w:rsidR="00AC4820" w:rsidRPr="007C03EC" w14:paraId="072A219D" w14:textId="77777777" w:rsidTr="000764BA">
        <w:tc>
          <w:tcPr>
            <w:tcW w:w="1045" w:type="dxa"/>
          </w:tcPr>
          <w:p w14:paraId="1444DE96" w14:textId="42216FCD"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36</w:t>
            </w:r>
          </w:p>
        </w:tc>
        <w:tc>
          <w:tcPr>
            <w:tcW w:w="1701" w:type="dxa"/>
          </w:tcPr>
          <w:p w14:paraId="0AA42EDF" w14:textId="3F96A0E1"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311BE7D4" w14:textId="18E0FF05"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16997780" w14:textId="16B92EB6"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188A27EB" w14:textId="17CAD5F4"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4</w:t>
            </w:r>
          </w:p>
        </w:tc>
      </w:tr>
      <w:tr w:rsidR="00AC4820" w:rsidRPr="007C03EC" w14:paraId="0135825D" w14:textId="77777777" w:rsidTr="000764BA">
        <w:tc>
          <w:tcPr>
            <w:tcW w:w="1045" w:type="dxa"/>
          </w:tcPr>
          <w:p w14:paraId="7A9A855E" w14:textId="2E1D80EE" w:rsidR="00AC4820"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40</w:t>
            </w:r>
          </w:p>
        </w:tc>
        <w:tc>
          <w:tcPr>
            <w:tcW w:w="1701" w:type="dxa"/>
          </w:tcPr>
          <w:p w14:paraId="384C18E6" w14:textId="4B631232" w:rsidR="00AC4820" w:rsidRDefault="00AC4820" w:rsidP="00AC4820">
            <w:pPr>
              <w:spacing w:line="360" w:lineRule="auto"/>
              <w:ind w:right="-30"/>
              <w:jc w:val="center"/>
              <w:rPr>
                <w:lang w:val="pt-BR"/>
              </w:rPr>
            </w:pPr>
            <w:r w:rsidRPr="00AC4820">
              <w:rPr>
                <w:rFonts w:ascii="Arial" w:eastAsia="Arial" w:hAnsi="Arial" w:cs="Arial"/>
                <w:i/>
                <w:sz w:val="20"/>
                <w:szCs w:val="20"/>
              </w:rPr>
              <w:t>153283</w:t>
            </w:r>
          </w:p>
        </w:tc>
        <w:tc>
          <w:tcPr>
            <w:tcW w:w="3402" w:type="dxa"/>
          </w:tcPr>
          <w:p w14:paraId="14FB6A5A" w14:textId="57A6E27F" w:rsidR="00AC4820" w:rsidRDefault="00AC4820" w:rsidP="000764BA">
            <w:pPr>
              <w:ind w:right="-28"/>
              <w:jc w:val="center"/>
              <w:rPr>
                <w:lang w:val="pt-BR"/>
              </w:rPr>
            </w:pPr>
            <w:r>
              <w:rPr>
                <w:lang w:val="pt-BR"/>
              </w:rPr>
              <w:t xml:space="preserve">UFMG - </w:t>
            </w:r>
            <w:r>
              <w:rPr>
                <w:sz w:val="23"/>
                <w:szCs w:val="23"/>
              </w:rPr>
              <w:t>Faculdade de Ciências Econômicas – Belo Horizonte</w:t>
            </w:r>
          </w:p>
        </w:tc>
        <w:tc>
          <w:tcPr>
            <w:tcW w:w="2126" w:type="dxa"/>
          </w:tcPr>
          <w:p w14:paraId="0C2BB446" w14:textId="44081772" w:rsidR="00AC4820" w:rsidRPr="002515AD"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03AF900A" w14:textId="664EE1EE" w:rsidR="00AC4820"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10</w:t>
            </w:r>
          </w:p>
        </w:tc>
      </w:tr>
      <w:tr w:rsidR="00AC4820" w:rsidRPr="007C03EC" w14:paraId="501B2D0E" w14:textId="77777777" w:rsidTr="000764BA">
        <w:tc>
          <w:tcPr>
            <w:tcW w:w="1045" w:type="dxa"/>
          </w:tcPr>
          <w:p w14:paraId="08E6B6B9" w14:textId="3061718A" w:rsidR="00AC4820"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41</w:t>
            </w:r>
          </w:p>
        </w:tc>
        <w:tc>
          <w:tcPr>
            <w:tcW w:w="1701" w:type="dxa"/>
          </w:tcPr>
          <w:p w14:paraId="4A369FF5" w14:textId="306CAE86" w:rsidR="00AC4820" w:rsidRDefault="00AC4820" w:rsidP="00AC4820">
            <w:pPr>
              <w:spacing w:line="360" w:lineRule="auto"/>
              <w:ind w:right="-30"/>
              <w:jc w:val="center"/>
              <w:rPr>
                <w:lang w:val="pt-BR"/>
              </w:rPr>
            </w:pPr>
            <w:r w:rsidRPr="00AC4820">
              <w:rPr>
                <w:rFonts w:ascii="Arial" w:eastAsia="Arial" w:hAnsi="Arial" w:cs="Arial"/>
                <w:i/>
                <w:sz w:val="20"/>
                <w:szCs w:val="20"/>
              </w:rPr>
              <w:t>153283</w:t>
            </w:r>
          </w:p>
        </w:tc>
        <w:tc>
          <w:tcPr>
            <w:tcW w:w="3402" w:type="dxa"/>
          </w:tcPr>
          <w:p w14:paraId="15FC8644" w14:textId="5A640592" w:rsidR="00AC4820" w:rsidRDefault="00AC4820" w:rsidP="000764BA">
            <w:pPr>
              <w:ind w:right="-28"/>
              <w:jc w:val="center"/>
              <w:rPr>
                <w:lang w:val="pt-BR"/>
              </w:rPr>
            </w:pPr>
            <w:r>
              <w:rPr>
                <w:lang w:val="pt-BR"/>
              </w:rPr>
              <w:t xml:space="preserve">UFMG - </w:t>
            </w:r>
            <w:r>
              <w:rPr>
                <w:sz w:val="23"/>
                <w:szCs w:val="23"/>
              </w:rPr>
              <w:t>Faculdade de Ciências Econômicas – Belo Horizonte</w:t>
            </w:r>
          </w:p>
        </w:tc>
        <w:tc>
          <w:tcPr>
            <w:tcW w:w="2126" w:type="dxa"/>
          </w:tcPr>
          <w:p w14:paraId="13B794E1" w14:textId="06DDED6D" w:rsidR="00AC4820" w:rsidRPr="002515AD"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04D73BBB" w14:textId="6E780DCE" w:rsidR="00AC4820"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5</w:t>
            </w:r>
          </w:p>
        </w:tc>
      </w:tr>
      <w:tr w:rsidR="00AC4820" w:rsidRPr="007C03EC" w14:paraId="5546236E" w14:textId="77777777" w:rsidTr="000764BA">
        <w:tc>
          <w:tcPr>
            <w:tcW w:w="1045" w:type="dxa"/>
          </w:tcPr>
          <w:p w14:paraId="07693A86" w14:textId="2B62033A" w:rsidR="00AC4820"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43</w:t>
            </w:r>
          </w:p>
        </w:tc>
        <w:tc>
          <w:tcPr>
            <w:tcW w:w="1701" w:type="dxa"/>
          </w:tcPr>
          <w:p w14:paraId="1383583C" w14:textId="05C7E27A" w:rsidR="00AC4820" w:rsidRDefault="00AC4820" w:rsidP="00AC4820">
            <w:pPr>
              <w:spacing w:line="360" w:lineRule="auto"/>
              <w:ind w:right="-30"/>
              <w:jc w:val="center"/>
              <w:rPr>
                <w:lang w:val="pt-BR"/>
              </w:rPr>
            </w:pPr>
            <w:r w:rsidRPr="00AC4820">
              <w:rPr>
                <w:rFonts w:ascii="Arial" w:eastAsia="Arial" w:hAnsi="Arial" w:cs="Arial"/>
                <w:i/>
                <w:sz w:val="20"/>
                <w:szCs w:val="20"/>
              </w:rPr>
              <w:t>153283</w:t>
            </w:r>
          </w:p>
        </w:tc>
        <w:tc>
          <w:tcPr>
            <w:tcW w:w="3402" w:type="dxa"/>
          </w:tcPr>
          <w:p w14:paraId="6AF6E7F1" w14:textId="2CA365C1" w:rsidR="00AC4820" w:rsidRDefault="00AC4820" w:rsidP="000764BA">
            <w:pPr>
              <w:ind w:right="-28"/>
              <w:jc w:val="center"/>
              <w:rPr>
                <w:lang w:val="pt-BR"/>
              </w:rPr>
            </w:pPr>
            <w:r>
              <w:rPr>
                <w:lang w:val="pt-BR"/>
              </w:rPr>
              <w:t xml:space="preserve">UFMG - </w:t>
            </w:r>
            <w:r>
              <w:rPr>
                <w:sz w:val="23"/>
                <w:szCs w:val="23"/>
              </w:rPr>
              <w:t>Faculdade de Ciências Econômicas – Belo Horizonte</w:t>
            </w:r>
          </w:p>
        </w:tc>
        <w:tc>
          <w:tcPr>
            <w:tcW w:w="2126" w:type="dxa"/>
          </w:tcPr>
          <w:p w14:paraId="1D2CEA69" w14:textId="1E2926C4" w:rsidR="00AC4820" w:rsidRPr="002515AD"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5F297A4F" w14:textId="38C793CB" w:rsidR="00AC4820"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w:t>
            </w:r>
          </w:p>
        </w:tc>
      </w:tr>
      <w:tr w:rsidR="00AC4820" w:rsidRPr="007C03EC" w14:paraId="1D1F66FF" w14:textId="77777777" w:rsidTr="000764BA">
        <w:tc>
          <w:tcPr>
            <w:tcW w:w="1045" w:type="dxa"/>
            <w:vMerge w:val="restart"/>
          </w:tcPr>
          <w:p w14:paraId="76584332" w14:textId="32703E5E"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44</w:t>
            </w:r>
          </w:p>
        </w:tc>
        <w:tc>
          <w:tcPr>
            <w:tcW w:w="1701" w:type="dxa"/>
          </w:tcPr>
          <w:p w14:paraId="1E257F48" w14:textId="666AC009"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3316DA17" w14:textId="30DCB556"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0EB960D3" w14:textId="5941CCF7"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78C44887" w14:textId="17156C66"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w:t>
            </w:r>
          </w:p>
        </w:tc>
      </w:tr>
      <w:tr w:rsidR="00AC4820" w:rsidRPr="007C03EC" w14:paraId="6011E667" w14:textId="77777777" w:rsidTr="000764BA">
        <w:tc>
          <w:tcPr>
            <w:tcW w:w="1045" w:type="dxa"/>
            <w:vMerge/>
          </w:tcPr>
          <w:p w14:paraId="4569F55E" w14:textId="77777777" w:rsidR="00AC4820" w:rsidRDefault="00AC4820" w:rsidP="00AC4820">
            <w:pPr>
              <w:spacing w:line="360" w:lineRule="auto"/>
              <w:ind w:right="-30"/>
              <w:jc w:val="center"/>
              <w:rPr>
                <w:rFonts w:ascii="Arial" w:eastAsia="Arial" w:hAnsi="Arial" w:cs="Arial"/>
                <w:i/>
                <w:sz w:val="20"/>
                <w:szCs w:val="20"/>
              </w:rPr>
            </w:pPr>
          </w:p>
        </w:tc>
        <w:tc>
          <w:tcPr>
            <w:tcW w:w="1701" w:type="dxa"/>
          </w:tcPr>
          <w:p w14:paraId="0E6BAA9E" w14:textId="230B8F5D" w:rsidR="00AC4820" w:rsidRDefault="00AC4820" w:rsidP="00AC4820">
            <w:pPr>
              <w:spacing w:line="360" w:lineRule="auto"/>
              <w:ind w:right="-30"/>
              <w:jc w:val="center"/>
              <w:rPr>
                <w:lang w:val="pt-BR"/>
              </w:rPr>
            </w:pPr>
            <w:r w:rsidRPr="00AC4820">
              <w:rPr>
                <w:rFonts w:ascii="Arial" w:eastAsia="Arial" w:hAnsi="Arial" w:cs="Arial"/>
                <w:i/>
                <w:sz w:val="20"/>
                <w:szCs w:val="20"/>
              </w:rPr>
              <w:t>153283</w:t>
            </w:r>
          </w:p>
        </w:tc>
        <w:tc>
          <w:tcPr>
            <w:tcW w:w="3402" w:type="dxa"/>
          </w:tcPr>
          <w:p w14:paraId="0CF6F616" w14:textId="1F90BB3C" w:rsidR="00AC4820" w:rsidRDefault="00AC4820" w:rsidP="000764BA">
            <w:pPr>
              <w:ind w:right="-28"/>
              <w:jc w:val="center"/>
              <w:rPr>
                <w:lang w:val="pt-BR"/>
              </w:rPr>
            </w:pPr>
            <w:r>
              <w:rPr>
                <w:lang w:val="pt-BR"/>
              </w:rPr>
              <w:t xml:space="preserve">UFMG - </w:t>
            </w:r>
            <w:r>
              <w:rPr>
                <w:sz w:val="23"/>
                <w:szCs w:val="23"/>
              </w:rPr>
              <w:t>Faculdade de Ciências Econômicas – Belo Horizonte</w:t>
            </w:r>
          </w:p>
        </w:tc>
        <w:tc>
          <w:tcPr>
            <w:tcW w:w="2126" w:type="dxa"/>
          </w:tcPr>
          <w:p w14:paraId="794B62C9" w14:textId="3A979AF3" w:rsidR="00AC4820" w:rsidRPr="002515AD"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5C19AD15" w14:textId="7EFDA732" w:rsidR="00AC4820"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w:t>
            </w:r>
          </w:p>
        </w:tc>
      </w:tr>
      <w:tr w:rsidR="00AC4820" w:rsidRPr="007C03EC" w14:paraId="7EB90304" w14:textId="77777777" w:rsidTr="000764BA">
        <w:tc>
          <w:tcPr>
            <w:tcW w:w="1045" w:type="dxa"/>
            <w:vMerge w:val="restart"/>
          </w:tcPr>
          <w:p w14:paraId="58BEF32A" w14:textId="23580784"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45</w:t>
            </w:r>
          </w:p>
        </w:tc>
        <w:tc>
          <w:tcPr>
            <w:tcW w:w="1701" w:type="dxa"/>
          </w:tcPr>
          <w:p w14:paraId="01D826C0" w14:textId="0FA595B2"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30838ABE" w14:textId="537D1D41"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416E77DC" w14:textId="4C60F932"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45F90EC9" w14:textId="3AB48835"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120</w:t>
            </w:r>
          </w:p>
        </w:tc>
      </w:tr>
      <w:tr w:rsidR="00AC4820" w:rsidRPr="007C03EC" w14:paraId="225F87B1" w14:textId="77777777" w:rsidTr="000764BA">
        <w:tc>
          <w:tcPr>
            <w:tcW w:w="1045" w:type="dxa"/>
            <w:vMerge/>
          </w:tcPr>
          <w:p w14:paraId="7F150796" w14:textId="77777777" w:rsidR="00AC4820" w:rsidRDefault="00AC4820" w:rsidP="00AC4820">
            <w:pPr>
              <w:spacing w:line="360" w:lineRule="auto"/>
              <w:ind w:right="-30"/>
              <w:jc w:val="center"/>
              <w:rPr>
                <w:rFonts w:ascii="Arial" w:eastAsia="Arial" w:hAnsi="Arial" w:cs="Arial"/>
                <w:i/>
                <w:sz w:val="20"/>
                <w:szCs w:val="20"/>
              </w:rPr>
            </w:pPr>
          </w:p>
        </w:tc>
        <w:tc>
          <w:tcPr>
            <w:tcW w:w="1701" w:type="dxa"/>
          </w:tcPr>
          <w:p w14:paraId="02226AC6" w14:textId="1B72449C" w:rsidR="00AC4820" w:rsidRDefault="00AC4820" w:rsidP="00AC4820">
            <w:pPr>
              <w:spacing w:line="360" w:lineRule="auto"/>
              <w:ind w:right="-30"/>
              <w:jc w:val="center"/>
              <w:rPr>
                <w:lang w:val="pt-BR"/>
              </w:rPr>
            </w:pPr>
            <w:r w:rsidRPr="00AC4820">
              <w:rPr>
                <w:rFonts w:ascii="Arial" w:eastAsia="Arial" w:hAnsi="Arial" w:cs="Arial"/>
                <w:i/>
                <w:sz w:val="20"/>
                <w:szCs w:val="20"/>
              </w:rPr>
              <w:t>153283</w:t>
            </w:r>
          </w:p>
        </w:tc>
        <w:tc>
          <w:tcPr>
            <w:tcW w:w="3402" w:type="dxa"/>
          </w:tcPr>
          <w:p w14:paraId="64D10B76" w14:textId="5C5348F3" w:rsidR="00AC4820" w:rsidRDefault="00AC4820" w:rsidP="000764BA">
            <w:pPr>
              <w:ind w:right="-28"/>
              <w:jc w:val="center"/>
              <w:rPr>
                <w:lang w:val="pt-BR"/>
              </w:rPr>
            </w:pPr>
            <w:r>
              <w:rPr>
                <w:lang w:val="pt-BR"/>
              </w:rPr>
              <w:t xml:space="preserve">UFMG - </w:t>
            </w:r>
            <w:r>
              <w:rPr>
                <w:sz w:val="23"/>
                <w:szCs w:val="23"/>
              </w:rPr>
              <w:t>Faculdade de Ciências Econômicas – Belo Horizonte</w:t>
            </w:r>
          </w:p>
        </w:tc>
        <w:tc>
          <w:tcPr>
            <w:tcW w:w="2126" w:type="dxa"/>
          </w:tcPr>
          <w:p w14:paraId="42B1A561" w14:textId="08E85C52" w:rsidR="00AC4820" w:rsidRPr="002515AD"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34224937" w14:textId="06AD80A4" w:rsidR="00AC4820"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90</w:t>
            </w:r>
          </w:p>
        </w:tc>
      </w:tr>
      <w:tr w:rsidR="00AC4820" w:rsidRPr="007C03EC" w14:paraId="5C02FB75" w14:textId="77777777" w:rsidTr="000764BA">
        <w:tc>
          <w:tcPr>
            <w:tcW w:w="1045" w:type="dxa"/>
          </w:tcPr>
          <w:p w14:paraId="1AB5B408" w14:textId="081E4C46"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48</w:t>
            </w:r>
          </w:p>
        </w:tc>
        <w:tc>
          <w:tcPr>
            <w:tcW w:w="1701" w:type="dxa"/>
          </w:tcPr>
          <w:p w14:paraId="6F8E9CB1" w14:textId="042EC422"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47C848E2" w14:textId="7D66E5E6"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69A0E5DC" w14:textId="3F44C85C"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5C9F0801" w14:textId="0D60BFA6"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w:t>
            </w:r>
          </w:p>
        </w:tc>
      </w:tr>
      <w:tr w:rsidR="00AC4820" w:rsidRPr="007C03EC" w14:paraId="36FA943F" w14:textId="77777777" w:rsidTr="000764BA">
        <w:tc>
          <w:tcPr>
            <w:tcW w:w="1045" w:type="dxa"/>
          </w:tcPr>
          <w:p w14:paraId="2BD19C16" w14:textId="545468DE" w:rsidR="00AC4820"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54</w:t>
            </w:r>
          </w:p>
        </w:tc>
        <w:tc>
          <w:tcPr>
            <w:tcW w:w="1701" w:type="dxa"/>
          </w:tcPr>
          <w:p w14:paraId="1B59070B" w14:textId="7818FF57" w:rsidR="00AC4820" w:rsidRDefault="00AC4820" w:rsidP="00AC4820">
            <w:pPr>
              <w:spacing w:line="360" w:lineRule="auto"/>
              <w:ind w:right="-30"/>
              <w:jc w:val="center"/>
              <w:rPr>
                <w:lang w:val="pt-BR"/>
              </w:rPr>
            </w:pPr>
            <w:r w:rsidRPr="00AC4820">
              <w:rPr>
                <w:rFonts w:ascii="Arial" w:eastAsia="Arial" w:hAnsi="Arial" w:cs="Arial"/>
                <w:i/>
                <w:sz w:val="20"/>
                <w:szCs w:val="20"/>
              </w:rPr>
              <w:t>153283</w:t>
            </w:r>
          </w:p>
        </w:tc>
        <w:tc>
          <w:tcPr>
            <w:tcW w:w="3402" w:type="dxa"/>
          </w:tcPr>
          <w:p w14:paraId="235DCEB0" w14:textId="4D1E380C" w:rsidR="00AC4820" w:rsidRDefault="00AC4820" w:rsidP="000764BA">
            <w:pPr>
              <w:ind w:right="-28"/>
              <w:jc w:val="center"/>
              <w:rPr>
                <w:lang w:val="pt-BR"/>
              </w:rPr>
            </w:pPr>
            <w:r>
              <w:rPr>
                <w:lang w:val="pt-BR"/>
              </w:rPr>
              <w:t xml:space="preserve">UFMG - </w:t>
            </w:r>
            <w:r>
              <w:rPr>
                <w:sz w:val="23"/>
                <w:szCs w:val="23"/>
              </w:rPr>
              <w:t>Faculdade de Ciências Econômicas – Belo Horizonte</w:t>
            </w:r>
          </w:p>
        </w:tc>
        <w:tc>
          <w:tcPr>
            <w:tcW w:w="2126" w:type="dxa"/>
          </w:tcPr>
          <w:p w14:paraId="60CEEF7B" w14:textId="07F3E42C" w:rsidR="00AC4820" w:rsidRPr="002515AD"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7DC62EB3" w14:textId="66384BE5" w:rsidR="00AC4820"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6</w:t>
            </w:r>
          </w:p>
        </w:tc>
      </w:tr>
      <w:tr w:rsidR="00AC4820" w:rsidRPr="007C03EC" w14:paraId="41211BE2" w14:textId="77777777" w:rsidTr="000764BA">
        <w:tc>
          <w:tcPr>
            <w:tcW w:w="1045" w:type="dxa"/>
          </w:tcPr>
          <w:p w14:paraId="7975A353" w14:textId="78858061"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55</w:t>
            </w:r>
          </w:p>
        </w:tc>
        <w:tc>
          <w:tcPr>
            <w:tcW w:w="1701" w:type="dxa"/>
          </w:tcPr>
          <w:p w14:paraId="7DE19903" w14:textId="0459B03E"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31078F9B" w14:textId="416FECF0"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0A1CE8E1" w14:textId="4CC7390E"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121EC2BA" w14:textId="349B083E"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w:t>
            </w:r>
          </w:p>
        </w:tc>
      </w:tr>
      <w:tr w:rsidR="00AC4820" w:rsidRPr="007C03EC" w14:paraId="57C99897" w14:textId="77777777" w:rsidTr="000764BA">
        <w:tc>
          <w:tcPr>
            <w:tcW w:w="1045" w:type="dxa"/>
            <w:vMerge w:val="restart"/>
          </w:tcPr>
          <w:p w14:paraId="2E377D6D" w14:textId="7572A537"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56</w:t>
            </w:r>
          </w:p>
        </w:tc>
        <w:tc>
          <w:tcPr>
            <w:tcW w:w="1701" w:type="dxa"/>
          </w:tcPr>
          <w:p w14:paraId="7845A106" w14:textId="38F125FE"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21D38DA6" w14:textId="52B80286"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4BEDE4FB" w14:textId="11E49A71"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00765C8F" w14:textId="4A391974"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w:t>
            </w:r>
          </w:p>
        </w:tc>
      </w:tr>
      <w:tr w:rsidR="00AC4820" w:rsidRPr="007C03EC" w14:paraId="74E86118" w14:textId="77777777" w:rsidTr="000764BA">
        <w:tc>
          <w:tcPr>
            <w:tcW w:w="1045" w:type="dxa"/>
            <w:vMerge/>
          </w:tcPr>
          <w:p w14:paraId="3E09623E" w14:textId="77777777" w:rsidR="00AC4820" w:rsidRDefault="00AC4820" w:rsidP="00AC4820">
            <w:pPr>
              <w:spacing w:line="360" w:lineRule="auto"/>
              <w:ind w:right="-30"/>
              <w:jc w:val="center"/>
              <w:rPr>
                <w:rFonts w:ascii="Arial" w:eastAsia="Arial" w:hAnsi="Arial" w:cs="Arial"/>
                <w:i/>
                <w:sz w:val="20"/>
                <w:szCs w:val="20"/>
              </w:rPr>
            </w:pPr>
          </w:p>
        </w:tc>
        <w:tc>
          <w:tcPr>
            <w:tcW w:w="1701" w:type="dxa"/>
          </w:tcPr>
          <w:p w14:paraId="72A9B161" w14:textId="129E34CF" w:rsidR="00AC4820" w:rsidRDefault="00AC4820" w:rsidP="00AC4820">
            <w:pPr>
              <w:spacing w:line="360" w:lineRule="auto"/>
              <w:ind w:right="-30"/>
              <w:jc w:val="center"/>
              <w:rPr>
                <w:lang w:val="pt-BR"/>
              </w:rPr>
            </w:pPr>
            <w:r w:rsidRPr="00AC4820">
              <w:rPr>
                <w:rFonts w:ascii="Arial" w:eastAsia="Arial" w:hAnsi="Arial" w:cs="Arial"/>
                <w:i/>
                <w:sz w:val="20"/>
                <w:szCs w:val="20"/>
              </w:rPr>
              <w:t>153283</w:t>
            </w:r>
          </w:p>
        </w:tc>
        <w:tc>
          <w:tcPr>
            <w:tcW w:w="3402" w:type="dxa"/>
          </w:tcPr>
          <w:p w14:paraId="090AA8C9" w14:textId="223F54EC" w:rsidR="00AC4820" w:rsidRDefault="00AC4820" w:rsidP="000764BA">
            <w:pPr>
              <w:ind w:right="-28"/>
              <w:jc w:val="center"/>
              <w:rPr>
                <w:lang w:val="pt-BR"/>
              </w:rPr>
            </w:pPr>
            <w:r>
              <w:rPr>
                <w:lang w:val="pt-BR"/>
              </w:rPr>
              <w:t xml:space="preserve">UFMG - </w:t>
            </w:r>
            <w:r>
              <w:rPr>
                <w:sz w:val="23"/>
                <w:szCs w:val="23"/>
              </w:rPr>
              <w:t>Faculdade de Ciências Econômicas – Belo Horizonte</w:t>
            </w:r>
          </w:p>
        </w:tc>
        <w:tc>
          <w:tcPr>
            <w:tcW w:w="2126" w:type="dxa"/>
          </w:tcPr>
          <w:p w14:paraId="78F9ECB3" w14:textId="78413135" w:rsidR="00AC4820" w:rsidRPr="002515AD"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26FA8C62" w14:textId="05D16E4E" w:rsidR="00AC4820"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10</w:t>
            </w:r>
          </w:p>
        </w:tc>
      </w:tr>
      <w:tr w:rsidR="00AC4820" w:rsidRPr="007C03EC" w14:paraId="585416FE" w14:textId="77777777" w:rsidTr="000764BA">
        <w:tc>
          <w:tcPr>
            <w:tcW w:w="1045" w:type="dxa"/>
          </w:tcPr>
          <w:p w14:paraId="7E4D38E3" w14:textId="07E0375C"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59</w:t>
            </w:r>
          </w:p>
        </w:tc>
        <w:tc>
          <w:tcPr>
            <w:tcW w:w="1701" w:type="dxa"/>
          </w:tcPr>
          <w:p w14:paraId="68D9194F" w14:textId="4C1835C5"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738C468F" w14:textId="7306D9A9"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677BE3F1" w14:textId="0A05980D"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16E48878" w14:textId="280369B8"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w:t>
            </w:r>
          </w:p>
        </w:tc>
      </w:tr>
      <w:tr w:rsidR="00AC4820" w:rsidRPr="007C03EC" w14:paraId="5BFC45C3" w14:textId="77777777" w:rsidTr="000764BA">
        <w:tc>
          <w:tcPr>
            <w:tcW w:w="1045" w:type="dxa"/>
          </w:tcPr>
          <w:p w14:paraId="2D02FF57" w14:textId="21781444"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60</w:t>
            </w:r>
          </w:p>
        </w:tc>
        <w:tc>
          <w:tcPr>
            <w:tcW w:w="1701" w:type="dxa"/>
          </w:tcPr>
          <w:p w14:paraId="625BE02D" w14:textId="6368EC70"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670A8A1D" w14:textId="6BACE1B5"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1A616EC0" w14:textId="13A6EAA4"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26E28B07" w14:textId="25FB748A"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w:t>
            </w:r>
          </w:p>
        </w:tc>
      </w:tr>
      <w:tr w:rsidR="00AC4820" w:rsidRPr="007C03EC" w14:paraId="40C9E81B" w14:textId="77777777" w:rsidTr="000764BA">
        <w:tc>
          <w:tcPr>
            <w:tcW w:w="1045" w:type="dxa"/>
          </w:tcPr>
          <w:p w14:paraId="780D28D9" w14:textId="340E69F3"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61</w:t>
            </w:r>
          </w:p>
        </w:tc>
        <w:tc>
          <w:tcPr>
            <w:tcW w:w="1701" w:type="dxa"/>
          </w:tcPr>
          <w:p w14:paraId="0BBA7348" w14:textId="10353C20"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2BE4F2F6" w14:textId="79B40F43"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09499106" w14:textId="5175B31E"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664D5BDC" w14:textId="3AB28A8E"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w:t>
            </w:r>
          </w:p>
        </w:tc>
      </w:tr>
      <w:tr w:rsidR="00AC4820" w:rsidRPr="007C03EC" w14:paraId="18059A2F" w14:textId="77777777" w:rsidTr="000764BA">
        <w:tc>
          <w:tcPr>
            <w:tcW w:w="1045" w:type="dxa"/>
          </w:tcPr>
          <w:p w14:paraId="1CDA1DD7" w14:textId="622EED24"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66</w:t>
            </w:r>
          </w:p>
        </w:tc>
        <w:tc>
          <w:tcPr>
            <w:tcW w:w="1701" w:type="dxa"/>
          </w:tcPr>
          <w:p w14:paraId="17FCD2BC" w14:textId="2E2781D2"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76B78643" w14:textId="0AE5410A"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79A6AB47" w14:textId="69CC1634"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0A05B536" w14:textId="3D4C651B"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w:t>
            </w:r>
          </w:p>
        </w:tc>
      </w:tr>
      <w:tr w:rsidR="00AC4820" w:rsidRPr="007C03EC" w14:paraId="28C969A3" w14:textId="77777777" w:rsidTr="000764BA">
        <w:tc>
          <w:tcPr>
            <w:tcW w:w="1045" w:type="dxa"/>
          </w:tcPr>
          <w:p w14:paraId="29F8AE14" w14:textId="536BE024"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69</w:t>
            </w:r>
          </w:p>
        </w:tc>
        <w:tc>
          <w:tcPr>
            <w:tcW w:w="1701" w:type="dxa"/>
          </w:tcPr>
          <w:p w14:paraId="357D1908" w14:textId="366C6A00"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443B072A" w14:textId="592D2F51"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278E9E31" w14:textId="2B72BAFA"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25577FAA" w14:textId="6C82AEE0"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w:t>
            </w:r>
          </w:p>
        </w:tc>
      </w:tr>
      <w:tr w:rsidR="00AC4820" w:rsidRPr="007C03EC" w14:paraId="1AD9E5D6" w14:textId="77777777" w:rsidTr="000764BA">
        <w:tc>
          <w:tcPr>
            <w:tcW w:w="1045" w:type="dxa"/>
          </w:tcPr>
          <w:p w14:paraId="51E653A0" w14:textId="60A1ED2C"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71</w:t>
            </w:r>
          </w:p>
        </w:tc>
        <w:tc>
          <w:tcPr>
            <w:tcW w:w="1701" w:type="dxa"/>
          </w:tcPr>
          <w:p w14:paraId="06F2EB7A" w14:textId="2315A70F"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0C2310EC" w14:textId="1B36233F"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384CE183" w14:textId="060A54BE"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787425C5" w14:textId="3F148953"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w:t>
            </w:r>
          </w:p>
        </w:tc>
      </w:tr>
      <w:tr w:rsidR="00AC4820" w:rsidRPr="007C03EC" w14:paraId="25A0BBC5" w14:textId="77777777" w:rsidTr="000764BA">
        <w:tc>
          <w:tcPr>
            <w:tcW w:w="1045" w:type="dxa"/>
          </w:tcPr>
          <w:p w14:paraId="3453128B" w14:textId="1C600DBB"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80</w:t>
            </w:r>
          </w:p>
        </w:tc>
        <w:tc>
          <w:tcPr>
            <w:tcW w:w="1701" w:type="dxa"/>
          </w:tcPr>
          <w:p w14:paraId="2EFC6063" w14:textId="3001D805"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71FB2321" w14:textId="304054A7"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4A7F9183" w14:textId="1D448CA0"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1AFE376B" w14:textId="2BFB85AB"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w:t>
            </w:r>
          </w:p>
        </w:tc>
      </w:tr>
      <w:tr w:rsidR="00AC4820" w:rsidRPr="007C03EC" w14:paraId="20DD59C1" w14:textId="77777777" w:rsidTr="000764BA">
        <w:tc>
          <w:tcPr>
            <w:tcW w:w="1045" w:type="dxa"/>
          </w:tcPr>
          <w:p w14:paraId="22503B60" w14:textId="1FC03438"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82</w:t>
            </w:r>
          </w:p>
        </w:tc>
        <w:tc>
          <w:tcPr>
            <w:tcW w:w="1701" w:type="dxa"/>
          </w:tcPr>
          <w:p w14:paraId="6610B0F5" w14:textId="0239EB9A"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7B029E4C" w14:textId="230A8803"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2E7FD44E" w14:textId="7D5D999A"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79007033" w14:textId="2BA003EA"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w:t>
            </w:r>
          </w:p>
        </w:tc>
      </w:tr>
      <w:tr w:rsidR="00AC4820" w:rsidRPr="007C03EC" w14:paraId="669BEB98" w14:textId="77777777" w:rsidTr="000764BA">
        <w:tc>
          <w:tcPr>
            <w:tcW w:w="1045" w:type="dxa"/>
          </w:tcPr>
          <w:p w14:paraId="66C8F317" w14:textId="34BDFAF3"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83</w:t>
            </w:r>
          </w:p>
        </w:tc>
        <w:tc>
          <w:tcPr>
            <w:tcW w:w="1701" w:type="dxa"/>
          </w:tcPr>
          <w:p w14:paraId="1D84658A" w14:textId="557B89CB"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4622991D" w14:textId="296186FD"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3858CC9F" w14:textId="0083F4F9"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41AEB67F" w14:textId="77510C99"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w:t>
            </w:r>
          </w:p>
        </w:tc>
      </w:tr>
      <w:tr w:rsidR="00AC4820" w:rsidRPr="007C03EC" w14:paraId="6241EA53" w14:textId="77777777" w:rsidTr="000764BA">
        <w:tc>
          <w:tcPr>
            <w:tcW w:w="1045" w:type="dxa"/>
          </w:tcPr>
          <w:p w14:paraId="750870E5" w14:textId="43468864"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84</w:t>
            </w:r>
          </w:p>
        </w:tc>
        <w:tc>
          <w:tcPr>
            <w:tcW w:w="1701" w:type="dxa"/>
          </w:tcPr>
          <w:p w14:paraId="32373072" w14:textId="3B4A7E79"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5FDFFDA5" w14:textId="7B381980"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2F1297E8" w14:textId="44928FC5"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775A6782" w14:textId="03EB3062"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w:t>
            </w:r>
          </w:p>
        </w:tc>
      </w:tr>
      <w:tr w:rsidR="00AC4820" w:rsidRPr="007C03EC" w14:paraId="6EE8A934" w14:textId="77777777" w:rsidTr="000764BA">
        <w:tc>
          <w:tcPr>
            <w:tcW w:w="1045" w:type="dxa"/>
          </w:tcPr>
          <w:p w14:paraId="5E08A9AA" w14:textId="786E37AC" w:rsidR="00AC4820"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89</w:t>
            </w:r>
          </w:p>
        </w:tc>
        <w:tc>
          <w:tcPr>
            <w:tcW w:w="1701" w:type="dxa"/>
          </w:tcPr>
          <w:p w14:paraId="62D60B0B" w14:textId="030A3989" w:rsidR="00AC4820" w:rsidRDefault="00AC4820" w:rsidP="00AC4820">
            <w:pPr>
              <w:spacing w:line="360" w:lineRule="auto"/>
              <w:ind w:right="-30"/>
              <w:jc w:val="center"/>
              <w:rPr>
                <w:lang w:val="pt-BR"/>
              </w:rPr>
            </w:pPr>
            <w:r w:rsidRPr="00AC4820">
              <w:rPr>
                <w:rFonts w:ascii="Arial" w:eastAsia="Arial" w:hAnsi="Arial" w:cs="Arial"/>
                <w:i/>
                <w:sz w:val="20"/>
                <w:szCs w:val="20"/>
              </w:rPr>
              <w:t>153283</w:t>
            </w:r>
          </w:p>
        </w:tc>
        <w:tc>
          <w:tcPr>
            <w:tcW w:w="3402" w:type="dxa"/>
          </w:tcPr>
          <w:p w14:paraId="0D61BC7F" w14:textId="0A4A6374" w:rsidR="00AC4820" w:rsidRDefault="00AC4820" w:rsidP="000764BA">
            <w:pPr>
              <w:ind w:right="-28"/>
              <w:jc w:val="center"/>
              <w:rPr>
                <w:lang w:val="pt-BR"/>
              </w:rPr>
            </w:pPr>
            <w:r>
              <w:rPr>
                <w:lang w:val="pt-BR"/>
              </w:rPr>
              <w:t xml:space="preserve">UFMG - </w:t>
            </w:r>
            <w:r>
              <w:rPr>
                <w:sz w:val="23"/>
                <w:szCs w:val="23"/>
              </w:rPr>
              <w:t>Faculdade de Ciências Econômicas – Belo Horizonte</w:t>
            </w:r>
          </w:p>
        </w:tc>
        <w:tc>
          <w:tcPr>
            <w:tcW w:w="2126" w:type="dxa"/>
          </w:tcPr>
          <w:p w14:paraId="79891087" w14:textId="16DF2056" w:rsidR="00AC4820" w:rsidRPr="002515AD"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1A4BF452" w14:textId="5170AC88" w:rsidR="00AC4820"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22</w:t>
            </w:r>
          </w:p>
        </w:tc>
      </w:tr>
      <w:tr w:rsidR="00AC4820" w:rsidRPr="007C03EC" w14:paraId="01C17F59" w14:textId="77777777" w:rsidTr="000764BA">
        <w:tc>
          <w:tcPr>
            <w:tcW w:w="1045" w:type="dxa"/>
          </w:tcPr>
          <w:p w14:paraId="15C754FC" w14:textId="0CE6FFC2"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91</w:t>
            </w:r>
          </w:p>
        </w:tc>
        <w:tc>
          <w:tcPr>
            <w:tcW w:w="1701" w:type="dxa"/>
          </w:tcPr>
          <w:p w14:paraId="6B506B39" w14:textId="153C4044"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1B14116E" w14:textId="48727DC9"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6BED602E" w14:textId="7DD601BF"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0C8FBFE6" w14:textId="14EE6535"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w:t>
            </w:r>
          </w:p>
        </w:tc>
      </w:tr>
      <w:tr w:rsidR="00AC4820" w:rsidRPr="007C03EC" w14:paraId="03701530" w14:textId="77777777" w:rsidTr="000764BA">
        <w:tc>
          <w:tcPr>
            <w:tcW w:w="1045" w:type="dxa"/>
          </w:tcPr>
          <w:p w14:paraId="773F33EC" w14:textId="50CC69EB"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95</w:t>
            </w:r>
          </w:p>
        </w:tc>
        <w:tc>
          <w:tcPr>
            <w:tcW w:w="1701" w:type="dxa"/>
          </w:tcPr>
          <w:p w14:paraId="17B68305" w14:textId="4DB95BDA"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4EB7E696" w14:textId="072E566F"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0015F105" w14:textId="2EE29E29"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64CC0F33" w14:textId="4D083E3A"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w:t>
            </w:r>
          </w:p>
        </w:tc>
      </w:tr>
      <w:tr w:rsidR="00AC4820" w:rsidRPr="007C03EC" w14:paraId="00B3FC5D" w14:textId="77777777" w:rsidTr="000764BA">
        <w:tc>
          <w:tcPr>
            <w:tcW w:w="1045" w:type="dxa"/>
          </w:tcPr>
          <w:p w14:paraId="7DE984A3" w14:textId="79053D92"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99</w:t>
            </w:r>
          </w:p>
        </w:tc>
        <w:tc>
          <w:tcPr>
            <w:tcW w:w="1701" w:type="dxa"/>
          </w:tcPr>
          <w:p w14:paraId="08A34A53" w14:textId="444DDDE3"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029255E2" w14:textId="4FCD0E1D"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42F56B89" w14:textId="34401789"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5C2B3598" w14:textId="5918005A"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4</w:t>
            </w:r>
          </w:p>
        </w:tc>
      </w:tr>
      <w:tr w:rsidR="00AC4820" w:rsidRPr="007C03EC" w14:paraId="7688EB5A" w14:textId="77777777" w:rsidTr="000764BA">
        <w:tc>
          <w:tcPr>
            <w:tcW w:w="1045" w:type="dxa"/>
          </w:tcPr>
          <w:p w14:paraId="13E51DBB" w14:textId="6FACEDEF"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100</w:t>
            </w:r>
          </w:p>
        </w:tc>
        <w:tc>
          <w:tcPr>
            <w:tcW w:w="1701" w:type="dxa"/>
          </w:tcPr>
          <w:p w14:paraId="3D3E0168" w14:textId="23E23901"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57B24D46" w14:textId="7B67192E"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6E4B6090" w14:textId="6757081D"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5CC46CA5" w14:textId="5830E0CF"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w:t>
            </w:r>
          </w:p>
        </w:tc>
      </w:tr>
      <w:tr w:rsidR="00AC4820" w:rsidRPr="007C03EC" w14:paraId="1C6A6908" w14:textId="77777777" w:rsidTr="000764BA">
        <w:tc>
          <w:tcPr>
            <w:tcW w:w="1045" w:type="dxa"/>
          </w:tcPr>
          <w:p w14:paraId="7DB9CDBC" w14:textId="6811BCCB"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107</w:t>
            </w:r>
          </w:p>
        </w:tc>
        <w:tc>
          <w:tcPr>
            <w:tcW w:w="1701" w:type="dxa"/>
          </w:tcPr>
          <w:p w14:paraId="4819C48A" w14:textId="6938B269"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5C1690D1" w14:textId="0EC8CAD3"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68BE94F0" w14:textId="5DF49927"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7264B46B" w14:textId="31B42902"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20</w:t>
            </w:r>
          </w:p>
        </w:tc>
      </w:tr>
      <w:tr w:rsidR="00AC4820" w:rsidRPr="007C03EC" w14:paraId="0AF59E05" w14:textId="77777777" w:rsidTr="000764BA">
        <w:tc>
          <w:tcPr>
            <w:tcW w:w="1045" w:type="dxa"/>
          </w:tcPr>
          <w:p w14:paraId="394C0AA2" w14:textId="7BB0A9D1"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108</w:t>
            </w:r>
          </w:p>
        </w:tc>
        <w:tc>
          <w:tcPr>
            <w:tcW w:w="1701" w:type="dxa"/>
          </w:tcPr>
          <w:p w14:paraId="4BDAEDD7" w14:textId="616D1E48"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3540C191" w14:textId="1F95AB57"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104EB3EA" w14:textId="39E5B6A6"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3658E27D" w14:textId="02FBA334"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30</w:t>
            </w:r>
          </w:p>
        </w:tc>
      </w:tr>
      <w:tr w:rsidR="00AC4820" w:rsidRPr="007C03EC" w14:paraId="412216D9" w14:textId="77777777" w:rsidTr="000764BA">
        <w:tc>
          <w:tcPr>
            <w:tcW w:w="1045" w:type="dxa"/>
          </w:tcPr>
          <w:p w14:paraId="0BBBD9AC" w14:textId="04B02E52"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111</w:t>
            </w:r>
          </w:p>
        </w:tc>
        <w:tc>
          <w:tcPr>
            <w:tcW w:w="1701" w:type="dxa"/>
          </w:tcPr>
          <w:p w14:paraId="2D01E273" w14:textId="200E64DD"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409A4346" w14:textId="28E324A7"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79139936" w14:textId="64BB9C0A"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7FE9A313" w14:textId="61445D08"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w:t>
            </w:r>
          </w:p>
        </w:tc>
      </w:tr>
      <w:tr w:rsidR="00AC4820" w:rsidRPr="007C03EC" w14:paraId="75A9EED1" w14:textId="77777777" w:rsidTr="000764BA">
        <w:tc>
          <w:tcPr>
            <w:tcW w:w="1045" w:type="dxa"/>
          </w:tcPr>
          <w:p w14:paraId="53D361EA" w14:textId="1BECAA0C"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113</w:t>
            </w:r>
          </w:p>
        </w:tc>
        <w:tc>
          <w:tcPr>
            <w:tcW w:w="1701" w:type="dxa"/>
          </w:tcPr>
          <w:p w14:paraId="4495D14B" w14:textId="07D41BB0"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6F603B1A" w14:textId="3C593011"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59C84044" w14:textId="4BF72470"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7256593A" w14:textId="16B1F179"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w:t>
            </w:r>
          </w:p>
        </w:tc>
      </w:tr>
      <w:tr w:rsidR="00AC4820" w:rsidRPr="007C03EC" w14:paraId="60D092CA" w14:textId="77777777" w:rsidTr="000764BA">
        <w:tc>
          <w:tcPr>
            <w:tcW w:w="1045" w:type="dxa"/>
          </w:tcPr>
          <w:p w14:paraId="3D7F1CC7" w14:textId="1B5C8B5B"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116</w:t>
            </w:r>
          </w:p>
        </w:tc>
        <w:tc>
          <w:tcPr>
            <w:tcW w:w="1701" w:type="dxa"/>
          </w:tcPr>
          <w:p w14:paraId="6C227AE6" w14:textId="372BD371"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507FC5D9" w14:textId="428B1146"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50D60194" w14:textId="525F2167"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3D076C3F" w14:textId="0AA494A0"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w:t>
            </w:r>
          </w:p>
        </w:tc>
      </w:tr>
      <w:tr w:rsidR="00AC4820" w:rsidRPr="007C03EC" w14:paraId="76155B22" w14:textId="77777777" w:rsidTr="000764BA">
        <w:tc>
          <w:tcPr>
            <w:tcW w:w="1045" w:type="dxa"/>
          </w:tcPr>
          <w:p w14:paraId="3C9C2A6C" w14:textId="0514D10D"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117</w:t>
            </w:r>
          </w:p>
        </w:tc>
        <w:tc>
          <w:tcPr>
            <w:tcW w:w="1701" w:type="dxa"/>
          </w:tcPr>
          <w:p w14:paraId="68AEA3CA" w14:textId="31BB99E0"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4E143F4F" w14:textId="01D1CCE8"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79CD9DE0" w14:textId="2FB6D2D6"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602E94F5" w14:textId="66E67ABD"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w:t>
            </w:r>
          </w:p>
        </w:tc>
      </w:tr>
      <w:tr w:rsidR="00AC4820" w:rsidRPr="007C03EC" w14:paraId="2460C123" w14:textId="77777777" w:rsidTr="000764BA">
        <w:tc>
          <w:tcPr>
            <w:tcW w:w="1045" w:type="dxa"/>
          </w:tcPr>
          <w:p w14:paraId="2C562947" w14:textId="4DB9FC58"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119</w:t>
            </w:r>
          </w:p>
        </w:tc>
        <w:tc>
          <w:tcPr>
            <w:tcW w:w="1701" w:type="dxa"/>
          </w:tcPr>
          <w:p w14:paraId="209765CD" w14:textId="3811E704" w:rsidR="00AC4820" w:rsidRDefault="00AC4820" w:rsidP="00AC4820">
            <w:pPr>
              <w:spacing w:line="360" w:lineRule="auto"/>
              <w:ind w:right="-30"/>
              <w:jc w:val="center"/>
              <w:rPr>
                <w:lang w:val="pt-BR"/>
              </w:rPr>
            </w:pPr>
            <w:r w:rsidRPr="00AC4820">
              <w:rPr>
                <w:rFonts w:ascii="Arial" w:eastAsia="Arial" w:hAnsi="Arial" w:cs="Arial"/>
                <w:i/>
                <w:sz w:val="20"/>
                <w:szCs w:val="20"/>
              </w:rPr>
              <w:t>158360</w:t>
            </w:r>
          </w:p>
        </w:tc>
        <w:tc>
          <w:tcPr>
            <w:tcW w:w="3402" w:type="dxa"/>
          </w:tcPr>
          <w:p w14:paraId="007A6170" w14:textId="0ECE6F7A" w:rsidR="00AC4820" w:rsidRPr="007C03EC" w:rsidRDefault="00AC4820" w:rsidP="000764BA">
            <w:pPr>
              <w:ind w:right="-28"/>
              <w:jc w:val="center"/>
              <w:rPr>
                <w:rFonts w:ascii="Arial" w:eastAsia="Arial" w:hAnsi="Arial" w:cs="Arial"/>
                <w:i/>
                <w:sz w:val="20"/>
                <w:szCs w:val="20"/>
              </w:rPr>
            </w:pPr>
            <w:r>
              <w:rPr>
                <w:lang w:val="pt-BR"/>
              </w:rPr>
              <w:t>IFPI - CAMPUS PIRIPIRI</w:t>
            </w:r>
          </w:p>
        </w:tc>
        <w:tc>
          <w:tcPr>
            <w:tcW w:w="2126" w:type="dxa"/>
          </w:tcPr>
          <w:p w14:paraId="71F8B497" w14:textId="430DE540"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6D34F9D1" w14:textId="2D881B2A"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10</w:t>
            </w:r>
          </w:p>
        </w:tc>
      </w:tr>
      <w:tr w:rsidR="00AC4820" w:rsidRPr="007C03EC" w14:paraId="3D4A7969" w14:textId="77777777" w:rsidTr="000764BA">
        <w:tc>
          <w:tcPr>
            <w:tcW w:w="1045" w:type="dxa"/>
          </w:tcPr>
          <w:p w14:paraId="2EDE1915" w14:textId="49BBBC56"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120</w:t>
            </w:r>
          </w:p>
        </w:tc>
        <w:tc>
          <w:tcPr>
            <w:tcW w:w="1701" w:type="dxa"/>
          </w:tcPr>
          <w:p w14:paraId="2673037B" w14:textId="19BF53AC" w:rsidR="00AC4820" w:rsidRDefault="00AC4820" w:rsidP="00AC4820">
            <w:pPr>
              <w:spacing w:line="360" w:lineRule="auto"/>
              <w:ind w:right="-30"/>
              <w:jc w:val="center"/>
              <w:rPr>
                <w:lang w:val="pt-BR"/>
              </w:rPr>
            </w:pPr>
            <w:r w:rsidRPr="00AC4820">
              <w:rPr>
                <w:rFonts w:ascii="Arial" w:eastAsia="Arial" w:hAnsi="Arial" w:cs="Arial"/>
                <w:i/>
                <w:sz w:val="20"/>
                <w:szCs w:val="20"/>
              </w:rPr>
              <w:t>153283</w:t>
            </w:r>
          </w:p>
        </w:tc>
        <w:tc>
          <w:tcPr>
            <w:tcW w:w="3402" w:type="dxa"/>
          </w:tcPr>
          <w:p w14:paraId="19750B67" w14:textId="6B293213" w:rsidR="00AC4820" w:rsidRPr="007C03EC" w:rsidRDefault="00AC4820" w:rsidP="000764BA">
            <w:pPr>
              <w:ind w:right="-28"/>
              <w:jc w:val="center"/>
              <w:rPr>
                <w:rFonts w:ascii="Arial" w:eastAsia="Arial" w:hAnsi="Arial" w:cs="Arial"/>
                <w:i/>
                <w:sz w:val="20"/>
                <w:szCs w:val="20"/>
              </w:rPr>
            </w:pPr>
            <w:r>
              <w:rPr>
                <w:lang w:val="pt-BR"/>
              </w:rPr>
              <w:t xml:space="preserve">UFMG - </w:t>
            </w:r>
            <w:r>
              <w:rPr>
                <w:sz w:val="23"/>
                <w:szCs w:val="23"/>
              </w:rPr>
              <w:t>Faculdade de Ciências Econômicas – Belo Horizonte</w:t>
            </w:r>
          </w:p>
        </w:tc>
        <w:tc>
          <w:tcPr>
            <w:tcW w:w="2126" w:type="dxa"/>
          </w:tcPr>
          <w:p w14:paraId="3A4340EA" w14:textId="3C67A2BD" w:rsidR="00AC4820" w:rsidRPr="007C03EC" w:rsidRDefault="00AC4820" w:rsidP="00AC4820">
            <w:pPr>
              <w:spacing w:line="360" w:lineRule="auto"/>
              <w:ind w:right="-30"/>
              <w:jc w:val="center"/>
              <w:rPr>
                <w:rFonts w:ascii="Arial" w:eastAsia="Arial" w:hAnsi="Arial" w:cs="Arial"/>
                <w:i/>
                <w:sz w:val="20"/>
                <w:szCs w:val="20"/>
              </w:rPr>
            </w:pPr>
            <w:r w:rsidRPr="002515AD">
              <w:rPr>
                <w:rFonts w:ascii="Arial" w:eastAsia="Arial" w:hAnsi="Arial" w:cs="Arial"/>
                <w:i/>
                <w:sz w:val="20"/>
                <w:szCs w:val="20"/>
              </w:rPr>
              <w:t>unidade</w:t>
            </w:r>
          </w:p>
        </w:tc>
        <w:tc>
          <w:tcPr>
            <w:tcW w:w="1559" w:type="dxa"/>
          </w:tcPr>
          <w:p w14:paraId="411E2A53" w14:textId="6EDB005A" w:rsidR="00AC4820" w:rsidRPr="007C03EC" w:rsidRDefault="00AC4820" w:rsidP="00AC4820">
            <w:pPr>
              <w:spacing w:line="360" w:lineRule="auto"/>
              <w:ind w:right="-30"/>
              <w:jc w:val="center"/>
              <w:rPr>
                <w:rFonts w:ascii="Arial" w:eastAsia="Arial" w:hAnsi="Arial" w:cs="Arial"/>
                <w:i/>
                <w:sz w:val="20"/>
                <w:szCs w:val="20"/>
              </w:rPr>
            </w:pPr>
            <w:r>
              <w:rPr>
                <w:rFonts w:ascii="Arial" w:eastAsia="Arial" w:hAnsi="Arial" w:cs="Arial"/>
                <w:i/>
                <w:sz w:val="20"/>
                <w:szCs w:val="20"/>
              </w:rPr>
              <w:t>2</w:t>
            </w:r>
          </w:p>
        </w:tc>
      </w:tr>
    </w:tbl>
    <w:p w14:paraId="00000060" w14:textId="77777777" w:rsidR="00417BD1" w:rsidRDefault="00417BD1">
      <w:pPr>
        <w:tabs>
          <w:tab w:val="left" w:pos="1462"/>
        </w:tabs>
        <w:spacing w:before="73"/>
      </w:pPr>
    </w:p>
    <w:p w14:paraId="00000062" w14:textId="2B4E0B16" w:rsidR="00417BD1" w:rsidRPr="00F605DC" w:rsidRDefault="00000000">
      <w:pPr>
        <w:numPr>
          <w:ilvl w:val="1"/>
          <w:numId w:val="4"/>
        </w:numPr>
        <w:tabs>
          <w:tab w:val="left" w:pos="1462"/>
        </w:tabs>
        <w:spacing w:before="80"/>
        <w:jc w:val="both"/>
      </w:pPr>
      <w:r w:rsidRPr="00F605DC">
        <w:t xml:space="preserve">A IRP nº </w:t>
      </w:r>
      <w:r w:rsidR="008B4F6B" w:rsidRPr="0096493E">
        <w:rPr>
          <w:b/>
        </w:rPr>
        <w:t>00017</w:t>
      </w:r>
      <w:r w:rsidRPr="0096493E">
        <w:rPr>
          <w:b/>
        </w:rPr>
        <w:t>/202</w:t>
      </w:r>
      <w:r w:rsidR="008B4F6B" w:rsidRPr="0096493E">
        <w:rPr>
          <w:b/>
        </w:rPr>
        <w:t>4</w:t>
      </w:r>
      <w:r w:rsidRPr="0096493E">
        <w:rPr>
          <w:b/>
        </w:rPr>
        <w:t xml:space="preserve"> </w:t>
      </w:r>
      <w:r w:rsidRPr="0096493E">
        <w:t xml:space="preserve"> </w:t>
      </w:r>
      <w:r w:rsidRPr="00F605DC">
        <w:t>foi divulgada, conforme art. 9º do Decreto nº 11.462/2023.</w:t>
      </w:r>
      <w:r w:rsidRPr="00F605DC">
        <w:rPr>
          <w:noProof/>
        </w:rPr>
        <mc:AlternateContent>
          <mc:Choice Requires="wpg">
            <w:drawing>
              <wp:anchor distT="0" distB="0" distL="0" distR="0" simplePos="0" relativeHeight="251659264" behindDoc="1" locked="0" layoutInCell="1" hidden="0" allowOverlap="1" wp14:anchorId="1437AFF0" wp14:editId="37654CF3">
                <wp:simplePos x="0" y="0"/>
                <wp:positionH relativeFrom="column">
                  <wp:posOffset>1162050</wp:posOffset>
                </wp:positionH>
                <wp:positionV relativeFrom="paragraph">
                  <wp:posOffset>177304</wp:posOffset>
                </wp:positionV>
                <wp:extent cx="5667375" cy="5302250"/>
                <wp:effectExtent l="0" t="0" r="0" b="0"/>
                <wp:wrapNone/>
                <wp:docPr id="2115606137" name="Forma Livre: Forma 2115606137"/>
                <wp:cNvGraphicFramePr/>
                <a:graphic xmlns:a="http://schemas.openxmlformats.org/drawingml/2006/main">
                  <a:graphicData uri="http://schemas.microsoft.com/office/word/2010/wordprocessingShape">
                    <wps:wsp>
                      <wps:cNvSpPr/>
                      <wps:spPr>
                        <a:xfrm>
                          <a:off x="2517075" y="1133638"/>
                          <a:ext cx="5657850" cy="5292725"/>
                        </a:xfrm>
                        <a:custGeom>
                          <a:avLst/>
                          <a:gdLst/>
                          <a:ahLst/>
                          <a:cxnLst/>
                          <a:rect l="l" t="t" r="r" b="b"/>
                          <a:pathLst>
                            <a:path w="8910" h="8335" extrusionOk="0">
                              <a:moveTo>
                                <a:pt x="2877" y="6995"/>
                              </a:moveTo>
                              <a:lnTo>
                                <a:pt x="1340" y="5458"/>
                              </a:lnTo>
                              <a:lnTo>
                                <a:pt x="1090" y="5708"/>
                              </a:lnTo>
                              <a:lnTo>
                                <a:pt x="1237" y="5989"/>
                              </a:lnTo>
                              <a:lnTo>
                                <a:pt x="1639" y="6763"/>
                              </a:lnTo>
                              <a:lnTo>
                                <a:pt x="1823" y="7114"/>
                              </a:lnTo>
                              <a:lnTo>
                                <a:pt x="1969" y="7387"/>
                              </a:lnTo>
                              <a:lnTo>
                                <a:pt x="1995" y="7435"/>
                              </a:lnTo>
                              <a:lnTo>
                                <a:pt x="1940" y="7404"/>
                              </a:lnTo>
                              <a:lnTo>
                                <a:pt x="1700" y="7274"/>
                              </a:lnTo>
                              <a:lnTo>
                                <a:pt x="1488" y="7160"/>
                              </a:lnTo>
                              <a:lnTo>
                                <a:pt x="635" y="6708"/>
                              </a:lnTo>
                              <a:lnTo>
                                <a:pt x="280" y="6518"/>
                              </a:lnTo>
                              <a:lnTo>
                                <a:pt x="0" y="6798"/>
                              </a:lnTo>
                              <a:lnTo>
                                <a:pt x="1537" y="8335"/>
                              </a:lnTo>
                              <a:lnTo>
                                <a:pt x="1716" y="8155"/>
                              </a:lnTo>
                              <a:lnTo>
                                <a:pt x="408" y="6847"/>
                              </a:lnTo>
                              <a:lnTo>
                                <a:pt x="693" y="6999"/>
                              </a:lnTo>
                              <a:lnTo>
                                <a:pt x="1694" y="7523"/>
                              </a:lnTo>
                              <a:lnTo>
                                <a:pt x="2122" y="7750"/>
                              </a:lnTo>
                              <a:lnTo>
                                <a:pt x="2290" y="7582"/>
                              </a:lnTo>
                              <a:lnTo>
                                <a:pt x="2142" y="7300"/>
                              </a:lnTo>
                              <a:lnTo>
                                <a:pt x="1632" y="6311"/>
                              </a:lnTo>
                              <a:lnTo>
                                <a:pt x="1411" y="5888"/>
                              </a:lnTo>
                              <a:lnTo>
                                <a:pt x="2698" y="7174"/>
                              </a:lnTo>
                              <a:lnTo>
                                <a:pt x="2877" y="6995"/>
                              </a:lnTo>
                              <a:close/>
                              <a:moveTo>
                                <a:pt x="3394" y="6478"/>
                              </a:moveTo>
                              <a:lnTo>
                                <a:pt x="1857" y="4942"/>
                              </a:lnTo>
                              <a:lnTo>
                                <a:pt x="1671" y="5127"/>
                              </a:lnTo>
                              <a:lnTo>
                                <a:pt x="3208" y="6664"/>
                              </a:lnTo>
                              <a:lnTo>
                                <a:pt x="3394" y="6478"/>
                              </a:lnTo>
                              <a:close/>
                              <a:moveTo>
                                <a:pt x="4825" y="5047"/>
                              </a:moveTo>
                              <a:lnTo>
                                <a:pt x="3288" y="3510"/>
                              </a:lnTo>
                              <a:lnTo>
                                <a:pt x="3110" y="3688"/>
                              </a:lnTo>
                              <a:lnTo>
                                <a:pt x="4317" y="4895"/>
                              </a:lnTo>
                              <a:lnTo>
                                <a:pt x="4161" y="4856"/>
                              </a:lnTo>
                              <a:lnTo>
                                <a:pt x="3851" y="4781"/>
                              </a:lnTo>
                              <a:lnTo>
                                <a:pt x="2995" y="4577"/>
                              </a:lnTo>
                              <a:lnTo>
                                <a:pt x="2606" y="4483"/>
                              </a:lnTo>
                              <a:lnTo>
                                <a:pt x="2373" y="4425"/>
                              </a:lnTo>
                              <a:lnTo>
                                <a:pt x="2182" y="4616"/>
                              </a:lnTo>
                              <a:lnTo>
                                <a:pt x="3719" y="6153"/>
                              </a:lnTo>
                              <a:lnTo>
                                <a:pt x="3897" y="5975"/>
                              </a:lnTo>
                              <a:lnTo>
                                <a:pt x="2690" y="4767"/>
                              </a:lnTo>
                              <a:lnTo>
                                <a:pt x="2845" y="4806"/>
                              </a:lnTo>
                              <a:lnTo>
                                <a:pt x="3156" y="4882"/>
                              </a:lnTo>
                              <a:lnTo>
                                <a:pt x="4012" y="5086"/>
                              </a:lnTo>
                              <a:lnTo>
                                <a:pt x="4401" y="5180"/>
                              </a:lnTo>
                              <a:lnTo>
                                <a:pt x="4634" y="5237"/>
                              </a:lnTo>
                              <a:lnTo>
                                <a:pt x="4825" y="5047"/>
                              </a:lnTo>
                              <a:close/>
                              <a:moveTo>
                                <a:pt x="5975" y="3625"/>
                              </a:moveTo>
                              <a:lnTo>
                                <a:pt x="5965" y="3546"/>
                              </a:lnTo>
                              <a:lnTo>
                                <a:pt x="5945" y="3470"/>
                              </a:lnTo>
                              <a:lnTo>
                                <a:pt x="5915" y="3395"/>
                              </a:lnTo>
                              <a:lnTo>
                                <a:pt x="5886" y="3342"/>
                              </a:lnTo>
                              <a:lnTo>
                                <a:pt x="5852" y="3286"/>
                              </a:lnTo>
                              <a:lnTo>
                                <a:pt x="5812" y="3229"/>
                              </a:lnTo>
                              <a:lnTo>
                                <a:pt x="5766" y="3169"/>
                              </a:lnTo>
                              <a:lnTo>
                                <a:pt x="5715" y="3108"/>
                              </a:lnTo>
                              <a:lnTo>
                                <a:pt x="5658" y="3045"/>
                              </a:lnTo>
                              <a:lnTo>
                                <a:pt x="5595" y="2979"/>
                              </a:lnTo>
                              <a:lnTo>
                                <a:pt x="4707" y="2091"/>
                              </a:lnTo>
                              <a:lnTo>
                                <a:pt x="4521" y="2277"/>
                              </a:lnTo>
                              <a:lnTo>
                                <a:pt x="5408" y="3164"/>
                              </a:lnTo>
                              <a:lnTo>
                                <a:pt x="5485" y="3245"/>
                              </a:lnTo>
                              <a:lnTo>
                                <a:pt x="5551" y="3321"/>
                              </a:lnTo>
                              <a:lnTo>
                                <a:pt x="5605" y="3393"/>
                              </a:lnTo>
                              <a:lnTo>
                                <a:pt x="5648" y="3462"/>
                              </a:lnTo>
                              <a:lnTo>
                                <a:pt x="5680" y="3526"/>
                              </a:lnTo>
                              <a:lnTo>
                                <a:pt x="5702" y="3586"/>
                              </a:lnTo>
                              <a:lnTo>
                                <a:pt x="5712" y="3642"/>
                              </a:lnTo>
                              <a:lnTo>
                                <a:pt x="5711" y="3706"/>
                              </a:lnTo>
                              <a:lnTo>
                                <a:pt x="5698" y="3770"/>
                              </a:lnTo>
                              <a:lnTo>
                                <a:pt x="5672" y="3835"/>
                              </a:lnTo>
                              <a:lnTo>
                                <a:pt x="5634" y="3901"/>
                              </a:lnTo>
                              <a:lnTo>
                                <a:pt x="5584" y="3968"/>
                              </a:lnTo>
                              <a:lnTo>
                                <a:pt x="5521" y="4036"/>
                              </a:lnTo>
                              <a:lnTo>
                                <a:pt x="5461" y="4090"/>
                              </a:lnTo>
                              <a:lnTo>
                                <a:pt x="5398" y="4134"/>
                              </a:lnTo>
                              <a:lnTo>
                                <a:pt x="5334" y="4166"/>
                              </a:lnTo>
                              <a:lnTo>
                                <a:pt x="5268" y="4186"/>
                              </a:lnTo>
                              <a:lnTo>
                                <a:pt x="5201" y="4196"/>
                              </a:lnTo>
                              <a:lnTo>
                                <a:pt x="5135" y="4195"/>
                              </a:lnTo>
                              <a:lnTo>
                                <a:pt x="5069" y="4182"/>
                              </a:lnTo>
                              <a:lnTo>
                                <a:pt x="5005" y="4156"/>
                              </a:lnTo>
                              <a:lnTo>
                                <a:pt x="4950" y="4127"/>
                              </a:lnTo>
                              <a:lnTo>
                                <a:pt x="4890" y="4086"/>
                              </a:lnTo>
                              <a:lnTo>
                                <a:pt x="4824" y="4034"/>
                              </a:lnTo>
                              <a:lnTo>
                                <a:pt x="4753" y="3971"/>
                              </a:lnTo>
                              <a:lnTo>
                                <a:pt x="4676" y="3896"/>
                              </a:lnTo>
                              <a:lnTo>
                                <a:pt x="3789" y="3010"/>
                              </a:lnTo>
                              <a:lnTo>
                                <a:pt x="3603" y="3195"/>
                              </a:lnTo>
                              <a:lnTo>
                                <a:pt x="4491" y="4083"/>
                              </a:lnTo>
                              <a:lnTo>
                                <a:pt x="4560" y="4150"/>
                              </a:lnTo>
                              <a:lnTo>
                                <a:pt x="4626" y="4210"/>
                              </a:lnTo>
                              <a:lnTo>
                                <a:pt x="4691" y="4263"/>
                              </a:lnTo>
                              <a:lnTo>
                                <a:pt x="4754" y="4311"/>
                              </a:lnTo>
                              <a:lnTo>
                                <a:pt x="4815" y="4351"/>
                              </a:lnTo>
                              <a:lnTo>
                                <a:pt x="4873" y="4386"/>
                              </a:lnTo>
                              <a:lnTo>
                                <a:pt x="4929" y="4414"/>
                              </a:lnTo>
                              <a:lnTo>
                                <a:pt x="5007" y="4444"/>
                              </a:lnTo>
                              <a:lnTo>
                                <a:pt x="5086" y="4463"/>
                              </a:lnTo>
                              <a:lnTo>
                                <a:pt x="5165" y="4470"/>
                              </a:lnTo>
                              <a:lnTo>
                                <a:pt x="5245" y="4466"/>
                              </a:lnTo>
                              <a:lnTo>
                                <a:pt x="5324" y="4451"/>
                              </a:lnTo>
                              <a:lnTo>
                                <a:pt x="5391" y="4431"/>
                              </a:lnTo>
                              <a:lnTo>
                                <a:pt x="5457" y="4402"/>
                              </a:lnTo>
                              <a:lnTo>
                                <a:pt x="5523" y="4364"/>
                              </a:lnTo>
                              <a:lnTo>
                                <a:pt x="5589" y="4318"/>
                              </a:lnTo>
                              <a:lnTo>
                                <a:pt x="5655" y="4265"/>
                              </a:lnTo>
                              <a:lnTo>
                                <a:pt x="5721" y="4203"/>
                              </a:lnTo>
                              <a:lnTo>
                                <a:pt x="5784" y="4135"/>
                              </a:lnTo>
                              <a:lnTo>
                                <a:pt x="5839" y="4067"/>
                              </a:lnTo>
                              <a:lnTo>
                                <a:pt x="5884" y="3998"/>
                              </a:lnTo>
                              <a:lnTo>
                                <a:pt x="5920" y="3929"/>
                              </a:lnTo>
                              <a:lnTo>
                                <a:pt x="5947" y="3859"/>
                              </a:lnTo>
                              <a:lnTo>
                                <a:pt x="5964" y="3789"/>
                              </a:lnTo>
                              <a:lnTo>
                                <a:pt x="5974" y="3706"/>
                              </a:lnTo>
                              <a:lnTo>
                                <a:pt x="5975" y="3625"/>
                              </a:lnTo>
                              <a:close/>
                              <a:moveTo>
                                <a:pt x="7096" y="2776"/>
                              </a:moveTo>
                              <a:lnTo>
                                <a:pt x="5740" y="1421"/>
                              </a:lnTo>
                              <a:lnTo>
                                <a:pt x="6205" y="957"/>
                              </a:lnTo>
                              <a:lnTo>
                                <a:pt x="6023" y="775"/>
                              </a:lnTo>
                              <a:lnTo>
                                <a:pt x="4911" y="1888"/>
                              </a:lnTo>
                              <a:lnTo>
                                <a:pt x="5092" y="2069"/>
                              </a:lnTo>
                              <a:lnTo>
                                <a:pt x="5555" y="1607"/>
                              </a:lnTo>
                              <a:lnTo>
                                <a:pt x="6910" y="2962"/>
                              </a:lnTo>
                              <a:lnTo>
                                <a:pt x="7096" y="2776"/>
                              </a:lnTo>
                              <a:close/>
                              <a:moveTo>
                                <a:pt x="8910" y="962"/>
                              </a:moveTo>
                              <a:lnTo>
                                <a:pt x="8715" y="872"/>
                              </a:lnTo>
                              <a:lnTo>
                                <a:pt x="7846" y="478"/>
                              </a:lnTo>
                              <a:lnTo>
                                <a:pt x="7846" y="764"/>
                              </a:lnTo>
                              <a:lnTo>
                                <a:pt x="7370" y="1239"/>
                              </a:lnTo>
                              <a:lnTo>
                                <a:pt x="7333" y="1164"/>
                              </a:lnTo>
                              <a:lnTo>
                                <a:pt x="7296" y="1088"/>
                              </a:lnTo>
                              <a:lnTo>
                                <a:pt x="7185" y="861"/>
                              </a:lnTo>
                              <a:lnTo>
                                <a:pt x="7148" y="786"/>
                              </a:lnTo>
                              <a:lnTo>
                                <a:pt x="7111" y="710"/>
                              </a:lnTo>
                              <a:lnTo>
                                <a:pt x="7074" y="635"/>
                              </a:lnTo>
                              <a:lnTo>
                                <a:pt x="7034" y="558"/>
                              </a:lnTo>
                              <a:lnTo>
                                <a:pt x="6992" y="482"/>
                              </a:lnTo>
                              <a:lnTo>
                                <a:pt x="6948" y="409"/>
                              </a:lnTo>
                              <a:lnTo>
                                <a:pt x="6903" y="336"/>
                              </a:lnTo>
                              <a:lnTo>
                                <a:pt x="6856" y="266"/>
                              </a:lnTo>
                              <a:lnTo>
                                <a:pt x="6911" y="297"/>
                              </a:lnTo>
                              <a:lnTo>
                                <a:pt x="6972" y="331"/>
                              </a:lnTo>
                              <a:lnTo>
                                <a:pt x="7039" y="366"/>
                              </a:lnTo>
                              <a:lnTo>
                                <a:pt x="7112" y="404"/>
                              </a:lnTo>
                              <a:lnTo>
                                <a:pt x="7190" y="443"/>
                              </a:lnTo>
                              <a:lnTo>
                                <a:pt x="7775" y="729"/>
                              </a:lnTo>
                              <a:lnTo>
                                <a:pt x="7846" y="764"/>
                              </a:lnTo>
                              <a:lnTo>
                                <a:pt x="7846" y="478"/>
                              </a:lnTo>
                              <a:lnTo>
                                <a:pt x="7379" y="266"/>
                              </a:lnTo>
                              <a:lnTo>
                                <a:pt x="6799" y="0"/>
                              </a:lnTo>
                              <a:lnTo>
                                <a:pt x="6599" y="200"/>
                              </a:lnTo>
                              <a:lnTo>
                                <a:pt x="6633" y="271"/>
                              </a:lnTo>
                              <a:lnTo>
                                <a:pt x="6737" y="486"/>
                              </a:lnTo>
                              <a:lnTo>
                                <a:pt x="6854" y="729"/>
                              </a:lnTo>
                              <a:lnTo>
                                <a:pt x="6918" y="862"/>
                              </a:lnTo>
                              <a:lnTo>
                                <a:pt x="7354" y="1775"/>
                              </a:lnTo>
                              <a:lnTo>
                                <a:pt x="7492" y="2061"/>
                              </a:lnTo>
                              <a:lnTo>
                                <a:pt x="7596" y="2276"/>
                              </a:lnTo>
                              <a:lnTo>
                                <a:pt x="7793" y="2078"/>
                              </a:lnTo>
                              <a:lnTo>
                                <a:pt x="7759" y="2010"/>
                              </a:lnTo>
                              <a:lnTo>
                                <a:pt x="7724" y="1941"/>
                              </a:lnTo>
                              <a:lnTo>
                                <a:pt x="7552" y="1596"/>
                              </a:lnTo>
                              <a:lnTo>
                                <a:pt x="7517" y="1528"/>
                              </a:lnTo>
                              <a:lnTo>
                                <a:pt x="7482" y="1459"/>
                              </a:lnTo>
                              <a:lnTo>
                                <a:pt x="7702" y="1239"/>
                              </a:lnTo>
                              <a:lnTo>
                                <a:pt x="8069" y="872"/>
                              </a:lnTo>
                              <a:lnTo>
                                <a:pt x="8698" y="1174"/>
                              </a:lnTo>
                              <a:lnTo>
                                <a:pt x="8910" y="962"/>
                              </a:lnTo>
                              <a:close/>
                            </a:path>
                          </a:pathLst>
                        </a:custGeom>
                        <a:solidFill>
                          <a:srgbClr val="C0C0C0">
                            <a:alpha val="49803"/>
                          </a:srgbClr>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1162050</wp:posOffset>
                </wp:positionH>
                <wp:positionV relativeFrom="paragraph">
                  <wp:posOffset>177304</wp:posOffset>
                </wp:positionV>
                <wp:extent cx="5667375" cy="5302250"/>
                <wp:effectExtent b="0" l="0" r="0" t="0"/>
                <wp:wrapNone/>
                <wp:docPr id="2115606137"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5667375" cy="5302250"/>
                        </a:xfrm>
                        <a:prstGeom prst="rect"/>
                        <a:ln/>
                      </pic:spPr>
                    </pic:pic>
                  </a:graphicData>
                </a:graphic>
              </wp:anchor>
            </w:drawing>
          </mc:Fallback>
        </mc:AlternateContent>
      </w:r>
    </w:p>
    <w:p w14:paraId="00000063" w14:textId="77777777" w:rsidR="00417BD1" w:rsidRPr="00F605DC" w:rsidRDefault="00417BD1">
      <w:pPr>
        <w:pBdr>
          <w:top w:val="nil"/>
          <w:left w:val="nil"/>
          <w:bottom w:val="nil"/>
          <w:right w:val="nil"/>
          <w:between w:val="nil"/>
        </w:pBdr>
        <w:spacing w:before="5"/>
      </w:pPr>
    </w:p>
    <w:p w14:paraId="00000064" w14:textId="77777777" w:rsidR="00417BD1" w:rsidRDefault="00417BD1">
      <w:pPr>
        <w:pBdr>
          <w:top w:val="nil"/>
          <w:left w:val="nil"/>
          <w:bottom w:val="nil"/>
          <w:right w:val="nil"/>
          <w:between w:val="nil"/>
        </w:pBdr>
        <w:spacing w:before="5"/>
      </w:pPr>
    </w:p>
    <w:p w14:paraId="0A030580" w14:textId="77777777" w:rsidR="00F605DC" w:rsidRPr="00F605DC" w:rsidRDefault="00F605DC">
      <w:pPr>
        <w:pBdr>
          <w:top w:val="nil"/>
          <w:left w:val="nil"/>
          <w:bottom w:val="nil"/>
          <w:right w:val="nil"/>
          <w:between w:val="nil"/>
        </w:pBdr>
        <w:spacing w:before="5"/>
      </w:pPr>
    </w:p>
    <w:p w14:paraId="00000065" w14:textId="77777777" w:rsidR="00417BD1" w:rsidRPr="00F605DC" w:rsidRDefault="00000000">
      <w:pPr>
        <w:pStyle w:val="Ttulo1"/>
        <w:numPr>
          <w:ilvl w:val="0"/>
          <w:numId w:val="4"/>
        </w:numPr>
        <w:tabs>
          <w:tab w:val="left" w:pos="1461"/>
          <w:tab w:val="left" w:pos="1462"/>
        </w:tabs>
        <w:ind w:hanging="710"/>
      </w:pPr>
      <w:r w:rsidRPr="00F605DC">
        <w:t>DA ADESÃO À ATA DE REGISTRO DE PREÇOS</w:t>
      </w:r>
    </w:p>
    <w:p w14:paraId="00000079" w14:textId="7925FF92" w:rsidR="00417BD1" w:rsidRPr="00F605DC" w:rsidRDefault="00000000" w:rsidP="00F605DC">
      <w:pPr>
        <w:numPr>
          <w:ilvl w:val="1"/>
          <w:numId w:val="4"/>
        </w:numPr>
        <w:pBdr>
          <w:top w:val="nil"/>
          <w:left w:val="nil"/>
          <w:bottom w:val="nil"/>
          <w:right w:val="nil"/>
          <w:between w:val="nil"/>
        </w:pBdr>
        <w:tabs>
          <w:tab w:val="left" w:pos="1462"/>
        </w:tabs>
        <w:spacing w:before="69"/>
        <w:ind w:right="700" w:hanging="710"/>
        <w:jc w:val="both"/>
      </w:pPr>
      <w:r w:rsidRPr="00F605DC">
        <w:rPr>
          <w:i/>
          <w:color w:val="000000"/>
        </w:rPr>
        <w:t xml:space="preserve"> </w:t>
      </w:r>
      <w:r w:rsidRPr="00F605DC">
        <w:rPr>
          <w:i/>
        </w:rPr>
        <w:t xml:space="preserve">Não será admitida a adesão à ata de registro de preços decorrente desta licitação ou desta contratação direta, conforme justificativa apresentada no despacho de autorização de abertura de procedimento licitatório pela autoridade competente no processo </w:t>
      </w:r>
      <w:r w:rsidR="00F605DC" w:rsidRPr="00F605DC">
        <w:rPr>
          <w:i/>
        </w:rPr>
        <w:t>23069.187678/2023-01</w:t>
      </w:r>
      <w:r w:rsidRPr="00F605DC">
        <w:rPr>
          <w:color w:val="000000"/>
        </w:rPr>
        <w:t>.</w:t>
      </w:r>
    </w:p>
    <w:p w14:paraId="11570F3D" w14:textId="77777777" w:rsidR="00F605DC" w:rsidRPr="00F605DC" w:rsidRDefault="00F605DC" w:rsidP="00F605DC">
      <w:pPr>
        <w:pBdr>
          <w:top w:val="nil"/>
          <w:left w:val="nil"/>
          <w:bottom w:val="nil"/>
          <w:right w:val="nil"/>
          <w:between w:val="nil"/>
        </w:pBdr>
        <w:tabs>
          <w:tab w:val="left" w:pos="1462"/>
        </w:tabs>
        <w:spacing w:before="69"/>
        <w:ind w:left="1461" w:right="700"/>
        <w:jc w:val="both"/>
      </w:pPr>
    </w:p>
    <w:p w14:paraId="0000007A" w14:textId="77777777" w:rsidR="00417BD1" w:rsidRDefault="00417BD1">
      <w:pPr>
        <w:pBdr>
          <w:top w:val="nil"/>
          <w:left w:val="nil"/>
          <w:bottom w:val="nil"/>
          <w:right w:val="nil"/>
          <w:between w:val="nil"/>
        </w:pBdr>
        <w:rPr>
          <w:color w:val="000000"/>
        </w:rPr>
      </w:pPr>
    </w:p>
    <w:p w14:paraId="0000007B" w14:textId="77777777" w:rsidR="00417BD1" w:rsidRDefault="00000000">
      <w:pPr>
        <w:pStyle w:val="Ttulo1"/>
        <w:numPr>
          <w:ilvl w:val="0"/>
          <w:numId w:val="4"/>
        </w:numPr>
        <w:tabs>
          <w:tab w:val="left" w:pos="1461"/>
          <w:tab w:val="left" w:pos="1462"/>
        </w:tabs>
        <w:ind w:hanging="710"/>
      </w:pPr>
      <w:r>
        <w:t>VALIDADE, FORMALIZAÇÃO DA ATA DE REGISTRO DE PREÇOS E CADASTRO RESERVA</w:t>
      </w:r>
    </w:p>
    <w:p w14:paraId="0000007C"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rPr>
          <w:color w:val="000000"/>
        </w:rPr>
      </w:pPr>
      <w:r>
        <w:rPr>
          <w:color w:val="000000"/>
        </w:rPr>
        <w:t xml:space="preserve">A validade da Ata de Registro de Preços será de 1 (um) ano, contado a </w:t>
      </w:r>
      <w:sdt>
        <w:sdtPr>
          <w:tag w:val="goog_rdk_0"/>
          <w:id w:val="-1229850583"/>
        </w:sdtPr>
        <w:sdtContent/>
      </w:sdt>
      <w:r>
        <w:rPr>
          <w:color w:val="000000"/>
        </w:rPr>
        <w:t>partir do primeiro dia útil subsequente à data de divulgação no PNCP, podendo ser prorrogada por igual período, mediante a anuência do fornecedor, desde que comprovado o preço vantajoso.</w:t>
      </w:r>
    </w:p>
    <w:p w14:paraId="0000007D"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000007E"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Na formalização do contrato ou do instrumento substituto deverá haver a indicação da disponibilidade dos créditos orçamentários respectivos.</w:t>
      </w:r>
    </w:p>
    <w:p w14:paraId="0000007F"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00000080"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 xml:space="preserve"> O instrumento contratual de que trata o item 5.2. deverá ser assinado no prazo de validade da ata de registro de preços.</w:t>
      </w:r>
    </w:p>
    <w:p w14:paraId="00000081"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Os contratos decorrentes do sistema de registro de preços poderão ser alterados, observado o art. 124 da Lei nº 14.133, de 2021.</w:t>
      </w:r>
    </w:p>
    <w:p w14:paraId="00000082"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Após a homologação da licitação ou da contratação direta, deverão ser observadas as seguintes condições para formalização da ata de registro de preços:</w:t>
      </w:r>
    </w:p>
    <w:p w14:paraId="00000083"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Serão registrados na ata os preços e os quantitativos do adjudicatário, devendo ser observada a possibilidade de o licitante oferecer ou não proposta em quantitativo inferior ao máximo previsto no edital ou no aviso de contratação direta e se obrigar nos limites dela;</w:t>
      </w:r>
    </w:p>
    <w:p w14:paraId="00000084"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Será incluído na ata, na forma de anexo, o registro dos licitantes ou dos fornecedores que:</w:t>
      </w:r>
    </w:p>
    <w:p w14:paraId="00000085" w14:textId="77777777" w:rsidR="00417BD1" w:rsidRDefault="00000000">
      <w:pPr>
        <w:widowControl/>
        <w:pBdr>
          <w:top w:val="nil"/>
          <w:left w:val="nil"/>
          <w:bottom w:val="nil"/>
          <w:right w:val="nil"/>
          <w:between w:val="nil"/>
        </w:pBdr>
        <w:spacing w:before="120" w:after="120" w:line="276" w:lineRule="auto"/>
        <w:ind w:left="2127" w:right="700" w:firstLine="720"/>
        <w:jc w:val="both"/>
        <w:rPr>
          <w:color w:val="000000"/>
        </w:rPr>
      </w:pPr>
      <w:r>
        <w:rPr>
          <w:color w:val="000000"/>
        </w:rPr>
        <w:t xml:space="preserve">5.4.2.1 Aceitarem cotar os bens, as obras ou os serviços com preços iguais aos do adjudicatário, observada a classificação da licitação; e </w:t>
      </w:r>
    </w:p>
    <w:p w14:paraId="00000086" w14:textId="77777777" w:rsidR="00417BD1" w:rsidRDefault="00000000">
      <w:pPr>
        <w:widowControl/>
        <w:numPr>
          <w:ilvl w:val="3"/>
          <w:numId w:val="1"/>
        </w:numPr>
        <w:pBdr>
          <w:top w:val="nil"/>
          <w:left w:val="nil"/>
          <w:bottom w:val="nil"/>
          <w:right w:val="nil"/>
          <w:between w:val="nil"/>
        </w:pBdr>
        <w:spacing w:before="120" w:after="120" w:line="276" w:lineRule="auto"/>
        <w:ind w:right="700"/>
        <w:jc w:val="both"/>
        <w:rPr>
          <w:color w:val="000000"/>
        </w:rPr>
      </w:pPr>
      <w:r>
        <w:rPr>
          <w:color w:val="000000"/>
        </w:rPr>
        <w:t xml:space="preserve">Mantiverem sua proposta original. </w:t>
      </w:r>
      <w:bookmarkStart w:id="0" w:name="bookmark=id.gjdgxs" w:colFirst="0" w:colLast="0"/>
      <w:bookmarkEnd w:id="0"/>
    </w:p>
    <w:p w14:paraId="00000087"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Será respeitada, nas contratações, a ordem de classificação dos licitantes ou dos fornecedores registrados na ata.</w:t>
      </w:r>
    </w:p>
    <w:p w14:paraId="00000088"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O registro a que se refere o item 5.4.2</w:t>
      </w:r>
      <w:r>
        <w:rPr>
          <w:b/>
          <w:color w:val="000000"/>
        </w:rPr>
        <w:t xml:space="preserve"> </w:t>
      </w:r>
      <w:r>
        <w:rPr>
          <w:color w:val="000000"/>
        </w:rPr>
        <w:t>tem por objetivo a formação de cadastro de reserva para o caso de impossibilidade de atendimento pelo signatário da ata.</w:t>
      </w:r>
    </w:p>
    <w:p w14:paraId="00000089"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Para fins da ordem de classificação, os licitantes ou fornecedores que aceitarem reduzir suas propostas para o preço do adjudicatário antecederão aqueles que mantiverem sua proposta original.</w:t>
      </w:r>
    </w:p>
    <w:p w14:paraId="0000008A"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A habilitação dos licitantes que comporão o cadastro de reserva a que se refere o item 5.4.2.2 somente será efetuada quando houver necessidade de contratação dos licitantes remanescentes, nas seguintes hipóteses:</w:t>
      </w:r>
      <w:bookmarkStart w:id="1" w:name="bookmark=id.30j0zll" w:colFirst="0" w:colLast="0"/>
      <w:bookmarkEnd w:id="1"/>
    </w:p>
    <w:p w14:paraId="0000008B"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Quando o licitante vencedor não assinar a ata de registro de preços, no prazo e nas condições estabelecidos no edital ou no aviso de contratação direta; e</w:t>
      </w:r>
    </w:p>
    <w:p w14:paraId="0000008C" w14:textId="77777777" w:rsidR="00417BD1" w:rsidRDefault="00000000">
      <w:pPr>
        <w:widowControl/>
        <w:numPr>
          <w:ilvl w:val="2"/>
          <w:numId w:val="4"/>
        </w:numPr>
        <w:pBdr>
          <w:top w:val="nil"/>
          <w:left w:val="nil"/>
          <w:bottom w:val="nil"/>
          <w:right w:val="nil"/>
          <w:between w:val="nil"/>
        </w:pBdr>
        <w:spacing w:before="120" w:after="120"/>
        <w:ind w:left="2127" w:right="700"/>
        <w:jc w:val="both"/>
        <w:rPr>
          <w:rFonts w:ascii="Arial" w:eastAsia="Arial" w:hAnsi="Arial" w:cs="Arial"/>
          <w:i/>
          <w:color w:val="000000"/>
          <w:sz w:val="20"/>
          <w:szCs w:val="20"/>
        </w:rPr>
      </w:pPr>
      <w:r>
        <w:rPr>
          <w:color w:val="000000"/>
        </w:rPr>
        <w:t>Quando houver o cancelamento do registro do licitante ou do registro de preços nas hipóteses previstas no item 9</w:t>
      </w:r>
      <w:r>
        <w:rPr>
          <w:rFonts w:ascii="Arial" w:eastAsia="Arial" w:hAnsi="Arial" w:cs="Arial"/>
          <w:i/>
          <w:color w:val="000000"/>
          <w:sz w:val="20"/>
          <w:szCs w:val="20"/>
        </w:rPr>
        <w:t>.</w:t>
      </w:r>
    </w:p>
    <w:p w14:paraId="0000008D"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O preço registrado com indicação dos licitantes e fornecedores será divulgado no PNCP e ficará disponibilizado durante a vigência da ata de registro de preços.</w:t>
      </w:r>
    </w:p>
    <w:p w14:paraId="0000008E"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0000008F" w14:textId="77777777" w:rsidR="00417BD1" w:rsidRDefault="00000000">
      <w:pPr>
        <w:widowControl/>
        <w:numPr>
          <w:ilvl w:val="2"/>
          <w:numId w:val="4"/>
        </w:numPr>
        <w:pBdr>
          <w:top w:val="nil"/>
          <w:left w:val="nil"/>
          <w:bottom w:val="nil"/>
          <w:right w:val="nil"/>
          <w:between w:val="nil"/>
        </w:pBdr>
        <w:spacing w:before="120" w:after="120"/>
        <w:ind w:left="2127" w:right="700"/>
        <w:jc w:val="both"/>
        <w:rPr>
          <w:rFonts w:ascii="Arial" w:eastAsia="Arial" w:hAnsi="Arial" w:cs="Arial"/>
          <w:i/>
          <w:color w:val="000000"/>
          <w:sz w:val="20"/>
          <w:szCs w:val="20"/>
        </w:rPr>
      </w:pPr>
      <w:r>
        <w:rPr>
          <w:color w:val="000000"/>
        </w:rPr>
        <w:t>O prazo de convocação poderá ser prorrogado 1 (uma) vez, por igual período, mediante solicitação do licitante ou fornecedor convocado, desde que apresentada dentro do prazo, devidamente justificada, e que a justificativa seja aceita pela</w:t>
      </w:r>
      <w:r>
        <w:rPr>
          <w:i/>
          <w:color w:val="000000"/>
        </w:rPr>
        <w:t xml:space="preserve"> Administração</w:t>
      </w:r>
      <w:r>
        <w:rPr>
          <w:rFonts w:ascii="Arial" w:eastAsia="Arial" w:hAnsi="Arial" w:cs="Arial"/>
          <w:i/>
          <w:color w:val="000000"/>
          <w:sz w:val="20"/>
          <w:szCs w:val="20"/>
        </w:rPr>
        <w:t>.</w:t>
      </w:r>
    </w:p>
    <w:p w14:paraId="00000090"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A ata de registro de preços será assinada por meio de assinatura digital e disponibilizada no Sistema de Registro de Preços.</w:t>
      </w:r>
    </w:p>
    <w:p w14:paraId="00000091"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Quando o convocado não assinar a ata de registro de preços no prazo e nas condições estabelecidos no edital ou no aviso de contratação,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bookmark=id.1fob9te" w:colFirst="0" w:colLast="0"/>
      <w:bookmarkEnd w:id="2"/>
    </w:p>
    <w:p w14:paraId="00000092"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 xml:space="preserve">Na hipótese de nenhum dos licitantes que trata o item 5.4.2.1, aceitar a contratação nos termos do item anterior, a Administração, observados o valor estimado e sua eventual atualização nos termos </w:t>
      </w:r>
      <w:r>
        <w:t>do edital</w:t>
      </w:r>
      <w:r>
        <w:rPr>
          <w:color w:val="000000"/>
        </w:rPr>
        <w:t>, poderá:</w:t>
      </w:r>
    </w:p>
    <w:p w14:paraId="00000093"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Convocar para negociação os demais licitantes ou fornecedores remanescentes cujos preços foram registrados sem redução, observada a ordem de classificação, com vistas à obtenção de preço melhor, mesmo que acima do preço do adjudicatário; ou</w:t>
      </w:r>
    </w:p>
    <w:p w14:paraId="00000094"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Adjudicar e firmar o contrato nas condições ofertadas pelos licitantes ou fornecedores remanescentes, atendida a ordem classificatória, quando frustrada a negociação de melhor condição.</w:t>
      </w:r>
    </w:p>
    <w:p w14:paraId="00000095"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0000096" w14:textId="77777777" w:rsidR="00417BD1" w:rsidRDefault="00417BD1">
      <w:pPr>
        <w:pBdr>
          <w:top w:val="nil"/>
          <w:left w:val="nil"/>
          <w:bottom w:val="nil"/>
          <w:right w:val="nil"/>
          <w:between w:val="nil"/>
        </w:pBdr>
        <w:tabs>
          <w:tab w:val="left" w:pos="1462"/>
        </w:tabs>
        <w:spacing w:before="69"/>
        <w:ind w:left="1461" w:right="700"/>
        <w:jc w:val="both"/>
        <w:rPr>
          <w:color w:val="000000"/>
        </w:rPr>
      </w:pPr>
    </w:p>
    <w:p w14:paraId="00000097" w14:textId="77777777" w:rsidR="00417BD1" w:rsidRDefault="00417BD1">
      <w:pPr>
        <w:pBdr>
          <w:top w:val="nil"/>
          <w:left w:val="nil"/>
          <w:bottom w:val="nil"/>
          <w:right w:val="nil"/>
          <w:between w:val="nil"/>
        </w:pBdr>
        <w:rPr>
          <w:color w:val="000000"/>
        </w:rPr>
      </w:pPr>
    </w:p>
    <w:p w14:paraId="00000098" w14:textId="77777777" w:rsidR="00417BD1" w:rsidRDefault="00000000">
      <w:pPr>
        <w:pStyle w:val="Ttulo1"/>
        <w:numPr>
          <w:ilvl w:val="0"/>
          <w:numId w:val="4"/>
        </w:numPr>
        <w:tabs>
          <w:tab w:val="left" w:pos="1461"/>
          <w:tab w:val="left" w:pos="1462"/>
        </w:tabs>
        <w:ind w:hanging="710"/>
      </w:pPr>
      <w:r>
        <w:t>ALTERAÇÃO OU ATUALIZAÇÃO DOS PREÇOS REGISTRADOS</w:t>
      </w:r>
    </w:p>
    <w:p w14:paraId="00000099"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Os preços registrados poderão ser alterados ou atualizados em decorrência de eventual redução dos preços praticados no mercado ou de fato que eleve o custo dos bens, das obras ou dos serviços registrados, nas seguintes situações:</w:t>
      </w:r>
    </w:p>
    <w:p w14:paraId="0000009A"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E</w:t>
      </w:r>
      <w:sdt>
        <w:sdtPr>
          <w:tag w:val="goog_rdk_1"/>
          <w:id w:val="576262147"/>
        </w:sdtPr>
        <w:sdtContent/>
      </w:sdt>
      <w:r>
        <w:rPr>
          <w:color w:val="000000"/>
        </w:rPr>
        <w:t>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0000009B"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 xml:space="preserve">Em caso de criação, alteração ou extinção de quaisquer tributos ou encargos legais ou a superveniência de disposições legais, com comprovada repercussão sobre os preços registrados; </w:t>
      </w:r>
    </w:p>
    <w:p w14:paraId="0000009C"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Na hipótese de previsão no edital ou no aviso de contratação direta de cláusula de reajustamento ou repactuação sobre os preços registrados, nos termos da Lei nº 14.133, de 2021.</w:t>
      </w:r>
    </w:p>
    <w:p w14:paraId="0000009D" w14:textId="77777777" w:rsidR="00417BD1" w:rsidRDefault="00000000">
      <w:pPr>
        <w:widowControl/>
        <w:numPr>
          <w:ilvl w:val="3"/>
          <w:numId w:val="3"/>
        </w:numPr>
        <w:pBdr>
          <w:top w:val="nil"/>
          <w:left w:val="nil"/>
          <w:bottom w:val="nil"/>
          <w:right w:val="nil"/>
          <w:between w:val="nil"/>
        </w:pBdr>
        <w:spacing w:before="120" w:after="120"/>
        <w:ind w:right="700"/>
        <w:jc w:val="both"/>
        <w:rPr>
          <w:color w:val="000000"/>
        </w:rPr>
      </w:pPr>
      <w:r>
        <w:rPr>
          <w:color w:val="000000"/>
        </w:rPr>
        <w:t xml:space="preserve">No caso do reajustamento, deverá ser respeitada a contagem da anualidade e o índice previstos para a contratação;  </w:t>
      </w:r>
    </w:p>
    <w:p w14:paraId="0000009E" w14:textId="77777777" w:rsidR="00417BD1" w:rsidRDefault="00000000">
      <w:pPr>
        <w:widowControl/>
        <w:numPr>
          <w:ilvl w:val="3"/>
          <w:numId w:val="3"/>
        </w:numPr>
        <w:pBdr>
          <w:top w:val="nil"/>
          <w:left w:val="nil"/>
          <w:bottom w:val="nil"/>
          <w:right w:val="nil"/>
          <w:between w:val="nil"/>
        </w:pBdr>
        <w:spacing w:before="120" w:after="120"/>
        <w:ind w:right="700"/>
        <w:jc w:val="both"/>
        <w:rPr>
          <w:color w:val="000000"/>
        </w:rPr>
      </w:pPr>
      <w:r>
        <w:rPr>
          <w:color w:val="000000"/>
        </w:rPr>
        <w:t>No caso da repactuação, poderá ser a pedido do interessado, conforme critérios definidos para a contratação.</w:t>
      </w:r>
    </w:p>
    <w:p w14:paraId="0000009F" w14:textId="77777777" w:rsidR="00417BD1" w:rsidRDefault="00417BD1">
      <w:pPr>
        <w:pStyle w:val="Ttulo1"/>
        <w:tabs>
          <w:tab w:val="left" w:pos="1461"/>
          <w:tab w:val="left" w:pos="1462"/>
        </w:tabs>
        <w:ind w:firstLine="0"/>
      </w:pPr>
    </w:p>
    <w:p w14:paraId="000000A0" w14:textId="77777777" w:rsidR="00417BD1" w:rsidRDefault="00000000">
      <w:pPr>
        <w:keepNext/>
        <w:keepLines/>
        <w:widowControl/>
        <w:numPr>
          <w:ilvl w:val="0"/>
          <w:numId w:val="4"/>
        </w:numPr>
        <w:pBdr>
          <w:top w:val="nil"/>
          <w:left w:val="nil"/>
          <w:bottom w:val="nil"/>
          <w:right w:val="nil"/>
          <w:between w:val="nil"/>
        </w:pBdr>
        <w:tabs>
          <w:tab w:val="left" w:pos="567"/>
        </w:tabs>
        <w:spacing w:before="120" w:after="120" w:line="276" w:lineRule="auto"/>
        <w:jc w:val="both"/>
      </w:pPr>
      <w:r>
        <w:rPr>
          <w:rFonts w:ascii="Arial" w:eastAsia="Arial" w:hAnsi="Arial" w:cs="Arial"/>
          <w:b/>
          <w:color w:val="000000"/>
          <w:sz w:val="20"/>
          <w:szCs w:val="20"/>
        </w:rPr>
        <w:t>NEGOCIAÇÃO DE PREÇOS REGISTRADOS</w:t>
      </w:r>
    </w:p>
    <w:p w14:paraId="000000A1"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Na hipótese de o preço registrado tornar-se superior ao preço praticado no mercado por motivo superveniente, o órgão ou entidade gerenciadora convocará o fornecedor para negociar a redução do preço registrado.</w:t>
      </w:r>
    </w:p>
    <w:p w14:paraId="000000A2"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Caso não aceite reduzir seu preço aos valores praticados pelo mercado, o fornecedor será liberado do compromisso assumido quanto ao item registrado, sem aplicação de penalidades administrativas.</w:t>
      </w:r>
    </w:p>
    <w:p w14:paraId="000000A3"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Na hipótese prevista no item anterior, o gerenciador convocará os fornecedores do cadastro de reserva, na ordem de classificação, para verificar se aceitam reduzir seus preços aos valores de mercado e não convocará o</w:t>
      </w:r>
      <w:sdt>
        <w:sdtPr>
          <w:tag w:val="goog_rdk_2"/>
          <w:id w:val="4486130"/>
        </w:sdtPr>
        <w:sdtContent/>
      </w:sdt>
      <w:r>
        <w:rPr>
          <w:color w:val="000000"/>
        </w:rPr>
        <w:t xml:space="preserve">s licitantes ou fornecedores que tiveram seu registro cancelado. </w:t>
      </w:r>
    </w:p>
    <w:p w14:paraId="000000A4"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Se não obtiver êxito nas negociações, o órgão ou entidade gerenciadora procederá ao cancelamento da ata de registro de preços, adotando as medidas cabíveis para obtenção de contratação mais vantajosa.</w:t>
      </w:r>
      <w:bookmarkStart w:id="3" w:name="bookmark=id.3znysh7" w:colFirst="0" w:colLast="0"/>
      <w:bookmarkEnd w:id="3"/>
    </w:p>
    <w:p w14:paraId="000000A5"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000000A6"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bookmark=id.2et92p0" w:colFirst="0" w:colLast="0"/>
      <w:bookmarkEnd w:id="4"/>
    </w:p>
    <w:p w14:paraId="000000A7"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Neste caso, o fornecedor encaminhará, juntamente com o pedido de alteração, a documentação comprobatória ou a planilha de custos que demonstre a inviabilidade do preço registrado em relação às condições inicialmente pactuadas.</w:t>
      </w:r>
      <w:bookmarkStart w:id="5" w:name="bookmark=id.tyjcwt" w:colFirst="0" w:colLast="0"/>
      <w:bookmarkEnd w:id="5"/>
    </w:p>
    <w:p w14:paraId="000000A8"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9.1, sem prejuízo das sanções previstas na Lei nº 14.133, de 2021, e na legislação aplicável.</w:t>
      </w:r>
      <w:bookmarkStart w:id="6" w:name="bookmark=id.3dy6vkm" w:colFirst="0" w:colLast="0"/>
      <w:bookmarkEnd w:id="6"/>
    </w:p>
    <w:p w14:paraId="000000A9"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000000AA"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Se não obtiver êxito nas negociações, o órgão ou entidade gerenciadora procederá ao cancelamento da ata de registro de preços, nos termos do item 9.4, e adotará as medidas cabíveis para a obtenção da contratação mais vantajosa.</w:t>
      </w:r>
      <w:bookmarkStart w:id="7" w:name="bookmark=id.1t3h5sf" w:colFirst="0" w:colLast="0"/>
      <w:bookmarkEnd w:id="7"/>
    </w:p>
    <w:p w14:paraId="000000AB"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Na hipótese de comprovação da majoração do preço de mercado que inviabilize o preço registrado, conforme previsto no item 7.2 e no item 7.2.1, o órgão ou entidade gerenciadora atualizará o preço registrado, de acordo com a realidade dos valores praticados pelo mercado.</w:t>
      </w:r>
    </w:p>
    <w:p w14:paraId="000000AC"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00000AD" w14:textId="77777777" w:rsidR="00417BD1" w:rsidRDefault="00417BD1"/>
    <w:p w14:paraId="000000AE" w14:textId="77777777" w:rsidR="00417BD1" w:rsidRDefault="00000000">
      <w:pPr>
        <w:keepNext/>
        <w:keepLines/>
        <w:widowControl/>
        <w:numPr>
          <w:ilvl w:val="0"/>
          <w:numId w:val="4"/>
        </w:numPr>
        <w:pBdr>
          <w:top w:val="nil"/>
          <w:left w:val="nil"/>
          <w:bottom w:val="nil"/>
          <w:right w:val="nil"/>
          <w:between w:val="nil"/>
        </w:pBdr>
        <w:tabs>
          <w:tab w:val="left" w:pos="567"/>
        </w:tabs>
        <w:spacing w:before="120" w:after="120" w:line="276" w:lineRule="auto"/>
        <w:jc w:val="both"/>
      </w:pPr>
      <w:r>
        <w:rPr>
          <w:rFonts w:ascii="Arial" w:eastAsia="Arial" w:hAnsi="Arial" w:cs="Arial"/>
          <w:b/>
          <w:color w:val="000000"/>
          <w:sz w:val="20"/>
          <w:szCs w:val="20"/>
        </w:rPr>
        <w:t>REMANEJAMENTO DAS QUANTIDADES REGISTRADAS NA ATA DE REGISTRO DE PREÇOS</w:t>
      </w:r>
    </w:p>
    <w:p w14:paraId="000000AF"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As quantidades previstas para os itens com preços registrados nas atas de registro de preços poderão ser remanejadas pelo órgão ou entidade gerenciadora entre os órgãos ou as entidades participantes e não participantes do registro de preços.</w:t>
      </w:r>
    </w:p>
    <w:p w14:paraId="000000B0"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 xml:space="preserve"> O remanejamento somente poderá ser feito:</w:t>
      </w:r>
    </w:p>
    <w:p w14:paraId="000000B1"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De órgão ou entidade participante para órgão ou entidade participante; ou</w:t>
      </w:r>
    </w:p>
    <w:p w14:paraId="000000B2"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De órgão ou entidade participante para órgão ou entidade não participante.</w:t>
      </w:r>
    </w:p>
    <w:p w14:paraId="000000B3"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O órgão ou entidade gerenciadora que tiver estimado as quantidades que pretende contratar será considerado participante para efeito do remanejamento.</w:t>
      </w:r>
      <w:bookmarkStart w:id="8" w:name="bookmark=id.4d34og8" w:colFirst="0" w:colLast="0"/>
      <w:bookmarkEnd w:id="8"/>
    </w:p>
    <w:p w14:paraId="000000B4"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 xml:space="preserve">Na hipótese de remanejamento de órgão ou entidade participante para órgão ou entidade não participante, serão observados os limites previstos no </w:t>
      </w:r>
      <w:sdt>
        <w:sdtPr>
          <w:tag w:val="goog_rdk_3"/>
          <w:id w:val="551359738"/>
        </w:sdtPr>
        <w:sdtContent/>
      </w:sdt>
      <w:r>
        <w:rPr>
          <w:color w:val="000000"/>
        </w:rPr>
        <w:t>art. 32 do Decreto nº 11.462, de 2023.</w:t>
      </w:r>
    </w:p>
    <w:p w14:paraId="000000B5"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000000B6"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000000B7"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Na hipótese da compra centralizada, não havendo indicação pelo órgão ou pela entidade gerenciadora, dos quantitativos dos participantes da compra centralizada, nos termos do item 8.3, a distribuição das quantidades para a execução descentralizada será por meio do remanejamento.</w:t>
      </w:r>
    </w:p>
    <w:p w14:paraId="000000B8" w14:textId="77777777" w:rsidR="00417BD1" w:rsidRDefault="00417BD1"/>
    <w:p w14:paraId="000000B9" w14:textId="77777777" w:rsidR="00417BD1" w:rsidRDefault="00000000">
      <w:pPr>
        <w:keepNext/>
        <w:keepLines/>
        <w:widowControl/>
        <w:numPr>
          <w:ilvl w:val="0"/>
          <w:numId w:val="4"/>
        </w:numPr>
        <w:pBdr>
          <w:top w:val="nil"/>
          <w:left w:val="nil"/>
          <w:bottom w:val="nil"/>
          <w:right w:val="nil"/>
          <w:between w:val="nil"/>
        </w:pBdr>
        <w:tabs>
          <w:tab w:val="left" w:pos="567"/>
        </w:tabs>
        <w:spacing w:before="120" w:after="120" w:line="276" w:lineRule="auto"/>
        <w:jc w:val="both"/>
      </w:pPr>
      <w:r>
        <w:rPr>
          <w:rFonts w:ascii="Arial" w:eastAsia="Arial" w:hAnsi="Arial" w:cs="Arial"/>
          <w:b/>
          <w:color w:val="000000"/>
          <w:sz w:val="20"/>
          <w:szCs w:val="20"/>
        </w:rPr>
        <w:t>CANCELAMENTO DO REGISTRO DO LICITANTE VENCEDOR E DOS PREÇOS REGISTRADOS</w:t>
      </w:r>
      <w:bookmarkStart w:id="9" w:name="bookmark=id.2s8eyo1" w:colFirst="0" w:colLast="0"/>
      <w:bookmarkEnd w:id="9"/>
    </w:p>
    <w:p w14:paraId="000000BA"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O registro do fornecedor será cancelado pelo gerenciador, quando o fornecedor:</w:t>
      </w:r>
      <w:bookmarkStart w:id="10" w:name="bookmark=id.17dp8vu" w:colFirst="0" w:colLast="0"/>
      <w:bookmarkEnd w:id="10"/>
    </w:p>
    <w:p w14:paraId="000000BB"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Descumprir as condições da ata de registro de preços, sem motivo justificado;</w:t>
      </w:r>
    </w:p>
    <w:p w14:paraId="000000BC"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Não retirar a nota de empenho, ou instrumento equivalente, no prazo estabelecido pela Administração sem justificativa razoável;</w:t>
      </w:r>
    </w:p>
    <w:p w14:paraId="000000BD"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Não aceitar manter seu preço registrado, na hipótese prevista no artigo 27, § 2º, do Decreto nº 11.462, de 2023; ou</w:t>
      </w:r>
    </w:p>
    <w:p w14:paraId="000000BE"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 xml:space="preserve"> Sofrer sanção prevista nos incisos III ou IV do caput do art. 156 da Lei nº 14.133, de 2021.</w:t>
      </w:r>
    </w:p>
    <w:p w14:paraId="000000BF" w14:textId="77777777" w:rsidR="00417BD1" w:rsidRDefault="00000000">
      <w:pPr>
        <w:widowControl/>
        <w:numPr>
          <w:ilvl w:val="3"/>
          <w:numId w:val="2"/>
        </w:numPr>
        <w:pBdr>
          <w:top w:val="nil"/>
          <w:left w:val="nil"/>
          <w:bottom w:val="nil"/>
          <w:right w:val="nil"/>
          <w:between w:val="nil"/>
        </w:pBdr>
        <w:spacing w:before="120" w:after="120"/>
        <w:ind w:right="700"/>
        <w:jc w:val="both"/>
        <w:rPr>
          <w:color w:val="000000"/>
        </w:rPr>
      </w:pPr>
      <w:r>
        <w:rPr>
          <w:color w:val="00000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000000C0"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 xml:space="preserve"> O cancelamento de registros nas hipóteses previstas no item 9.1 será formalizado por despacho do órgão ou da entidade gerenciadora, garantidos os princípios do contraditório e da ampla defesa.</w:t>
      </w:r>
    </w:p>
    <w:p w14:paraId="000000C1"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Na hipótese de cancelamento do registro do fornecedor, o órgão ou a entidade gerenciadora poderá convocar os licitantes que compõem o cadastro de reserva, observada a ordem de classificação.</w:t>
      </w:r>
    </w:p>
    <w:p w14:paraId="000000C2"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O cancelamento dos preços registrados poderá ser realizado pelo gerenciador, em determinada ata de registro de preços, total ou parcialmente, nas seguintes hipóteses, desde que devidamente comprovadas e justificadas:</w:t>
      </w:r>
      <w:bookmarkStart w:id="11" w:name="bookmark=id.3rdcrjn" w:colFirst="0" w:colLast="0"/>
      <w:bookmarkEnd w:id="11"/>
      <w:r>
        <w:rPr>
          <w:color w:val="000000"/>
        </w:rPr>
        <w:t xml:space="preserve"> </w:t>
      </w:r>
    </w:p>
    <w:p w14:paraId="000000C3"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Por razão de interesse público;</w:t>
      </w:r>
    </w:p>
    <w:p w14:paraId="000000C4"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A pedido do fornecedor, decorrente de caso fortuito ou força maior; ou</w:t>
      </w:r>
    </w:p>
    <w:p w14:paraId="000000C5"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 xml:space="preserve">Se não houver êxito nas negociações, nas hipóteses em que o preço de mercado tornar-se superior ou inferior ao preço registrado, nos termos do artigos 26, § 3º e  27, § 4º, ambos do Decreto nº 11.462, de 2023. </w:t>
      </w:r>
    </w:p>
    <w:p w14:paraId="000000C6" w14:textId="77777777" w:rsidR="00417BD1" w:rsidRDefault="00417BD1"/>
    <w:p w14:paraId="000000C7" w14:textId="77777777" w:rsidR="00417BD1" w:rsidRDefault="00000000">
      <w:pPr>
        <w:keepNext/>
        <w:keepLines/>
        <w:widowControl/>
        <w:numPr>
          <w:ilvl w:val="0"/>
          <w:numId w:val="4"/>
        </w:numPr>
        <w:pBdr>
          <w:top w:val="nil"/>
          <w:left w:val="nil"/>
          <w:bottom w:val="nil"/>
          <w:right w:val="nil"/>
          <w:between w:val="nil"/>
        </w:pBdr>
        <w:tabs>
          <w:tab w:val="left" w:pos="567"/>
        </w:tabs>
        <w:spacing w:before="120" w:after="120" w:line="276" w:lineRule="auto"/>
        <w:jc w:val="both"/>
      </w:pPr>
      <w:r>
        <w:rPr>
          <w:rFonts w:ascii="Arial" w:eastAsia="Arial" w:hAnsi="Arial" w:cs="Arial"/>
          <w:b/>
          <w:color w:val="000000"/>
          <w:sz w:val="20"/>
          <w:szCs w:val="20"/>
        </w:rPr>
        <w:t>DAS PENALIDADES</w:t>
      </w:r>
    </w:p>
    <w:p w14:paraId="000000C8"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O descumprimento da Ata de Registro de Preços ensejará aplicação das penalidades estabelecidas</w:t>
      </w:r>
      <w:r>
        <w:t xml:space="preserve"> no edital.</w:t>
      </w:r>
    </w:p>
    <w:p w14:paraId="000000C9" w14:textId="77777777" w:rsidR="00417BD1" w:rsidRDefault="00000000">
      <w:pPr>
        <w:widowControl/>
        <w:numPr>
          <w:ilvl w:val="2"/>
          <w:numId w:val="4"/>
        </w:numPr>
        <w:pBdr>
          <w:top w:val="nil"/>
          <w:left w:val="nil"/>
          <w:bottom w:val="nil"/>
          <w:right w:val="nil"/>
          <w:between w:val="nil"/>
        </w:pBdr>
        <w:spacing w:before="120" w:after="120"/>
        <w:ind w:left="2127" w:right="700"/>
        <w:jc w:val="both"/>
        <w:rPr>
          <w:color w:val="000000"/>
        </w:rPr>
      </w:pPr>
      <w:r>
        <w:rPr>
          <w:color w:val="000000"/>
        </w:rPr>
        <w:t xml:space="preserve">As sanções também se aplicam aos integrantes do cadastro de reserva no registro de preços que, convocados, não honrarem o compromisso assumido </w:t>
      </w:r>
      <w:sdt>
        <w:sdtPr>
          <w:tag w:val="goog_rdk_4"/>
          <w:id w:val="292496096"/>
        </w:sdtPr>
        <w:sdtContent/>
      </w:sdt>
      <w:r>
        <w:rPr>
          <w:color w:val="000000"/>
        </w:rPr>
        <w:t xml:space="preserve">injustificadamente após terem assinado a ata. </w:t>
      </w:r>
    </w:p>
    <w:p w14:paraId="000000CA"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00000CB"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O órgão ou entidade participante deverá comunicar ao órgão gerenciador qualquer das ocorrências previstas no item 9.1, dada a necessidade de instauração de procedimento para cancelamento do registro do fornecedor.</w:t>
      </w:r>
    </w:p>
    <w:p w14:paraId="000000CC" w14:textId="77777777" w:rsidR="00417BD1" w:rsidRDefault="00417BD1"/>
    <w:p w14:paraId="000000CD" w14:textId="77777777" w:rsidR="00417BD1" w:rsidRDefault="00000000">
      <w:pPr>
        <w:keepNext/>
        <w:keepLines/>
        <w:widowControl/>
        <w:numPr>
          <w:ilvl w:val="0"/>
          <w:numId w:val="4"/>
        </w:numPr>
        <w:pBdr>
          <w:top w:val="nil"/>
          <w:left w:val="nil"/>
          <w:bottom w:val="nil"/>
          <w:right w:val="nil"/>
          <w:between w:val="nil"/>
        </w:pBdr>
        <w:tabs>
          <w:tab w:val="left" w:pos="567"/>
        </w:tabs>
        <w:spacing w:before="120" w:after="120" w:line="276" w:lineRule="auto"/>
        <w:jc w:val="both"/>
      </w:pPr>
      <w:r>
        <w:rPr>
          <w:rFonts w:ascii="Arial" w:eastAsia="Arial" w:hAnsi="Arial" w:cs="Arial"/>
          <w:b/>
          <w:color w:val="000000"/>
          <w:sz w:val="20"/>
          <w:szCs w:val="20"/>
        </w:rPr>
        <w:t>CONDIÇÕES GERAIS</w:t>
      </w:r>
    </w:p>
    <w:p w14:paraId="000000CE" w14:textId="77777777" w:rsidR="00417BD1" w:rsidRDefault="00000000">
      <w:pPr>
        <w:numPr>
          <w:ilvl w:val="1"/>
          <w:numId w:val="4"/>
        </w:numPr>
        <w:pBdr>
          <w:top w:val="nil"/>
          <w:left w:val="nil"/>
          <w:bottom w:val="nil"/>
          <w:right w:val="nil"/>
          <w:between w:val="nil"/>
        </w:pBdr>
        <w:tabs>
          <w:tab w:val="left" w:pos="1462"/>
        </w:tabs>
        <w:spacing w:before="69"/>
        <w:ind w:right="700" w:hanging="710"/>
        <w:jc w:val="both"/>
      </w:pPr>
      <w:r>
        <w:rPr>
          <w:color w:val="000000"/>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color w:val="000000"/>
        </w:rPr>
        <w:t>AO EDITAL.</w:t>
      </w:r>
    </w:p>
    <w:p w14:paraId="000000CF" w14:textId="77777777" w:rsidR="00417BD1" w:rsidRPr="00202EAB" w:rsidRDefault="00000000">
      <w:pPr>
        <w:numPr>
          <w:ilvl w:val="1"/>
          <w:numId w:val="4"/>
        </w:numPr>
        <w:pBdr>
          <w:top w:val="nil"/>
          <w:left w:val="nil"/>
          <w:bottom w:val="nil"/>
          <w:right w:val="nil"/>
          <w:between w:val="nil"/>
        </w:pBdr>
        <w:tabs>
          <w:tab w:val="left" w:pos="1462"/>
        </w:tabs>
        <w:spacing w:before="69"/>
        <w:ind w:right="700" w:hanging="710"/>
        <w:jc w:val="both"/>
        <w:rPr>
          <w:color w:val="000000"/>
        </w:rPr>
      </w:pPr>
      <w:r>
        <w:rPr>
          <w:color w:val="000000"/>
          <w:highlight w:val="white"/>
        </w:rPr>
        <w:t xml:space="preserve">No caso de adjudicação por preço global de grupo de itens, só será admitida a contratação de parte de itens do grupo se houver prévia pesquisa de mercado e demonstração de sua vantagem para o </w:t>
      </w:r>
      <w:r w:rsidRPr="00202EAB">
        <w:rPr>
          <w:color w:val="000000"/>
        </w:rPr>
        <w:t>órgão ou a entidade.</w:t>
      </w:r>
    </w:p>
    <w:p w14:paraId="000000D0" w14:textId="77777777" w:rsidR="00417BD1" w:rsidRPr="00202EAB" w:rsidRDefault="00000000">
      <w:pPr>
        <w:numPr>
          <w:ilvl w:val="1"/>
          <w:numId w:val="4"/>
        </w:numPr>
        <w:tabs>
          <w:tab w:val="left" w:pos="1462"/>
        </w:tabs>
        <w:spacing w:before="69"/>
        <w:ind w:right="700"/>
        <w:jc w:val="both"/>
      </w:pPr>
      <w:r w:rsidRPr="00202EAB">
        <w:t>O Termo de Responsabilidade sobre a ata de registro de preços compõe anexo a esta Ata de Registro de Preços.</w:t>
      </w:r>
    </w:p>
    <w:p w14:paraId="000000D1" w14:textId="77777777" w:rsidR="00417BD1" w:rsidRDefault="00417BD1">
      <w:pPr>
        <w:pBdr>
          <w:top w:val="nil"/>
          <w:left w:val="nil"/>
          <w:bottom w:val="nil"/>
          <w:right w:val="nil"/>
          <w:between w:val="nil"/>
        </w:pBdr>
        <w:tabs>
          <w:tab w:val="left" w:pos="1462"/>
        </w:tabs>
        <w:spacing w:before="69"/>
        <w:ind w:left="1461" w:right="700"/>
        <w:jc w:val="both"/>
        <w:rPr>
          <w:color w:val="000000"/>
          <w:highlight w:val="yellow"/>
        </w:rPr>
      </w:pPr>
    </w:p>
    <w:p w14:paraId="000000D2" w14:textId="77777777" w:rsidR="00417BD1" w:rsidRDefault="00417BD1"/>
    <w:p w14:paraId="000000D3" w14:textId="77777777" w:rsidR="00417BD1" w:rsidRDefault="00417BD1">
      <w:pPr>
        <w:pStyle w:val="Ttulo1"/>
        <w:tabs>
          <w:tab w:val="left" w:pos="1461"/>
          <w:tab w:val="left" w:pos="1462"/>
        </w:tabs>
        <w:ind w:firstLine="0"/>
      </w:pPr>
    </w:p>
    <w:p w14:paraId="000000D4" w14:textId="77777777" w:rsidR="00417BD1" w:rsidRDefault="00417BD1">
      <w:pPr>
        <w:pBdr>
          <w:top w:val="nil"/>
          <w:left w:val="nil"/>
          <w:bottom w:val="nil"/>
          <w:right w:val="nil"/>
          <w:between w:val="nil"/>
        </w:pBdr>
        <w:spacing w:before="8"/>
        <w:rPr>
          <w:color w:val="000000"/>
        </w:rPr>
      </w:pPr>
    </w:p>
    <w:p w14:paraId="000000D5" w14:textId="77777777" w:rsidR="00417BD1" w:rsidRDefault="00000000">
      <w:pPr>
        <w:pBdr>
          <w:top w:val="nil"/>
          <w:left w:val="nil"/>
          <w:bottom w:val="nil"/>
          <w:right w:val="nil"/>
          <w:between w:val="nil"/>
        </w:pBdr>
        <w:tabs>
          <w:tab w:val="left" w:pos="2976"/>
          <w:tab w:val="left" w:pos="4504"/>
        </w:tabs>
        <w:ind w:left="1473"/>
        <w:jc w:val="both"/>
        <w:rPr>
          <w:color w:val="000000"/>
        </w:rPr>
      </w:pPr>
      <w:r>
        <w:rPr>
          <w:color w:val="000000"/>
        </w:rPr>
        <w:t>Niterói, RJ,</w:t>
      </w:r>
      <w:r>
        <w:rPr>
          <w:color w:val="000000"/>
          <w:u w:val="single"/>
        </w:rPr>
        <w:tab/>
      </w:r>
      <w:r>
        <w:rPr>
          <w:color w:val="000000"/>
        </w:rPr>
        <w:t>de</w:t>
      </w:r>
      <w:r>
        <w:rPr>
          <w:color w:val="000000"/>
          <w:u w:val="single"/>
        </w:rPr>
        <w:tab/>
      </w:r>
      <w:r>
        <w:rPr>
          <w:color w:val="000000"/>
        </w:rPr>
        <w:t xml:space="preserve">de </w:t>
      </w:r>
      <w:r>
        <w:t>2024</w:t>
      </w:r>
      <w:r>
        <w:rPr>
          <w:color w:val="000000"/>
        </w:rPr>
        <w:t>.</w:t>
      </w:r>
    </w:p>
    <w:p w14:paraId="000000D6" w14:textId="77777777" w:rsidR="00417BD1" w:rsidRDefault="00417BD1">
      <w:pPr>
        <w:pBdr>
          <w:top w:val="nil"/>
          <w:left w:val="nil"/>
          <w:bottom w:val="nil"/>
          <w:right w:val="nil"/>
          <w:between w:val="nil"/>
        </w:pBdr>
        <w:rPr>
          <w:color w:val="000000"/>
        </w:rPr>
      </w:pPr>
    </w:p>
    <w:p w14:paraId="000000D7" w14:textId="77777777" w:rsidR="00417BD1" w:rsidRDefault="00417BD1">
      <w:pPr>
        <w:pBdr>
          <w:top w:val="nil"/>
          <w:left w:val="nil"/>
          <w:bottom w:val="nil"/>
          <w:right w:val="nil"/>
          <w:between w:val="nil"/>
        </w:pBdr>
        <w:rPr>
          <w:color w:val="000000"/>
        </w:rPr>
      </w:pPr>
    </w:p>
    <w:p w14:paraId="000000D8" w14:textId="77777777" w:rsidR="00417BD1" w:rsidRDefault="00417BD1">
      <w:pPr>
        <w:pBdr>
          <w:top w:val="nil"/>
          <w:left w:val="nil"/>
          <w:bottom w:val="nil"/>
          <w:right w:val="nil"/>
          <w:between w:val="nil"/>
        </w:pBdr>
        <w:spacing w:before="6"/>
        <w:rPr>
          <w:color w:val="000000"/>
        </w:rPr>
      </w:pPr>
    </w:p>
    <w:p w14:paraId="000000D9" w14:textId="77777777" w:rsidR="00417BD1" w:rsidRDefault="00000000">
      <w:pPr>
        <w:pBdr>
          <w:top w:val="nil"/>
          <w:left w:val="nil"/>
          <w:bottom w:val="nil"/>
          <w:right w:val="nil"/>
          <w:between w:val="nil"/>
        </w:pBdr>
        <w:ind w:left="3564" w:right="3551"/>
        <w:jc w:val="center"/>
        <w:rPr>
          <w:color w:val="000000"/>
        </w:rPr>
      </w:pPr>
      <w:r>
        <w:rPr>
          <w:color w:val="BEBEBE"/>
        </w:rPr>
        <w:t>DOCUMENTO ASSINADO ELETRONICAMENTE</w:t>
      </w:r>
    </w:p>
    <w:p w14:paraId="000000DA" w14:textId="77777777" w:rsidR="00417BD1" w:rsidRDefault="00000000">
      <w:pPr>
        <w:pStyle w:val="Ttulo1"/>
        <w:spacing w:before="1"/>
        <w:ind w:left="3564" w:right="3553" w:firstLine="0"/>
        <w:jc w:val="center"/>
      </w:pPr>
      <w:r>
        <w:t>VERA LÚCIA LAVRADO CUPELLO CAJAZEIRAS</w:t>
      </w:r>
    </w:p>
    <w:p w14:paraId="000000DB" w14:textId="77777777" w:rsidR="00417BD1" w:rsidRDefault="00000000">
      <w:pPr>
        <w:pBdr>
          <w:top w:val="nil"/>
          <w:left w:val="nil"/>
          <w:bottom w:val="nil"/>
          <w:right w:val="nil"/>
          <w:between w:val="nil"/>
        </w:pBdr>
        <w:ind w:left="3564" w:right="3551"/>
        <w:jc w:val="center"/>
        <w:rPr>
          <w:color w:val="000000"/>
        </w:rPr>
      </w:pPr>
      <w:r>
        <w:rPr>
          <w:color w:val="000000"/>
        </w:rPr>
        <w:t>Pró-Reitora de Administração</w:t>
      </w:r>
    </w:p>
    <w:p w14:paraId="000000DC" w14:textId="77777777" w:rsidR="00417BD1" w:rsidRDefault="00000000">
      <w:r>
        <w:br w:type="page"/>
      </w:r>
    </w:p>
    <w:p w14:paraId="000000DD" w14:textId="77777777" w:rsidR="00417BD1" w:rsidRDefault="00417BD1">
      <w:pPr>
        <w:pBdr>
          <w:top w:val="nil"/>
          <w:left w:val="nil"/>
          <w:bottom w:val="nil"/>
          <w:right w:val="nil"/>
          <w:between w:val="nil"/>
        </w:pBdr>
        <w:ind w:left="3564" w:right="3551"/>
        <w:jc w:val="center"/>
        <w:rPr>
          <w:color w:val="000000"/>
        </w:rPr>
      </w:pPr>
    </w:p>
    <w:p w14:paraId="000000DE" w14:textId="77777777" w:rsidR="00417BD1" w:rsidRDefault="00000000">
      <w:pPr>
        <w:spacing w:line="360" w:lineRule="auto"/>
        <w:ind w:right="-30"/>
        <w:jc w:val="center"/>
        <w:rPr>
          <w:rFonts w:ascii="Arial" w:eastAsia="Arial" w:hAnsi="Arial" w:cs="Arial"/>
          <w:b/>
          <w:i/>
          <w:sz w:val="18"/>
          <w:szCs w:val="18"/>
          <w:u w:val="single"/>
        </w:rPr>
      </w:pPr>
      <w:r>
        <w:rPr>
          <w:rFonts w:ascii="Arial" w:eastAsia="Arial" w:hAnsi="Arial" w:cs="Arial"/>
          <w:b/>
          <w:i/>
          <w:sz w:val="18"/>
          <w:szCs w:val="18"/>
          <w:u w:val="single"/>
        </w:rPr>
        <w:t>ANEX</w:t>
      </w:r>
      <w:sdt>
        <w:sdtPr>
          <w:tag w:val="goog_rdk_5"/>
          <w:id w:val="1108075344"/>
        </w:sdtPr>
        <w:sdtContent/>
      </w:sdt>
      <w:r>
        <w:rPr>
          <w:rFonts w:ascii="Arial" w:eastAsia="Arial" w:hAnsi="Arial" w:cs="Arial"/>
          <w:b/>
          <w:i/>
          <w:sz w:val="18"/>
          <w:szCs w:val="18"/>
          <w:u w:val="single"/>
        </w:rPr>
        <w:t>O</w:t>
      </w:r>
    </w:p>
    <w:p w14:paraId="000000DF" w14:textId="77777777" w:rsidR="00417BD1" w:rsidRDefault="00000000">
      <w:pPr>
        <w:spacing w:line="360" w:lineRule="auto"/>
        <w:ind w:right="-30"/>
        <w:jc w:val="center"/>
        <w:rPr>
          <w:rFonts w:ascii="Arial" w:eastAsia="Arial" w:hAnsi="Arial" w:cs="Arial"/>
          <w:b/>
          <w:i/>
          <w:sz w:val="18"/>
          <w:szCs w:val="18"/>
          <w:u w:val="single"/>
        </w:rPr>
      </w:pPr>
      <w:r>
        <w:rPr>
          <w:rFonts w:ascii="Arial" w:eastAsia="Arial" w:hAnsi="Arial" w:cs="Arial"/>
          <w:b/>
          <w:i/>
          <w:sz w:val="18"/>
          <w:szCs w:val="18"/>
          <w:u w:val="single"/>
        </w:rPr>
        <w:t>CADASTRO RESERVA</w:t>
      </w:r>
    </w:p>
    <w:p w14:paraId="000000E0" w14:textId="77777777" w:rsidR="00417BD1" w:rsidRDefault="00417BD1">
      <w:pPr>
        <w:spacing w:line="360" w:lineRule="auto"/>
        <w:ind w:right="-30"/>
        <w:jc w:val="center"/>
        <w:rPr>
          <w:rFonts w:ascii="Arial" w:eastAsia="Arial" w:hAnsi="Arial" w:cs="Arial"/>
          <w:color w:val="000000"/>
          <w:sz w:val="20"/>
          <w:szCs w:val="20"/>
        </w:rPr>
      </w:pPr>
    </w:p>
    <w:p w14:paraId="000000E1" w14:textId="77777777" w:rsidR="00417BD1" w:rsidRDefault="00000000">
      <w:pPr>
        <w:spacing w:line="360" w:lineRule="auto"/>
        <w:ind w:right="-30"/>
        <w:jc w:val="center"/>
        <w:rPr>
          <w:rFonts w:ascii="Arial" w:eastAsia="Arial" w:hAnsi="Arial" w:cs="Arial"/>
          <w:color w:val="000000"/>
          <w:sz w:val="20"/>
          <w:szCs w:val="20"/>
        </w:rPr>
      </w:pPr>
      <w:r>
        <w:rPr>
          <w:rFonts w:ascii="Arial" w:eastAsia="Arial" w:hAnsi="Arial" w:cs="Arial"/>
          <w:color w:val="000000"/>
          <w:sz w:val="20"/>
          <w:szCs w:val="20"/>
        </w:rPr>
        <w:t>Seguindo a ordem de classificação, segue relação de fornecedores que aceitaram cotar os itens com preços iguais ao adjudicatário:</w:t>
      </w:r>
    </w:p>
    <w:p w14:paraId="000000E2" w14:textId="77777777" w:rsidR="00417BD1" w:rsidRDefault="00417BD1">
      <w:pPr>
        <w:spacing w:line="360" w:lineRule="auto"/>
        <w:ind w:right="-30"/>
        <w:jc w:val="center"/>
        <w:rPr>
          <w:rFonts w:ascii="Arial" w:eastAsia="Arial" w:hAnsi="Arial" w:cs="Arial"/>
          <w:color w:val="000000"/>
          <w:sz w:val="20"/>
          <w:szCs w:val="20"/>
        </w:rPr>
      </w:pPr>
    </w:p>
    <w:tbl>
      <w:tblPr>
        <w:tblStyle w:val="a1"/>
        <w:tblW w:w="9392" w:type="dxa"/>
        <w:tblInd w:w="877" w:type="dxa"/>
        <w:tblLayout w:type="fixed"/>
        <w:tblLook w:val="0000" w:firstRow="0" w:lastRow="0" w:firstColumn="0" w:lastColumn="0" w:noHBand="0" w:noVBand="0"/>
      </w:tblPr>
      <w:tblGrid>
        <w:gridCol w:w="497"/>
        <w:gridCol w:w="1333"/>
        <w:gridCol w:w="1253"/>
        <w:gridCol w:w="1541"/>
        <w:gridCol w:w="1121"/>
        <w:gridCol w:w="1121"/>
        <w:gridCol w:w="841"/>
        <w:gridCol w:w="841"/>
        <w:gridCol w:w="844"/>
      </w:tblGrid>
      <w:tr w:rsidR="00417BD1" w14:paraId="5DA0B4B9" w14:textId="77777777">
        <w:trPr>
          <w:trHeight w:val="511"/>
        </w:trPr>
        <w:tc>
          <w:tcPr>
            <w:tcW w:w="497" w:type="dxa"/>
            <w:tcBorders>
              <w:top w:val="single" w:sz="4" w:space="0" w:color="000000"/>
              <w:left w:val="single" w:sz="4" w:space="0" w:color="000000"/>
              <w:bottom w:val="single" w:sz="4" w:space="0" w:color="000000"/>
              <w:right w:val="single" w:sz="4" w:space="0" w:color="000000"/>
            </w:tcBorders>
            <w:vAlign w:val="center"/>
          </w:tcPr>
          <w:p w14:paraId="000000E3" w14:textId="77777777" w:rsidR="00417BD1" w:rsidRDefault="00000000">
            <w:pPr>
              <w:spacing w:line="360" w:lineRule="auto"/>
              <w:ind w:right="-30"/>
              <w:jc w:val="center"/>
              <w:rPr>
                <w:rFonts w:ascii="Arial" w:eastAsia="Arial" w:hAnsi="Arial" w:cs="Arial"/>
                <w:sz w:val="20"/>
                <w:szCs w:val="20"/>
              </w:rPr>
            </w:pPr>
            <w:r>
              <w:rPr>
                <w:rFonts w:ascii="Arial" w:eastAsia="Arial" w:hAnsi="Arial" w:cs="Arial"/>
                <w:sz w:val="20"/>
                <w:szCs w:val="20"/>
              </w:rPr>
              <w:t>Item</w:t>
            </w:r>
          </w:p>
          <w:p w14:paraId="000000E4" w14:textId="77777777" w:rsidR="00417BD1" w:rsidRDefault="00000000">
            <w:pPr>
              <w:spacing w:line="360" w:lineRule="auto"/>
              <w:ind w:right="-30"/>
              <w:jc w:val="center"/>
              <w:rPr>
                <w:rFonts w:ascii="Arial" w:eastAsia="Arial" w:hAnsi="Arial" w:cs="Arial"/>
                <w:sz w:val="20"/>
                <w:szCs w:val="20"/>
              </w:rPr>
            </w:pPr>
            <w:r>
              <w:rPr>
                <w:rFonts w:ascii="Arial" w:eastAsia="Arial" w:hAnsi="Arial" w:cs="Arial"/>
                <w:sz w:val="20"/>
                <w:szCs w:val="20"/>
              </w:rPr>
              <w:t>do</w:t>
            </w:r>
          </w:p>
          <w:p w14:paraId="000000E5" w14:textId="77777777" w:rsidR="00417BD1" w:rsidRDefault="00000000">
            <w:pPr>
              <w:spacing w:line="360" w:lineRule="auto"/>
              <w:ind w:right="-30"/>
              <w:jc w:val="center"/>
              <w:rPr>
                <w:rFonts w:ascii="Arial" w:eastAsia="Arial" w:hAnsi="Arial" w:cs="Arial"/>
                <w:sz w:val="20"/>
                <w:szCs w:val="20"/>
              </w:rPr>
            </w:pPr>
            <w:r>
              <w:rPr>
                <w:rFonts w:ascii="Arial" w:eastAsia="Arial" w:hAnsi="Arial" w:cs="Arial"/>
                <w:sz w:val="20"/>
                <w:szCs w:val="20"/>
              </w:rPr>
              <w:t>TR</w:t>
            </w:r>
          </w:p>
        </w:tc>
        <w:tc>
          <w:tcPr>
            <w:tcW w:w="8895" w:type="dxa"/>
            <w:gridSpan w:val="8"/>
            <w:tcBorders>
              <w:top w:val="single" w:sz="4" w:space="0" w:color="000000"/>
              <w:left w:val="single" w:sz="4" w:space="0" w:color="000000"/>
              <w:bottom w:val="single" w:sz="4" w:space="0" w:color="000000"/>
              <w:right w:val="single" w:sz="4" w:space="0" w:color="000000"/>
            </w:tcBorders>
          </w:tcPr>
          <w:p w14:paraId="000000E6" w14:textId="77777777" w:rsidR="00417BD1" w:rsidRDefault="00000000">
            <w:pPr>
              <w:spacing w:line="360" w:lineRule="auto"/>
              <w:ind w:right="-30"/>
              <w:jc w:val="center"/>
              <w:rPr>
                <w:rFonts w:ascii="Arial" w:eastAsia="Arial" w:hAnsi="Arial" w:cs="Arial"/>
                <w:i/>
                <w:color w:val="FF0000"/>
                <w:sz w:val="20"/>
                <w:szCs w:val="20"/>
              </w:rPr>
            </w:pPr>
            <w:r>
              <w:rPr>
                <w:rFonts w:ascii="Arial" w:eastAsia="Arial" w:hAnsi="Arial" w:cs="Arial"/>
                <w:sz w:val="20"/>
                <w:szCs w:val="20"/>
              </w:rPr>
              <w:t xml:space="preserve">Fornecedor </w:t>
            </w:r>
            <w:r>
              <w:rPr>
                <w:rFonts w:ascii="Arial" w:eastAsia="Arial" w:hAnsi="Arial" w:cs="Arial"/>
                <w:i/>
                <w:color w:val="FF0000"/>
                <w:sz w:val="20"/>
                <w:szCs w:val="20"/>
              </w:rPr>
              <w:t>(razão social, CNPJ/MF, endereço, contatos, representante)</w:t>
            </w:r>
          </w:p>
          <w:p w14:paraId="000000E7" w14:textId="77777777" w:rsidR="00417BD1" w:rsidRDefault="00417BD1">
            <w:pPr>
              <w:spacing w:line="360" w:lineRule="auto"/>
              <w:ind w:right="-30"/>
              <w:jc w:val="center"/>
              <w:rPr>
                <w:rFonts w:ascii="Arial" w:eastAsia="Arial" w:hAnsi="Arial" w:cs="Arial"/>
                <w:sz w:val="20"/>
                <w:szCs w:val="20"/>
              </w:rPr>
            </w:pPr>
          </w:p>
        </w:tc>
      </w:tr>
      <w:tr w:rsidR="00417BD1" w14:paraId="7941FBEA" w14:textId="77777777">
        <w:trPr>
          <w:trHeight w:val="674"/>
        </w:trPr>
        <w:tc>
          <w:tcPr>
            <w:tcW w:w="497" w:type="dxa"/>
            <w:tcBorders>
              <w:top w:val="nil"/>
              <w:left w:val="single" w:sz="4" w:space="0" w:color="000000"/>
              <w:bottom w:val="single" w:sz="4" w:space="0" w:color="000000"/>
              <w:right w:val="nil"/>
            </w:tcBorders>
            <w:vAlign w:val="center"/>
          </w:tcPr>
          <w:p w14:paraId="000000EF" w14:textId="77777777" w:rsidR="00417BD1" w:rsidRDefault="00000000">
            <w:pPr>
              <w:spacing w:line="360" w:lineRule="auto"/>
              <w:ind w:right="-30"/>
              <w:jc w:val="center"/>
              <w:rPr>
                <w:rFonts w:ascii="Arial" w:eastAsia="Arial" w:hAnsi="Arial" w:cs="Arial"/>
                <w:sz w:val="20"/>
                <w:szCs w:val="20"/>
              </w:rPr>
            </w:pPr>
            <w:r>
              <w:rPr>
                <w:rFonts w:ascii="Arial" w:eastAsia="Arial" w:hAnsi="Arial" w:cs="Arial"/>
                <w:sz w:val="20"/>
                <w:szCs w:val="20"/>
              </w:rPr>
              <w:t>X</w:t>
            </w:r>
          </w:p>
        </w:tc>
        <w:tc>
          <w:tcPr>
            <w:tcW w:w="1333" w:type="dxa"/>
            <w:tcBorders>
              <w:top w:val="nil"/>
              <w:left w:val="single" w:sz="4" w:space="0" w:color="000000"/>
              <w:bottom w:val="single" w:sz="4" w:space="0" w:color="000000"/>
              <w:right w:val="nil"/>
            </w:tcBorders>
          </w:tcPr>
          <w:p w14:paraId="000000F0" w14:textId="77777777" w:rsidR="00417BD1" w:rsidRDefault="00000000">
            <w:pPr>
              <w:spacing w:line="360" w:lineRule="auto"/>
              <w:ind w:right="-30"/>
              <w:jc w:val="both"/>
              <w:rPr>
                <w:rFonts w:ascii="Arial" w:eastAsia="Arial" w:hAnsi="Arial" w:cs="Arial"/>
                <w:sz w:val="20"/>
                <w:szCs w:val="20"/>
              </w:rPr>
            </w:pPr>
            <w:r>
              <w:rPr>
                <w:rFonts w:ascii="Arial" w:eastAsia="Arial" w:hAnsi="Arial" w:cs="Arial"/>
                <w:sz w:val="20"/>
                <w:szCs w:val="20"/>
              </w:rPr>
              <w:t>Especificação</w:t>
            </w:r>
          </w:p>
        </w:tc>
        <w:tc>
          <w:tcPr>
            <w:tcW w:w="1253" w:type="dxa"/>
            <w:tcBorders>
              <w:top w:val="nil"/>
              <w:left w:val="single" w:sz="4" w:space="0" w:color="000000"/>
              <w:bottom w:val="single" w:sz="4" w:space="0" w:color="000000"/>
              <w:right w:val="nil"/>
            </w:tcBorders>
          </w:tcPr>
          <w:p w14:paraId="000000F1" w14:textId="77777777" w:rsidR="00417BD1" w:rsidRDefault="00000000">
            <w:pPr>
              <w:spacing w:line="360" w:lineRule="auto"/>
              <w:ind w:right="-30"/>
              <w:jc w:val="center"/>
              <w:rPr>
                <w:rFonts w:ascii="Arial" w:eastAsia="Arial" w:hAnsi="Arial" w:cs="Arial"/>
                <w:i/>
                <w:sz w:val="20"/>
                <w:szCs w:val="20"/>
              </w:rPr>
            </w:pPr>
            <w:r>
              <w:rPr>
                <w:rFonts w:ascii="Arial" w:eastAsia="Arial" w:hAnsi="Arial" w:cs="Arial"/>
                <w:i/>
                <w:sz w:val="20"/>
                <w:szCs w:val="20"/>
              </w:rPr>
              <w:t xml:space="preserve">Marca </w:t>
            </w:r>
          </w:p>
          <w:p w14:paraId="000000F2" w14:textId="77777777" w:rsidR="00417BD1" w:rsidRDefault="00000000">
            <w:pPr>
              <w:spacing w:line="360" w:lineRule="auto"/>
              <w:ind w:right="-30"/>
              <w:jc w:val="center"/>
              <w:rPr>
                <w:rFonts w:ascii="Arial" w:eastAsia="Arial" w:hAnsi="Arial" w:cs="Arial"/>
                <w:i/>
                <w:sz w:val="20"/>
                <w:szCs w:val="20"/>
              </w:rPr>
            </w:pPr>
            <w:r>
              <w:rPr>
                <w:rFonts w:ascii="Arial" w:eastAsia="Arial" w:hAnsi="Arial" w:cs="Arial"/>
                <w:i/>
                <w:sz w:val="20"/>
                <w:szCs w:val="20"/>
              </w:rPr>
              <w:t>(se exigida no edital)</w:t>
            </w:r>
          </w:p>
        </w:tc>
        <w:tc>
          <w:tcPr>
            <w:tcW w:w="1541" w:type="dxa"/>
            <w:tcBorders>
              <w:top w:val="nil"/>
              <w:left w:val="single" w:sz="4" w:space="0" w:color="000000"/>
              <w:bottom w:val="single" w:sz="4" w:space="0" w:color="000000"/>
              <w:right w:val="nil"/>
            </w:tcBorders>
          </w:tcPr>
          <w:p w14:paraId="000000F3" w14:textId="77777777" w:rsidR="00417BD1" w:rsidRDefault="00000000">
            <w:pPr>
              <w:spacing w:line="360" w:lineRule="auto"/>
              <w:ind w:right="-30"/>
              <w:jc w:val="center"/>
              <w:rPr>
                <w:rFonts w:ascii="Arial" w:eastAsia="Arial" w:hAnsi="Arial" w:cs="Arial"/>
                <w:i/>
                <w:sz w:val="20"/>
                <w:szCs w:val="20"/>
              </w:rPr>
            </w:pPr>
            <w:r>
              <w:rPr>
                <w:rFonts w:ascii="Arial" w:eastAsia="Arial" w:hAnsi="Arial" w:cs="Arial"/>
                <w:i/>
                <w:sz w:val="20"/>
                <w:szCs w:val="20"/>
              </w:rPr>
              <w:t>Modelo</w:t>
            </w:r>
          </w:p>
          <w:p w14:paraId="000000F4" w14:textId="77777777" w:rsidR="00417BD1" w:rsidRDefault="00000000">
            <w:pPr>
              <w:spacing w:line="360" w:lineRule="auto"/>
              <w:ind w:right="-30"/>
              <w:jc w:val="center"/>
              <w:rPr>
                <w:rFonts w:ascii="Arial" w:eastAsia="Arial" w:hAnsi="Arial" w:cs="Arial"/>
                <w:i/>
                <w:sz w:val="20"/>
                <w:szCs w:val="20"/>
              </w:rPr>
            </w:pPr>
            <w:r>
              <w:rPr>
                <w:rFonts w:ascii="Arial" w:eastAsia="Arial" w:hAnsi="Arial" w:cs="Arial"/>
                <w:i/>
                <w:sz w:val="20"/>
                <w:szCs w:val="20"/>
              </w:rPr>
              <w:t>(se exigido no edital)</w:t>
            </w:r>
          </w:p>
        </w:tc>
        <w:tc>
          <w:tcPr>
            <w:tcW w:w="1121" w:type="dxa"/>
            <w:tcBorders>
              <w:top w:val="nil"/>
              <w:left w:val="single" w:sz="4" w:space="0" w:color="000000"/>
              <w:bottom w:val="single" w:sz="4" w:space="0" w:color="000000"/>
              <w:right w:val="nil"/>
            </w:tcBorders>
          </w:tcPr>
          <w:p w14:paraId="000000F5" w14:textId="77777777" w:rsidR="00417BD1" w:rsidRDefault="00000000">
            <w:pPr>
              <w:spacing w:line="360" w:lineRule="auto"/>
              <w:ind w:right="-30"/>
              <w:jc w:val="center"/>
              <w:rPr>
                <w:rFonts w:ascii="Arial" w:eastAsia="Arial" w:hAnsi="Arial" w:cs="Arial"/>
                <w:sz w:val="20"/>
                <w:szCs w:val="20"/>
              </w:rPr>
            </w:pPr>
            <w:r>
              <w:rPr>
                <w:rFonts w:ascii="Arial" w:eastAsia="Arial" w:hAnsi="Arial" w:cs="Arial"/>
                <w:sz w:val="20"/>
                <w:szCs w:val="20"/>
              </w:rPr>
              <w:t>Unidade</w:t>
            </w:r>
          </w:p>
        </w:tc>
        <w:tc>
          <w:tcPr>
            <w:tcW w:w="1121" w:type="dxa"/>
            <w:tcBorders>
              <w:top w:val="nil"/>
              <w:left w:val="single" w:sz="4" w:space="0" w:color="000000"/>
              <w:bottom w:val="single" w:sz="4" w:space="0" w:color="000000"/>
              <w:right w:val="nil"/>
            </w:tcBorders>
          </w:tcPr>
          <w:p w14:paraId="000000F6" w14:textId="77777777" w:rsidR="00417BD1" w:rsidRDefault="00000000">
            <w:pPr>
              <w:spacing w:line="360" w:lineRule="auto"/>
              <w:ind w:right="-30"/>
              <w:jc w:val="center"/>
              <w:rPr>
                <w:rFonts w:ascii="Arial" w:eastAsia="Arial" w:hAnsi="Arial" w:cs="Arial"/>
                <w:sz w:val="20"/>
                <w:szCs w:val="20"/>
              </w:rPr>
            </w:pPr>
            <w:r>
              <w:rPr>
                <w:rFonts w:ascii="Arial" w:eastAsia="Arial" w:hAnsi="Arial" w:cs="Arial"/>
                <w:sz w:val="20"/>
                <w:szCs w:val="20"/>
              </w:rPr>
              <w:t>QuantidadeMáxima</w:t>
            </w:r>
          </w:p>
        </w:tc>
        <w:tc>
          <w:tcPr>
            <w:tcW w:w="841" w:type="dxa"/>
            <w:tcBorders>
              <w:top w:val="nil"/>
              <w:left w:val="single" w:sz="4" w:space="0" w:color="000000"/>
              <w:bottom w:val="single" w:sz="4" w:space="0" w:color="000000"/>
              <w:right w:val="single" w:sz="4" w:space="0" w:color="000000"/>
            </w:tcBorders>
          </w:tcPr>
          <w:p w14:paraId="000000F7" w14:textId="77777777" w:rsidR="00417BD1" w:rsidRDefault="00000000">
            <w:pPr>
              <w:spacing w:line="360" w:lineRule="auto"/>
              <w:ind w:right="-30"/>
              <w:jc w:val="center"/>
              <w:rPr>
                <w:rFonts w:ascii="Arial" w:eastAsia="Arial" w:hAnsi="Arial" w:cs="Arial"/>
                <w:sz w:val="20"/>
                <w:szCs w:val="20"/>
              </w:rPr>
            </w:pPr>
            <w:r>
              <w:rPr>
                <w:rFonts w:ascii="Arial" w:eastAsia="Arial" w:hAnsi="Arial" w:cs="Arial"/>
                <w:sz w:val="20"/>
                <w:szCs w:val="20"/>
              </w:rPr>
              <w:t>Quantidade Mínima</w:t>
            </w:r>
          </w:p>
        </w:tc>
        <w:tc>
          <w:tcPr>
            <w:tcW w:w="841" w:type="dxa"/>
            <w:tcBorders>
              <w:top w:val="nil"/>
              <w:left w:val="single" w:sz="4" w:space="0" w:color="000000"/>
              <w:bottom w:val="single" w:sz="4" w:space="0" w:color="000000"/>
              <w:right w:val="nil"/>
            </w:tcBorders>
          </w:tcPr>
          <w:p w14:paraId="000000F8" w14:textId="77777777" w:rsidR="00417BD1" w:rsidRDefault="00000000">
            <w:pPr>
              <w:spacing w:line="360" w:lineRule="auto"/>
              <w:ind w:right="-30"/>
              <w:jc w:val="center"/>
              <w:rPr>
                <w:rFonts w:ascii="Arial" w:eastAsia="Arial" w:hAnsi="Arial" w:cs="Arial"/>
                <w:sz w:val="20"/>
                <w:szCs w:val="20"/>
              </w:rPr>
            </w:pPr>
            <w:r>
              <w:rPr>
                <w:rFonts w:ascii="Arial" w:eastAsia="Arial" w:hAnsi="Arial" w:cs="Arial"/>
                <w:sz w:val="20"/>
                <w:szCs w:val="20"/>
              </w:rPr>
              <w:t>Valor Un</w:t>
            </w:r>
          </w:p>
        </w:tc>
        <w:tc>
          <w:tcPr>
            <w:tcW w:w="844" w:type="dxa"/>
            <w:tcBorders>
              <w:top w:val="nil"/>
              <w:left w:val="single" w:sz="4" w:space="0" w:color="000000"/>
              <w:bottom w:val="single" w:sz="4" w:space="0" w:color="000000"/>
              <w:right w:val="single" w:sz="4" w:space="0" w:color="000000"/>
            </w:tcBorders>
          </w:tcPr>
          <w:p w14:paraId="000000F9" w14:textId="77777777" w:rsidR="00417BD1" w:rsidRDefault="00000000">
            <w:pPr>
              <w:spacing w:line="360" w:lineRule="auto"/>
              <w:ind w:right="-30"/>
              <w:jc w:val="center"/>
              <w:rPr>
                <w:rFonts w:ascii="Arial" w:eastAsia="Arial" w:hAnsi="Arial" w:cs="Arial"/>
                <w:sz w:val="20"/>
                <w:szCs w:val="20"/>
              </w:rPr>
            </w:pPr>
            <w:r>
              <w:rPr>
                <w:rFonts w:ascii="Arial" w:eastAsia="Arial" w:hAnsi="Arial" w:cs="Arial"/>
                <w:i/>
                <w:sz w:val="20"/>
                <w:szCs w:val="20"/>
              </w:rPr>
              <w:t>Prazo garantia ou validade</w:t>
            </w:r>
          </w:p>
        </w:tc>
      </w:tr>
      <w:tr w:rsidR="00417BD1" w14:paraId="736A309F" w14:textId="77777777">
        <w:trPr>
          <w:trHeight w:val="174"/>
        </w:trPr>
        <w:tc>
          <w:tcPr>
            <w:tcW w:w="497" w:type="dxa"/>
            <w:tcBorders>
              <w:top w:val="nil"/>
              <w:left w:val="single" w:sz="4" w:space="0" w:color="000000"/>
              <w:bottom w:val="single" w:sz="4" w:space="0" w:color="000000"/>
              <w:right w:val="nil"/>
            </w:tcBorders>
          </w:tcPr>
          <w:p w14:paraId="000000FA" w14:textId="77777777" w:rsidR="00417BD1" w:rsidRDefault="00417BD1">
            <w:pPr>
              <w:spacing w:line="360" w:lineRule="auto"/>
              <w:ind w:right="-30"/>
              <w:jc w:val="both"/>
              <w:rPr>
                <w:rFonts w:ascii="Arial" w:eastAsia="Arial" w:hAnsi="Arial" w:cs="Arial"/>
                <w:sz w:val="20"/>
                <w:szCs w:val="20"/>
              </w:rPr>
            </w:pPr>
          </w:p>
        </w:tc>
        <w:tc>
          <w:tcPr>
            <w:tcW w:w="1333" w:type="dxa"/>
            <w:tcBorders>
              <w:top w:val="nil"/>
              <w:left w:val="single" w:sz="4" w:space="0" w:color="000000"/>
              <w:bottom w:val="single" w:sz="4" w:space="0" w:color="000000"/>
              <w:right w:val="nil"/>
            </w:tcBorders>
          </w:tcPr>
          <w:p w14:paraId="000000FB" w14:textId="77777777" w:rsidR="00417BD1" w:rsidRDefault="00417BD1">
            <w:pPr>
              <w:spacing w:line="360" w:lineRule="auto"/>
              <w:ind w:right="-30"/>
              <w:jc w:val="both"/>
              <w:rPr>
                <w:rFonts w:ascii="Arial" w:eastAsia="Arial" w:hAnsi="Arial" w:cs="Arial"/>
                <w:sz w:val="20"/>
                <w:szCs w:val="20"/>
              </w:rPr>
            </w:pPr>
          </w:p>
        </w:tc>
        <w:tc>
          <w:tcPr>
            <w:tcW w:w="1253" w:type="dxa"/>
            <w:tcBorders>
              <w:top w:val="nil"/>
              <w:left w:val="single" w:sz="4" w:space="0" w:color="000000"/>
              <w:bottom w:val="single" w:sz="4" w:space="0" w:color="000000"/>
              <w:right w:val="nil"/>
            </w:tcBorders>
          </w:tcPr>
          <w:p w14:paraId="000000FC" w14:textId="77777777" w:rsidR="00417BD1" w:rsidRDefault="00417BD1">
            <w:pPr>
              <w:spacing w:line="360" w:lineRule="auto"/>
              <w:ind w:right="-30"/>
              <w:jc w:val="both"/>
              <w:rPr>
                <w:rFonts w:ascii="Arial" w:eastAsia="Arial" w:hAnsi="Arial" w:cs="Arial"/>
                <w:sz w:val="20"/>
                <w:szCs w:val="20"/>
              </w:rPr>
            </w:pPr>
          </w:p>
        </w:tc>
        <w:tc>
          <w:tcPr>
            <w:tcW w:w="1541" w:type="dxa"/>
            <w:tcBorders>
              <w:top w:val="nil"/>
              <w:left w:val="single" w:sz="4" w:space="0" w:color="000000"/>
              <w:bottom w:val="single" w:sz="4" w:space="0" w:color="000000"/>
              <w:right w:val="nil"/>
            </w:tcBorders>
          </w:tcPr>
          <w:p w14:paraId="000000FD" w14:textId="77777777" w:rsidR="00417BD1" w:rsidRDefault="00417BD1">
            <w:pPr>
              <w:spacing w:line="360" w:lineRule="auto"/>
              <w:ind w:right="-30"/>
              <w:jc w:val="both"/>
              <w:rPr>
                <w:rFonts w:ascii="Arial" w:eastAsia="Arial" w:hAnsi="Arial" w:cs="Arial"/>
                <w:sz w:val="20"/>
                <w:szCs w:val="20"/>
              </w:rPr>
            </w:pPr>
          </w:p>
        </w:tc>
        <w:tc>
          <w:tcPr>
            <w:tcW w:w="1121" w:type="dxa"/>
            <w:tcBorders>
              <w:top w:val="nil"/>
              <w:left w:val="single" w:sz="4" w:space="0" w:color="000000"/>
              <w:bottom w:val="single" w:sz="4" w:space="0" w:color="000000"/>
              <w:right w:val="nil"/>
            </w:tcBorders>
          </w:tcPr>
          <w:p w14:paraId="000000FE" w14:textId="77777777" w:rsidR="00417BD1" w:rsidRDefault="00417BD1">
            <w:pPr>
              <w:spacing w:line="360" w:lineRule="auto"/>
              <w:ind w:right="-30"/>
              <w:jc w:val="both"/>
              <w:rPr>
                <w:rFonts w:ascii="Arial" w:eastAsia="Arial" w:hAnsi="Arial" w:cs="Arial"/>
                <w:sz w:val="20"/>
                <w:szCs w:val="20"/>
              </w:rPr>
            </w:pPr>
          </w:p>
        </w:tc>
        <w:tc>
          <w:tcPr>
            <w:tcW w:w="1121" w:type="dxa"/>
            <w:tcBorders>
              <w:top w:val="nil"/>
              <w:left w:val="single" w:sz="4" w:space="0" w:color="000000"/>
              <w:bottom w:val="single" w:sz="4" w:space="0" w:color="000000"/>
              <w:right w:val="nil"/>
            </w:tcBorders>
          </w:tcPr>
          <w:p w14:paraId="000000FF" w14:textId="77777777" w:rsidR="00417BD1" w:rsidRDefault="00417BD1">
            <w:pPr>
              <w:spacing w:line="360" w:lineRule="auto"/>
              <w:ind w:right="-30"/>
              <w:jc w:val="both"/>
              <w:rPr>
                <w:rFonts w:ascii="Arial" w:eastAsia="Arial" w:hAnsi="Arial" w:cs="Arial"/>
                <w:sz w:val="20"/>
                <w:szCs w:val="20"/>
              </w:rPr>
            </w:pPr>
          </w:p>
        </w:tc>
        <w:tc>
          <w:tcPr>
            <w:tcW w:w="841" w:type="dxa"/>
            <w:tcBorders>
              <w:top w:val="nil"/>
              <w:left w:val="single" w:sz="4" w:space="0" w:color="000000"/>
              <w:bottom w:val="single" w:sz="4" w:space="0" w:color="000000"/>
              <w:right w:val="single" w:sz="4" w:space="0" w:color="000000"/>
            </w:tcBorders>
          </w:tcPr>
          <w:p w14:paraId="00000100" w14:textId="77777777" w:rsidR="00417BD1" w:rsidRDefault="00417BD1">
            <w:pPr>
              <w:spacing w:line="360" w:lineRule="auto"/>
              <w:ind w:right="-30"/>
              <w:jc w:val="both"/>
              <w:rPr>
                <w:rFonts w:ascii="Arial" w:eastAsia="Arial" w:hAnsi="Arial" w:cs="Arial"/>
                <w:sz w:val="20"/>
                <w:szCs w:val="20"/>
              </w:rPr>
            </w:pPr>
          </w:p>
        </w:tc>
        <w:tc>
          <w:tcPr>
            <w:tcW w:w="841" w:type="dxa"/>
            <w:tcBorders>
              <w:top w:val="nil"/>
              <w:left w:val="single" w:sz="4" w:space="0" w:color="000000"/>
              <w:bottom w:val="single" w:sz="4" w:space="0" w:color="000000"/>
              <w:right w:val="nil"/>
            </w:tcBorders>
          </w:tcPr>
          <w:p w14:paraId="00000101" w14:textId="77777777" w:rsidR="00417BD1" w:rsidRDefault="00417BD1">
            <w:pPr>
              <w:spacing w:line="360" w:lineRule="auto"/>
              <w:ind w:right="-30"/>
              <w:jc w:val="both"/>
              <w:rPr>
                <w:rFonts w:ascii="Arial" w:eastAsia="Arial" w:hAnsi="Arial" w:cs="Arial"/>
                <w:sz w:val="20"/>
                <w:szCs w:val="20"/>
              </w:rPr>
            </w:pPr>
          </w:p>
        </w:tc>
        <w:tc>
          <w:tcPr>
            <w:tcW w:w="844" w:type="dxa"/>
            <w:tcBorders>
              <w:top w:val="nil"/>
              <w:left w:val="single" w:sz="4" w:space="0" w:color="000000"/>
              <w:bottom w:val="single" w:sz="4" w:space="0" w:color="000000"/>
              <w:right w:val="single" w:sz="4" w:space="0" w:color="000000"/>
            </w:tcBorders>
          </w:tcPr>
          <w:p w14:paraId="00000102" w14:textId="77777777" w:rsidR="00417BD1" w:rsidRDefault="00417BD1">
            <w:pPr>
              <w:spacing w:line="360" w:lineRule="auto"/>
              <w:ind w:right="-30"/>
              <w:jc w:val="both"/>
              <w:rPr>
                <w:rFonts w:ascii="Arial" w:eastAsia="Arial" w:hAnsi="Arial" w:cs="Arial"/>
                <w:sz w:val="20"/>
                <w:szCs w:val="20"/>
              </w:rPr>
            </w:pPr>
          </w:p>
        </w:tc>
      </w:tr>
    </w:tbl>
    <w:p w14:paraId="00000103" w14:textId="77777777" w:rsidR="00417BD1" w:rsidRDefault="00417BD1">
      <w:pPr>
        <w:spacing w:line="360" w:lineRule="auto"/>
        <w:ind w:right="-30"/>
        <w:jc w:val="center"/>
        <w:rPr>
          <w:rFonts w:ascii="Arial" w:eastAsia="Arial" w:hAnsi="Arial" w:cs="Arial"/>
          <w:color w:val="000000"/>
          <w:sz w:val="20"/>
          <w:szCs w:val="20"/>
        </w:rPr>
      </w:pPr>
    </w:p>
    <w:p w14:paraId="00000104" w14:textId="77777777" w:rsidR="00417BD1" w:rsidRDefault="00417BD1">
      <w:pPr>
        <w:spacing w:line="360" w:lineRule="auto"/>
        <w:ind w:right="-30"/>
        <w:jc w:val="center"/>
        <w:rPr>
          <w:rFonts w:ascii="Arial" w:eastAsia="Arial" w:hAnsi="Arial" w:cs="Arial"/>
          <w:color w:val="000000"/>
          <w:sz w:val="20"/>
          <w:szCs w:val="20"/>
        </w:rPr>
      </w:pPr>
    </w:p>
    <w:p w14:paraId="00000105" w14:textId="77777777" w:rsidR="00417BD1" w:rsidRDefault="00417BD1">
      <w:pPr>
        <w:spacing w:line="360" w:lineRule="auto"/>
        <w:ind w:right="-30"/>
        <w:jc w:val="center"/>
        <w:rPr>
          <w:rFonts w:ascii="Arial" w:eastAsia="Arial" w:hAnsi="Arial" w:cs="Arial"/>
          <w:color w:val="000000"/>
          <w:sz w:val="20"/>
          <w:szCs w:val="20"/>
        </w:rPr>
      </w:pPr>
    </w:p>
    <w:p w14:paraId="00000106" w14:textId="77777777" w:rsidR="00417BD1" w:rsidRDefault="00000000">
      <w:pPr>
        <w:spacing w:line="360" w:lineRule="auto"/>
        <w:ind w:right="-30"/>
        <w:jc w:val="center"/>
        <w:rPr>
          <w:rFonts w:ascii="Arial" w:eastAsia="Arial" w:hAnsi="Arial" w:cs="Arial"/>
          <w:color w:val="000000"/>
          <w:sz w:val="20"/>
          <w:szCs w:val="20"/>
        </w:rPr>
      </w:pPr>
      <w:r>
        <w:rPr>
          <w:rFonts w:ascii="Arial" w:eastAsia="Arial" w:hAnsi="Arial" w:cs="Arial"/>
          <w:color w:val="000000"/>
          <w:sz w:val="20"/>
          <w:szCs w:val="20"/>
        </w:rPr>
        <w:t>Seguindo a ordem de classificação, segue relação de fornecedores que mantiveram sua proposta original:</w:t>
      </w:r>
    </w:p>
    <w:p w14:paraId="00000107" w14:textId="77777777" w:rsidR="00417BD1" w:rsidRDefault="00417BD1">
      <w:pPr>
        <w:spacing w:line="360" w:lineRule="auto"/>
        <w:ind w:right="-30"/>
        <w:jc w:val="center"/>
        <w:rPr>
          <w:rFonts w:ascii="Arial" w:eastAsia="Arial" w:hAnsi="Arial" w:cs="Arial"/>
          <w:color w:val="000000"/>
          <w:sz w:val="20"/>
          <w:szCs w:val="20"/>
        </w:rPr>
      </w:pPr>
    </w:p>
    <w:tbl>
      <w:tblPr>
        <w:tblStyle w:val="a2"/>
        <w:tblW w:w="9392" w:type="dxa"/>
        <w:tblInd w:w="877" w:type="dxa"/>
        <w:tblLayout w:type="fixed"/>
        <w:tblLook w:val="0000" w:firstRow="0" w:lastRow="0" w:firstColumn="0" w:lastColumn="0" w:noHBand="0" w:noVBand="0"/>
      </w:tblPr>
      <w:tblGrid>
        <w:gridCol w:w="696"/>
        <w:gridCol w:w="1134"/>
        <w:gridCol w:w="1253"/>
        <w:gridCol w:w="1541"/>
        <w:gridCol w:w="1121"/>
        <w:gridCol w:w="1121"/>
        <w:gridCol w:w="841"/>
        <w:gridCol w:w="841"/>
        <w:gridCol w:w="844"/>
      </w:tblGrid>
      <w:tr w:rsidR="00417BD1" w14:paraId="4BD84443" w14:textId="77777777">
        <w:trPr>
          <w:trHeight w:val="511"/>
        </w:trPr>
        <w:tc>
          <w:tcPr>
            <w:tcW w:w="696" w:type="dxa"/>
            <w:tcBorders>
              <w:top w:val="single" w:sz="4" w:space="0" w:color="000000"/>
              <w:left w:val="single" w:sz="4" w:space="0" w:color="000000"/>
              <w:bottom w:val="single" w:sz="4" w:space="0" w:color="000000"/>
              <w:right w:val="single" w:sz="4" w:space="0" w:color="000000"/>
            </w:tcBorders>
            <w:vAlign w:val="center"/>
          </w:tcPr>
          <w:p w14:paraId="00000108" w14:textId="77777777" w:rsidR="00417BD1" w:rsidRDefault="00000000">
            <w:pPr>
              <w:spacing w:line="360" w:lineRule="auto"/>
              <w:ind w:right="-30"/>
              <w:jc w:val="center"/>
              <w:rPr>
                <w:rFonts w:ascii="Arial" w:eastAsia="Arial" w:hAnsi="Arial" w:cs="Arial"/>
                <w:sz w:val="20"/>
                <w:szCs w:val="20"/>
              </w:rPr>
            </w:pPr>
            <w:r>
              <w:rPr>
                <w:rFonts w:ascii="Arial" w:eastAsia="Arial" w:hAnsi="Arial" w:cs="Arial"/>
                <w:sz w:val="20"/>
                <w:szCs w:val="20"/>
              </w:rPr>
              <w:t>Item</w:t>
            </w:r>
          </w:p>
          <w:p w14:paraId="00000109" w14:textId="77777777" w:rsidR="00417BD1" w:rsidRDefault="00000000">
            <w:pPr>
              <w:spacing w:line="360" w:lineRule="auto"/>
              <w:ind w:right="-30"/>
              <w:jc w:val="center"/>
              <w:rPr>
                <w:rFonts w:ascii="Arial" w:eastAsia="Arial" w:hAnsi="Arial" w:cs="Arial"/>
                <w:sz w:val="20"/>
                <w:szCs w:val="20"/>
              </w:rPr>
            </w:pPr>
            <w:r>
              <w:rPr>
                <w:rFonts w:ascii="Arial" w:eastAsia="Arial" w:hAnsi="Arial" w:cs="Arial"/>
                <w:sz w:val="20"/>
                <w:szCs w:val="20"/>
              </w:rPr>
              <w:t>do</w:t>
            </w:r>
          </w:p>
          <w:p w14:paraId="0000010A" w14:textId="77777777" w:rsidR="00417BD1" w:rsidRDefault="00000000">
            <w:pPr>
              <w:spacing w:line="360" w:lineRule="auto"/>
              <w:ind w:right="-30"/>
              <w:jc w:val="center"/>
              <w:rPr>
                <w:rFonts w:ascii="Arial" w:eastAsia="Arial" w:hAnsi="Arial" w:cs="Arial"/>
                <w:sz w:val="20"/>
                <w:szCs w:val="20"/>
              </w:rPr>
            </w:pPr>
            <w:r>
              <w:rPr>
                <w:rFonts w:ascii="Arial" w:eastAsia="Arial" w:hAnsi="Arial" w:cs="Arial"/>
                <w:sz w:val="20"/>
                <w:szCs w:val="20"/>
              </w:rPr>
              <w:t>TR</w:t>
            </w:r>
          </w:p>
        </w:tc>
        <w:tc>
          <w:tcPr>
            <w:tcW w:w="8696" w:type="dxa"/>
            <w:gridSpan w:val="8"/>
            <w:tcBorders>
              <w:top w:val="single" w:sz="4" w:space="0" w:color="000000"/>
              <w:left w:val="single" w:sz="4" w:space="0" w:color="000000"/>
              <w:bottom w:val="single" w:sz="4" w:space="0" w:color="000000"/>
              <w:right w:val="single" w:sz="4" w:space="0" w:color="000000"/>
            </w:tcBorders>
          </w:tcPr>
          <w:p w14:paraId="0000010B" w14:textId="77777777" w:rsidR="00417BD1" w:rsidRDefault="00000000">
            <w:pPr>
              <w:spacing w:line="360" w:lineRule="auto"/>
              <w:ind w:right="-30"/>
              <w:jc w:val="center"/>
              <w:rPr>
                <w:rFonts w:ascii="Arial" w:eastAsia="Arial" w:hAnsi="Arial" w:cs="Arial"/>
                <w:i/>
                <w:color w:val="FF0000"/>
                <w:sz w:val="20"/>
                <w:szCs w:val="20"/>
              </w:rPr>
            </w:pPr>
            <w:r>
              <w:rPr>
                <w:rFonts w:ascii="Arial" w:eastAsia="Arial" w:hAnsi="Arial" w:cs="Arial"/>
                <w:sz w:val="20"/>
                <w:szCs w:val="20"/>
              </w:rPr>
              <w:t xml:space="preserve">Fornecedor </w:t>
            </w:r>
            <w:r>
              <w:rPr>
                <w:rFonts w:ascii="Arial" w:eastAsia="Arial" w:hAnsi="Arial" w:cs="Arial"/>
                <w:i/>
                <w:color w:val="FF0000"/>
                <w:sz w:val="20"/>
                <w:szCs w:val="20"/>
              </w:rPr>
              <w:t>(razão social, CNPJ/MF, endereço, contatos, representante)</w:t>
            </w:r>
          </w:p>
          <w:p w14:paraId="0000010C" w14:textId="77777777" w:rsidR="00417BD1" w:rsidRDefault="00417BD1">
            <w:pPr>
              <w:spacing w:line="360" w:lineRule="auto"/>
              <w:ind w:right="-30"/>
              <w:jc w:val="center"/>
              <w:rPr>
                <w:rFonts w:ascii="Arial" w:eastAsia="Arial" w:hAnsi="Arial" w:cs="Arial"/>
                <w:sz w:val="20"/>
                <w:szCs w:val="20"/>
              </w:rPr>
            </w:pPr>
          </w:p>
        </w:tc>
      </w:tr>
      <w:tr w:rsidR="00417BD1" w14:paraId="42BFABF6" w14:textId="77777777">
        <w:trPr>
          <w:trHeight w:val="674"/>
        </w:trPr>
        <w:tc>
          <w:tcPr>
            <w:tcW w:w="696" w:type="dxa"/>
            <w:tcBorders>
              <w:top w:val="nil"/>
              <w:left w:val="single" w:sz="4" w:space="0" w:color="000000"/>
              <w:bottom w:val="single" w:sz="4" w:space="0" w:color="000000"/>
              <w:right w:val="nil"/>
            </w:tcBorders>
            <w:vAlign w:val="center"/>
          </w:tcPr>
          <w:p w14:paraId="00000114" w14:textId="77777777" w:rsidR="00417BD1" w:rsidRDefault="00000000">
            <w:pPr>
              <w:spacing w:line="360" w:lineRule="auto"/>
              <w:ind w:right="-30"/>
              <w:jc w:val="center"/>
              <w:rPr>
                <w:rFonts w:ascii="Arial" w:eastAsia="Arial" w:hAnsi="Arial" w:cs="Arial"/>
                <w:sz w:val="20"/>
                <w:szCs w:val="20"/>
              </w:rPr>
            </w:pPr>
            <w:r>
              <w:rPr>
                <w:rFonts w:ascii="Arial" w:eastAsia="Arial" w:hAnsi="Arial" w:cs="Arial"/>
                <w:sz w:val="20"/>
                <w:szCs w:val="20"/>
              </w:rPr>
              <w:t>X</w:t>
            </w:r>
          </w:p>
        </w:tc>
        <w:tc>
          <w:tcPr>
            <w:tcW w:w="1134" w:type="dxa"/>
            <w:tcBorders>
              <w:top w:val="nil"/>
              <w:left w:val="single" w:sz="4" w:space="0" w:color="000000"/>
              <w:bottom w:val="single" w:sz="4" w:space="0" w:color="000000"/>
              <w:right w:val="nil"/>
            </w:tcBorders>
          </w:tcPr>
          <w:p w14:paraId="00000115" w14:textId="77777777" w:rsidR="00417BD1" w:rsidRDefault="00000000">
            <w:pPr>
              <w:spacing w:line="360" w:lineRule="auto"/>
              <w:ind w:right="-30"/>
              <w:jc w:val="both"/>
              <w:rPr>
                <w:rFonts w:ascii="Arial" w:eastAsia="Arial" w:hAnsi="Arial" w:cs="Arial"/>
                <w:sz w:val="20"/>
                <w:szCs w:val="20"/>
              </w:rPr>
            </w:pPr>
            <w:r>
              <w:rPr>
                <w:rFonts w:ascii="Arial" w:eastAsia="Arial" w:hAnsi="Arial" w:cs="Arial"/>
                <w:sz w:val="20"/>
                <w:szCs w:val="20"/>
              </w:rPr>
              <w:t>Especificação</w:t>
            </w:r>
          </w:p>
        </w:tc>
        <w:tc>
          <w:tcPr>
            <w:tcW w:w="1253" w:type="dxa"/>
            <w:tcBorders>
              <w:top w:val="nil"/>
              <w:left w:val="single" w:sz="4" w:space="0" w:color="000000"/>
              <w:bottom w:val="single" w:sz="4" w:space="0" w:color="000000"/>
              <w:right w:val="nil"/>
            </w:tcBorders>
          </w:tcPr>
          <w:p w14:paraId="00000116" w14:textId="77777777" w:rsidR="00417BD1" w:rsidRDefault="00000000">
            <w:pPr>
              <w:spacing w:line="360" w:lineRule="auto"/>
              <w:ind w:right="-30"/>
              <w:jc w:val="center"/>
              <w:rPr>
                <w:rFonts w:ascii="Arial" w:eastAsia="Arial" w:hAnsi="Arial" w:cs="Arial"/>
                <w:i/>
                <w:sz w:val="20"/>
                <w:szCs w:val="20"/>
              </w:rPr>
            </w:pPr>
            <w:r>
              <w:rPr>
                <w:rFonts w:ascii="Arial" w:eastAsia="Arial" w:hAnsi="Arial" w:cs="Arial"/>
                <w:i/>
                <w:sz w:val="20"/>
                <w:szCs w:val="20"/>
              </w:rPr>
              <w:t xml:space="preserve">Marca </w:t>
            </w:r>
          </w:p>
          <w:p w14:paraId="00000117" w14:textId="77777777" w:rsidR="00417BD1" w:rsidRDefault="00000000">
            <w:pPr>
              <w:spacing w:line="360" w:lineRule="auto"/>
              <w:ind w:right="-30"/>
              <w:jc w:val="center"/>
              <w:rPr>
                <w:rFonts w:ascii="Arial" w:eastAsia="Arial" w:hAnsi="Arial" w:cs="Arial"/>
                <w:i/>
                <w:sz w:val="20"/>
                <w:szCs w:val="20"/>
              </w:rPr>
            </w:pPr>
            <w:r>
              <w:rPr>
                <w:rFonts w:ascii="Arial" w:eastAsia="Arial" w:hAnsi="Arial" w:cs="Arial"/>
                <w:i/>
                <w:sz w:val="20"/>
                <w:szCs w:val="20"/>
              </w:rPr>
              <w:t>(se exigida no edital)</w:t>
            </w:r>
          </w:p>
        </w:tc>
        <w:tc>
          <w:tcPr>
            <w:tcW w:w="1541" w:type="dxa"/>
            <w:tcBorders>
              <w:top w:val="nil"/>
              <w:left w:val="single" w:sz="4" w:space="0" w:color="000000"/>
              <w:bottom w:val="single" w:sz="4" w:space="0" w:color="000000"/>
              <w:right w:val="nil"/>
            </w:tcBorders>
          </w:tcPr>
          <w:p w14:paraId="00000118" w14:textId="77777777" w:rsidR="00417BD1" w:rsidRDefault="00000000">
            <w:pPr>
              <w:spacing w:line="360" w:lineRule="auto"/>
              <w:ind w:right="-30"/>
              <w:jc w:val="center"/>
              <w:rPr>
                <w:rFonts w:ascii="Arial" w:eastAsia="Arial" w:hAnsi="Arial" w:cs="Arial"/>
                <w:i/>
                <w:sz w:val="20"/>
                <w:szCs w:val="20"/>
              </w:rPr>
            </w:pPr>
            <w:r>
              <w:rPr>
                <w:rFonts w:ascii="Arial" w:eastAsia="Arial" w:hAnsi="Arial" w:cs="Arial"/>
                <w:i/>
                <w:sz w:val="20"/>
                <w:szCs w:val="20"/>
              </w:rPr>
              <w:t>Modelo</w:t>
            </w:r>
          </w:p>
          <w:p w14:paraId="00000119" w14:textId="77777777" w:rsidR="00417BD1" w:rsidRDefault="00000000">
            <w:pPr>
              <w:spacing w:line="360" w:lineRule="auto"/>
              <w:ind w:right="-30"/>
              <w:jc w:val="center"/>
              <w:rPr>
                <w:rFonts w:ascii="Arial" w:eastAsia="Arial" w:hAnsi="Arial" w:cs="Arial"/>
                <w:i/>
                <w:sz w:val="20"/>
                <w:szCs w:val="20"/>
              </w:rPr>
            </w:pPr>
            <w:r>
              <w:rPr>
                <w:rFonts w:ascii="Arial" w:eastAsia="Arial" w:hAnsi="Arial" w:cs="Arial"/>
                <w:i/>
                <w:sz w:val="20"/>
                <w:szCs w:val="20"/>
              </w:rPr>
              <w:t>(se exigido no edital)</w:t>
            </w:r>
          </w:p>
        </w:tc>
        <w:tc>
          <w:tcPr>
            <w:tcW w:w="1121" w:type="dxa"/>
            <w:tcBorders>
              <w:top w:val="nil"/>
              <w:left w:val="single" w:sz="4" w:space="0" w:color="000000"/>
              <w:bottom w:val="single" w:sz="4" w:space="0" w:color="000000"/>
              <w:right w:val="nil"/>
            </w:tcBorders>
          </w:tcPr>
          <w:p w14:paraId="0000011A" w14:textId="77777777" w:rsidR="00417BD1" w:rsidRDefault="00000000">
            <w:pPr>
              <w:spacing w:line="360" w:lineRule="auto"/>
              <w:ind w:right="-30"/>
              <w:jc w:val="center"/>
              <w:rPr>
                <w:rFonts w:ascii="Arial" w:eastAsia="Arial" w:hAnsi="Arial" w:cs="Arial"/>
                <w:sz w:val="20"/>
                <w:szCs w:val="20"/>
              </w:rPr>
            </w:pPr>
            <w:r>
              <w:rPr>
                <w:rFonts w:ascii="Arial" w:eastAsia="Arial" w:hAnsi="Arial" w:cs="Arial"/>
                <w:sz w:val="20"/>
                <w:szCs w:val="20"/>
              </w:rPr>
              <w:t>Unidade</w:t>
            </w:r>
          </w:p>
        </w:tc>
        <w:tc>
          <w:tcPr>
            <w:tcW w:w="1121" w:type="dxa"/>
            <w:tcBorders>
              <w:top w:val="nil"/>
              <w:left w:val="single" w:sz="4" w:space="0" w:color="000000"/>
              <w:bottom w:val="single" w:sz="4" w:space="0" w:color="000000"/>
              <w:right w:val="nil"/>
            </w:tcBorders>
          </w:tcPr>
          <w:p w14:paraId="0000011B" w14:textId="77777777" w:rsidR="00417BD1" w:rsidRDefault="00000000">
            <w:pPr>
              <w:spacing w:line="360" w:lineRule="auto"/>
              <w:ind w:right="-30"/>
              <w:jc w:val="center"/>
              <w:rPr>
                <w:rFonts w:ascii="Arial" w:eastAsia="Arial" w:hAnsi="Arial" w:cs="Arial"/>
                <w:sz w:val="20"/>
                <w:szCs w:val="20"/>
              </w:rPr>
            </w:pPr>
            <w:r>
              <w:rPr>
                <w:rFonts w:ascii="Arial" w:eastAsia="Arial" w:hAnsi="Arial" w:cs="Arial"/>
                <w:sz w:val="20"/>
                <w:szCs w:val="20"/>
              </w:rPr>
              <w:t>QuantidadeMáxima</w:t>
            </w:r>
          </w:p>
        </w:tc>
        <w:tc>
          <w:tcPr>
            <w:tcW w:w="841" w:type="dxa"/>
            <w:tcBorders>
              <w:top w:val="nil"/>
              <w:left w:val="single" w:sz="4" w:space="0" w:color="000000"/>
              <w:bottom w:val="single" w:sz="4" w:space="0" w:color="000000"/>
              <w:right w:val="single" w:sz="4" w:space="0" w:color="000000"/>
            </w:tcBorders>
          </w:tcPr>
          <w:p w14:paraId="0000011C" w14:textId="77777777" w:rsidR="00417BD1" w:rsidRDefault="00000000">
            <w:pPr>
              <w:spacing w:line="360" w:lineRule="auto"/>
              <w:ind w:right="-30"/>
              <w:jc w:val="center"/>
              <w:rPr>
                <w:rFonts w:ascii="Arial" w:eastAsia="Arial" w:hAnsi="Arial" w:cs="Arial"/>
                <w:sz w:val="20"/>
                <w:szCs w:val="20"/>
              </w:rPr>
            </w:pPr>
            <w:r>
              <w:rPr>
                <w:rFonts w:ascii="Arial" w:eastAsia="Arial" w:hAnsi="Arial" w:cs="Arial"/>
                <w:sz w:val="20"/>
                <w:szCs w:val="20"/>
              </w:rPr>
              <w:t>Quantidade Mínima</w:t>
            </w:r>
          </w:p>
        </w:tc>
        <w:tc>
          <w:tcPr>
            <w:tcW w:w="841" w:type="dxa"/>
            <w:tcBorders>
              <w:top w:val="nil"/>
              <w:left w:val="single" w:sz="4" w:space="0" w:color="000000"/>
              <w:bottom w:val="single" w:sz="4" w:space="0" w:color="000000"/>
              <w:right w:val="nil"/>
            </w:tcBorders>
          </w:tcPr>
          <w:p w14:paraId="0000011D" w14:textId="77777777" w:rsidR="00417BD1" w:rsidRDefault="00000000">
            <w:pPr>
              <w:spacing w:line="360" w:lineRule="auto"/>
              <w:ind w:right="-30"/>
              <w:jc w:val="center"/>
              <w:rPr>
                <w:rFonts w:ascii="Arial" w:eastAsia="Arial" w:hAnsi="Arial" w:cs="Arial"/>
                <w:sz w:val="20"/>
                <w:szCs w:val="20"/>
              </w:rPr>
            </w:pPr>
            <w:r>
              <w:rPr>
                <w:rFonts w:ascii="Arial" w:eastAsia="Arial" w:hAnsi="Arial" w:cs="Arial"/>
                <w:sz w:val="20"/>
                <w:szCs w:val="20"/>
              </w:rPr>
              <w:t>Valor Un</w:t>
            </w:r>
          </w:p>
        </w:tc>
        <w:tc>
          <w:tcPr>
            <w:tcW w:w="844" w:type="dxa"/>
            <w:tcBorders>
              <w:top w:val="nil"/>
              <w:left w:val="single" w:sz="4" w:space="0" w:color="000000"/>
              <w:bottom w:val="single" w:sz="4" w:space="0" w:color="000000"/>
              <w:right w:val="single" w:sz="4" w:space="0" w:color="000000"/>
            </w:tcBorders>
          </w:tcPr>
          <w:p w14:paraId="0000011E" w14:textId="77777777" w:rsidR="00417BD1" w:rsidRDefault="00000000">
            <w:pPr>
              <w:spacing w:line="360" w:lineRule="auto"/>
              <w:ind w:right="-30"/>
              <w:jc w:val="center"/>
              <w:rPr>
                <w:rFonts w:ascii="Arial" w:eastAsia="Arial" w:hAnsi="Arial" w:cs="Arial"/>
                <w:sz w:val="20"/>
                <w:szCs w:val="20"/>
              </w:rPr>
            </w:pPr>
            <w:r>
              <w:rPr>
                <w:rFonts w:ascii="Arial" w:eastAsia="Arial" w:hAnsi="Arial" w:cs="Arial"/>
                <w:i/>
                <w:sz w:val="20"/>
                <w:szCs w:val="20"/>
              </w:rPr>
              <w:t>Prazo garantia ou validade</w:t>
            </w:r>
          </w:p>
        </w:tc>
      </w:tr>
      <w:tr w:rsidR="00417BD1" w14:paraId="4E34CC3D" w14:textId="77777777">
        <w:trPr>
          <w:trHeight w:val="174"/>
        </w:trPr>
        <w:tc>
          <w:tcPr>
            <w:tcW w:w="696" w:type="dxa"/>
            <w:tcBorders>
              <w:top w:val="nil"/>
              <w:left w:val="single" w:sz="4" w:space="0" w:color="000000"/>
              <w:bottom w:val="single" w:sz="4" w:space="0" w:color="000000"/>
              <w:right w:val="nil"/>
            </w:tcBorders>
          </w:tcPr>
          <w:p w14:paraId="0000011F" w14:textId="77777777" w:rsidR="00417BD1" w:rsidRDefault="00417BD1">
            <w:pPr>
              <w:spacing w:line="360" w:lineRule="auto"/>
              <w:ind w:right="-30"/>
              <w:jc w:val="both"/>
              <w:rPr>
                <w:rFonts w:ascii="Arial" w:eastAsia="Arial" w:hAnsi="Arial" w:cs="Arial"/>
                <w:sz w:val="20"/>
                <w:szCs w:val="20"/>
              </w:rPr>
            </w:pPr>
          </w:p>
        </w:tc>
        <w:tc>
          <w:tcPr>
            <w:tcW w:w="1134" w:type="dxa"/>
            <w:tcBorders>
              <w:top w:val="nil"/>
              <w:left w:val="single" w:sz="4" w:space="0" w:color="000000"/>
              <w:bottom w:val="single" w:sz="4" w:space="0" w:color="000000"/>
              <w:right w:val="nil"/>
            </w:tcBorders>
          </w:tcPr>
          <w:p w14:paraId="00000120" w14:textId="77777777" w:rsidR="00417BD1" w:rsidRDefault="00417BD1">
            <w:pPr>
              <w:spacing w:line="360" w:lineRule="auto"/>
              <w:ind w:right="-30"/>
              <w:jc w:val="both"/>
              <w:rPr>
                <w:rFonts w:ascii="Arial" w:eastAsia="Arial" w:hAnsi="Arial" w:cs="Arial"/>
                <w:sz w:val="20"/>
                <w:szCs w:val="20"/>
              </w:rPr>
            </w:pPr>
          </w:p>
        </w:tc>
        <w:tc>
          <w:tcPr>
            <w:tcW w:w="1253" w:type="dxa"/>
            <w:tcBorders>
              <w:top w:val="nil"/>
              <w:left w:val="single" w:sz="4" w:space="0" w:color="000000"/>
              <w:bottom w:val="single" w:sz="4" w:space="0" w:color="000000"/>
              <w:right w:val="nil"/>
            </w:tcBorders>
          </w:tcPr>
          <w:p w14:paraId="00000121" w14:textId="77777777" w:rsidR="00417BD1" w:rsidRDefault="00417BD1">
            <w:pPr>
              <w:spacing w:line="360" w:lineRule="auto"/>
              <w:ind w:right="-30"/>
              <w:jc w:val="both"/>
              <w:rPr>
                <w:rFonts w:ascii="Arial" w:eastAsia="Arial" w:hAnsi="Arial" w:cs="Arial"/>
                <w:sz w:val="20"/>
                <w:szCs w:val="20"/>
              </w:rPr>
            </w:pPr>
          </w:p>
        </w:tc>
        <w:tc>
          <w:tcPr>
            <w:tcW w:w="1541" w:type="dxa"/>
            <w:tcBorders>
              <w:top w:val="nil"/>
              <w:left w:val="single" w:sz="4" w:space="0" w:color="000000"/>
              <w:bottom w:val="single" w:sz="4" w:space="0" w:color="000000"/>
              <w:right w:val="nil"/>
            </w:tcBorders>
          </w:tcPr>
          <w:p w14:paraId="00000122" w14:textId="77777777" w:rsidR="00417BD1" w:rsidRDefault="00417BD1">
            <w:pPr>
              <w:spacing w:line="360" w:lineRule="auto"/>
              <w:ind w:right="-30"/>
              <w:jc w:val="both"/>
              <w:rPr>
                <w:rFonts w:ascii="Arial" w:eastAsia="Arial" w:hAnsi="Arial" w:cs="Arial"/>
                <w:sz w:val="20"/>
                <w:szCs w:val="20"/>
              </w:rPr>
            </w:pPr>
          </w:p>
        </w:tc>
        <w:tc>
          <w:tcPr>
            <w:tcW w:w="1121" w:type="dxa"/>
            <w:tcBorders>
              <w:top w:val="nil"/>
              <w:left w:val="single" w:sz="4" w:space="0" w:color="000000"/>
              <w:bottom w:val="single" w:sz="4" w:space="0" w:color="000000"/>
              <w:right w:val="nil"/>
            </w:tcBorders>
          </w:tcPr>
          <w:p w14:paraId="00000123" w14:textId="77777777" w:rsidR="00417BD1" w:rsidRDefault="00417BD1">
            <w:pPr>
              <w:spacing w:line="360" w:lineRule="auto"/>
              <w:ind w:right="-30"/>
              <w:jc w:val="both"/>
              <w:rPr>
                <w:rFonts w:ascii="Arial" w:eastAsia="Arial" w:hAnsi="Arial" w:cs="Arial"/>
                <w:sz w:val="20"/>
                <w:szCs w:val="20"/>
              </w:rPr>
            </w:pPr>
          </w:p>
        </w:tc>
        <w:tc>
          <w:tcPr>
            <w:tcW w:w="1121" w:type="dxa"/>
            <w:tcBorders>
              <w:top w:val="nil"/>
              <w:left w:val="single" w:sz="4" w:space="0" w:color="000000"/>
              <w:bottom w:val="single" w:sz="4" w:space="0" w:color="000000"/>
              <w:right w:val="nil"/>
            </w:tcBorders>
          </w:tcPr>
          <w:p w14:paraId="00000124" w14:textId="77777777" w:rsidR="00417BD1" w:rsidRDefault="00417BD1">
            <w:pPr>
              <w:spacing w:line="360" w:lineRule="auto"/>
              <w:ind w:right="-30"/>
              <w:jc w:val="both"/>
              <w:rPr>
                <w:rFonts w:ascii="Arial" w:eastAsia="Arial" w:hAnsi="Arial" w:cs="Arial"/>
                <w:sz w:val="20"/>
                <w:szCs w:val="20"/>
              </w:rPr>
            </w:pPr>
          </w:p>
        </w:tc>
        <w:tc>
          <w:tcPr>
            <w:tcW w:w="841" w:type="dxa"/>
            <w:tcBorders>
              <w:top w:val="nil"/>
              <w:left w:val="single" w:sz="4" w:space="0" w:color="000000"/>
              <w:bottom w:val="single" w:sz="4" w:space="0" w:color="000000"/>
              <w:right w:val="single" w:sz="4" w:space="0" w:color="000000"/>
            </w:tcBorders>
          </w:tcPr>
          <w:p w14:paraId="00000125" w14:textId="77777777" w:rsidR="00417BD1" w:rsidRDefault="00417BD1">
            <w:pPr>
              <w:spacing w:line="360" w:lineRule="auto"/>
              <w:ind w:right="-30"/>
              <w:jc w:val="both"/>
              <w:rPr>
                <w:rFonts w:ascii="Arial" w:eastAsia="Arial" w:hAnsi="Arial" w:cs="Arial"/>
                <w:sz w:val="20"/>
                <w:szCs w:val="20"/>
              </w:rPr>
            </w:pPr>
          </w:p>
        </w:tc>
        <w:tc>
          <w:tcPr>
            <w:tcW w:w="841" w:type="dxa"/>
            <w:tcBorders>
              <w:top w:val="nil"/>
              <w:left w:val="single" w:sz="4" w:space="0" w:color="000000"/>
              <w:bottom w:val="single" w:sz="4" w:space="0" w:color="000000"/>
              <w:right w:val="nil"/>
            </w:tcBorders>
          </w:tcPr>
          <w:p w14:paraId="00000126" w14:textId="77777777" w:rsidR="00417BD1" w:rsidRDefault="00417BD1">
            <w:pPr>
              <w:spacing w:line="360" w:lineRule="auto"/>
              <w:ind w:right="-30"/>
              <w:jc w:val="both"/>
              <w:rPr>
                <w:rFonts w:ascii="Arial" w:eastAsia="Arial" w:hAnsi="Arial" w:cs="Arial"/>
                <w:sz w:val="20"/>
                <w:szCs w:val="20"/>
              </w:rPr>
            </w:pPr>
          </w:p>
        </w:tc>
        <w:tc>
          <w:tcPr>
            <w:tcW w:w="844" w:type="dxa"/>
            <w:tcBorders>
              <w:top w:val="nil"/>
              <w:left w:val="single" w:sz="4" w:space="0" w:color="000000"/>
              <w:bottom w:val="single" w:sz="4" w:space="0" w:color="000000"/>
              <w:right w:val="single" w:sz="4" w:space="0" w:color="000000"/>
            </w:tcBorders>
          </w:tcPr>
          <w:p w14:paraId="00000127" w14:textId="77777777" w:rsidR="00417BD1" w:rsidRDefault="00417BD1">
            <w:pPr>
              <w:spacing w:line="360" w:lineRule="auto"/>
              <w:ind w:right="-30"/>
              <w:jc w:val="both"/>
              <w:rPr>
                <w:rFonts w:ascii="Arial" w:eastAsia="Arial" w:hAnsi="Arial" w:cs="Arial"/>
                <w:sz w:val="20"/>
                <w:szCs w:val="20"/>
              </w:rPr>
            </w:pPr>
          </w:p>
        </w:tc>
      </w:tr>
    </w:tbl>
    <w:p w14:paraId="00000128" w14:textId="77777777" w:rsidR="00417BD1" w:rsidRDefault="00417BD1">
      <w:pPr>
        <w:spacing w:line="360" w:lineRule="auto"/>
        <w:ind w:right="-30"/>
        <w:jc w:val="center"/>
        <w:rPr>
          <w:rFonts w:ascii="Arial" w:eastAsia="Arial" w:hAnsi="Arial" w:cs="Arial"/>
          <w:color w:val="000000"/>
          <w:sz w:val="20"/>
          <w:szCs w:val="20"/>
        </w:rPr>
      </w:pPr>
    </w:p>
    <w:p w14:paraId="00000129" w14:textId="77777777" w:rsidR="00417BD1" w:rsidRDefault="00417BD1">
      <w:pPr>
        <w:pBdr>
          <w:top w:val="nil"/>
          <w:left w:val="nil"/>
          <w:bottom w:val="nil"/>
          <w:right w:val="nil"/>
          <w:between w:val="nil"/>
        </w:pBdr>
        <w:ind w:left="3564" w:right="3551"/>
        <w:jc w:val="center"/>
        <w:rPr>
          <w:color w:val="000000"/>
        </w:rPr>
      </w:pPr>
    </w:p>
    <w:sectPr w:rsidR="00417BD1">
      <w:pgSz w:w="11910" w:h="16840"/>
      <w:pgMar w:top="460" w:right="340" w:bottom="280" w:left="3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1939"/>
    <w:multiLevelType w:val="multilevel"/>
    <w:tmpl w:val="B64C2128"/>
    <w:lvl w:ilvl="0">
      <w:start w:val="5"/>
      <w:numFmt w:val="decimal"/>
      <w:lvlText w:val="%1"/>
      <w:lvlJc w:val="left"/>
      <w:pPr>
        <w:ind w:left="612" w:hanging="612"/>
      </w:pPr>
    </w:lvl>
    <w:lvl w:ilvl="1">
      <w:start w:val="4"/>
      <w:numFmt w:val="decimal"/>
      <w:lvlText w:val="%1.%2"/>
      <w:lvlJc w:val="left"/>
      <w:pPr>
        <w:ind w:left="1561" w:hanging="612"/>
      </w:pPr>
    </w:lvl>
    <w:lvl w:ilvl="2">
      <w:start w:val="2"/>
      <w:numFmt w:val="decimal"/>
      <w:pStyle w:val="Nvel3"/>
      <w:lvlText w:val="%1.%2.%3"/>
      <w:lvlJc w:val="left"/>
      <w:pPr>
        <w:ind w:left="2618" w:hanging="720"/>
      </w:pPr>
    </w:lvl>
    <w:lvl w:ilvl="3">
      <w:start w:val="2"/>
      <w:numFmt w:val="decimal"/>
      <w:lvlText w:val="%1.%2.%3.%4"/>
      <w:lvlJc w:val="left"/>
      <w:pPr>
        <w:ind w:left="3567" w:hanging="720"/>
      </w:pPr>
    </w:lvl>
    <w:lvl w:ilvl="4">
      <w:start w:val="1"/>
      <w:numFmt w:val="decimal"/>
      <w:lvlText w:val="%1.%2.%3.%4.%5"/>
      <w:lvlJc w:val="left"/>
      <w:pPr>
        <w:ind w:left="4876" w:hanging="1080"/>
      </w:pPr>
    </w:lvl>
    <w:lvl w:ilvl="5">
      <w:start w:val="1"/>
      <w:numFmt w:val="decimal"/>
      <w:lvlText w:val="%1.%2.%3.%4.%5.%6"/>
      <w:lvlJc w:val="left"/>
      <w:pPr>
        <w:ind w:left="5825" w:hanging="1080"/>
      </w:pPr>
    </w:lvl>
    <w:lvl w:ilvl="6">
      <w:start w:val="1"/>
      <w:numFmt w:val="decimal"/>
      <w:lvlText w:val="%1.%2.%3.%4.%5.%6.%7"/>
      <w:lvlJc w:val="left"/>
      <w:pPr>
        <w:ind w:left="7134" w:hanging="1440"/>
      </w:pPr>
    </w:lvl>
    <w:lvl w:ilvl="7">
      <w:start w:val="1"/>
      <w:numFmt w:val="decimal"/>
      <w:lvlText w:val="%1.%2.%3.%4.%5.%6.%7.%8"/>
      <w:lvlJc w:val="left"/>
      <w:pPr>
        <w:ind w:left="8083" w:hanging="1440"/>
      </w:pPr>
    </w:lvl>
    <w:lvl w:ilvl="8">
      <w:start w:val="1"/>
      <w:numFmt w:val="decimal"/>
      <w:lvlText w:val="%1.%2.%3.%4.%5.%6.%7.%8.%9"/>
      <w:lvlJc w:val="left"/>
      <w:pPr>
        <w:ind w:left="9392" w:hanging="1800"/>
      </w:pPr>
    </w:lvl>
  </w:abstractNum>
  <w:abstractNum w:abstractNumId="1" w15:restartNumberingAfterBreak="0">
    <w:nsid w:val="48B62463"/>
    <w:multiLevelType w:val="multilevel"/>
    <w:tmpl w:val="56EE46A6"/>
    <w:lvl w:ilvl="0">
      <w:start w:val="6"/>
      <w:numFmt w:val="decimal"/>
      <w:pStyle w:val="Nivel01"/>
      <w:lvlText w:val="%1"/>
      <w:lvlJc w:val="left"/>
      <w:pPr>
        <w:ind w:left="612" w:hanging="612"/>
      </w:pPr>
    </w:lvl>
    <w:lvl w:ilvl="1">
      <w:start w:val="1"/>
      <w:numFmt w:val="decimal"/>
      <w:pStyle w:val="Nivel2"/>
      <w:lvlText w:val="%1.%2"/>
      <w:lvlJc w:val="left"/>
      <w:pPr>
        <w:ind w:left="1542" w:hanging="612"/>
      </w:pPr>
    </w:lvl>
    <w:lvl w:ilvl="2">
      <w:start w:val="3"/>
      <w:numFmt w:val="decimal"/>
      <w:pStyle w:val="Nvel3-R"/>
      <w:lvlText w:val="%1.%2.%3"/>
      <w:lvlJc w:val="left"/>
      <w:pPr>
        <w:ind w:left="2580" w:hanging="720"/>
      </w:pPr>
    </w:lvl>
    <w:lvl w:ilvl="3">
      <w:start w:val="1"/>
      <w:numFmt w:val="decimal"/>
      <w:pStyle w:val="Nvel4"/>
      <w:lvlText w:val="%1.%2.%3.%4"/>
      <w:lvlJc w:val="left"/>
      <w:pPr>
        <w:ind w:left="3510" w:hanging="720"/>
      </w:pPr>
    </w:lvl>
    <w:lvl w:ilvl="4">
      <w:start w:val="1"/>
      <w:numFmt w:val="decimal"/>
      <w:lvlText w:val="%1.%2.%3.%4.%5"/>
      <w:lvlJc w:val="left"/>
      <w:pPr>
        <w:ind w:left="4800" w:hanging="1080"/>
      </w:pPr>
    </w:lvl>
    <w:lvl w:ilvl="5">
      <w:start w:val="1"/>
      <w:numFmt w:val="decimal"/>
      <w:lvlText w:val="%1.%2.%3.%4.%5.%6"/>
      <w:lvlJc w:val="left"/>
      <w:pPr>
        <w:ind w:left="5730" w:hanging="1080"/>
      </w:pPr>
    </w:lvl>
    <w:lvl w:ilvl="6">
      <w:start w:val="1"/>
      <w:numFmt w:val="decimal"/>
      <w:lvlText w:val="%1.%2.%3.%4.%5.%6.%7"/>
      <w:lvlJc w:val="left"/>
      <w:pPr>
        <w:ind w:left="7020" w:hanging="1440"/>
      </w:pPr>
    </w:lvl>
    <w:lvl w:ilvl="7">
      <w:start w:val="1"/>
      <w:numFmt w:val="decimal"/>
      <w:lvlText w:val="%1.%2.%3.%4.%5.%6.%7.%8"/>
      <w:lvlJc w:val="left"/>
      <w:pPr>
        <w:ind w:left="7950" w:hanging="1440"/>
      </w:pPr>
    </w:lvl>
    <w:lvl w:ilvl="8">
      <w:start w:val="1"/>
      <w:numFmt w:val="decimal"/>
      <w:lvlText w:val="%1.%2.%3.%4.%5.%6.%7.%8.%9"/>
      <w:lvlJc w:val="left"/>
      <w:pPr>
        <w:ind w:left="8880" w:hanging="1440"/>
      </w:pPr>
    </w:lvl>
  </w:abstractNum>
  <w:abstractNum w:abstractNumId="2" w15:restartNumberingAfterBreak="0">
    <w:nsid w:val="5A941975"/>
    <w:multiLevelType w:val="multilevel"/>
    <w:tmpl w:val="9048B63C"/>
    <w:lvl w:ilvl="0">
      <w:start w:val="9"/>
      <w:numFmt w:val="decimal"/>
      <w:lvlText w:val="%1"/>
      <w:lvlJc w:val="left"/>
      <w:pPr>
        <w:ind w:left="612" w:hanging="612"/>
      </w:pPr>
    </w:lvl>
    <w:lvl w:ilvl="1">
      <w:start w:val="1"/>
      <w:numFmt w:val="decimal"/>
      <w:lvlText w:val="%1.%2"/>
      <w:lvlJc w:val="left"/>
      <w:pPr>
        <w:ind w:left="1332" w:hanging="612"/>
      </w:pPr>
    </w:lvl>
    <w:lvl w:ilvl="2">
      <w:start w:val="4"/>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5B7A1A0B"/>
    <w:multiLevelType w:val="multilevel"/>
    <w:tmpl w:val="9872DEEA"/>
    <w:lvl w:ilvl="0">
      <w:start w:val="1"/>
      <w:numFmt w:val="decimal"/>
      <w:lvlText w:val="%1"/>
      <w:lvlJc w:val="left"/>
      <w:pPr>
        <w:ind w:left="1313" w:hanging="845"/>
      </w:pPr>
    </w:lvl>
    <w:lvl w:ilvl="1">
      <w:start w:val="1"/>
      <w:numFmt w:val="decimal"/>
      <w:lvlText w:val="%1.%2."/>
      <w:lvlJc w:val="left"/>
      <w:pPr>
        <w:ind w:left="1313" w:hanging="845"/>
      </w:pPr>
      <w:rPr>
        <w:rFonts w:ascii="Calibri" w:eastAsia="Calibri" w:hAnsi="Calibri" w:cs="Calibri"/>
        <w:sz w:val="22"/>
        <w:szCs w:val="22"/>
      </w:rPr>
    </w:lvl>
    <w:lvl w:ilvl="2">
      <w:start w:val="2"/>
      <w:numFmt w:val="decimal"/>
      <w:lvlText w:val="%3."/>
      <w:lvlJc w:val="left"/>
      <w:pPr>
        <w:ind w:left="1462" w:hanging="846"/>
      </w:pPr>
      <w:rPr>
        <w:rFonts w:ascii="Calibri" w:eastAsia="Calibri" w:hAnsi="Calibri" w:cs="Calibri"/>
        <w:b/>
        <w:sz w:val="22"/>
        <w:szCs w:val="22"/>
      </w:rPr>
    </w:lvl>
    <w:lvl w:ilvl="3">
      <w:start w:val="1"/>
      <w:numFmt w:val="decimal"/>
      <w:lvlText w:val="%3.%4."/>
      <w:lvlJc w:val="left"/>
      <w:pPr>
        <w:ind w:left="1462" w:hanging="846"/>
      </w:pPr>
      <w:rPr>
        <w:rFonts w:ascii="Calibri" w:eastAsia="Calibri" w:hAnsi="Calibri" w:cs="Calibri"/>
        <w:sz w:val="22"/>
        <w:szCs w:val="22"/>
      </w:rPr>
    </w:lvl>
    <w:lvl w:ilvl="4">
      <w:numFmt w:val="bullet"/>
      <w:lvlText w:val="•"/>
      <w:lvlJc w:val="left"/>
      <w:pPr>
        <w:ind w:left="4573" w:hanging="845"/>
      </w:pPr>
    </w:lvl>
    <w:lvl w:ilvl="5">
      <w:numFmt w:val="bullet"/>
      <w:lvlText w:val="•"/>
      <w:lvlJc w:val="left"/>
      <w:pPr>
        <w:ind w:left="5611" w:hanging="846"/>
      </w:pPr>
    </w:lvl>
    <w:lvl w:ilvl="6">
      <w:numFmt w:val="bullet"/>
      <w:lvlText w:val="•"/>
      <w:lvlJc w:val="left"/>
      <w:pPr>
        <w:ind w:left="6648" w:hanging="846"/>
      </w:pPr>
    </w:lvl>
    <w:lvl w:ilvl="7">
      <w:numFmt w:val="bullet"/>
      <w:lvlText w:val="•"/>
      <w:lvlJc w:val="left"/>
      <w:pPr>
        <w:ind w:left="7686" w:hanging="846"/>
      </w:pPr>
    </w:lvl>
    <w:lvl w:ilvl="8">
      <w:numFmt w:val="bullet"/>
      <w:lvlText w:val="•"/>
      <w:lvlJc w:val="left"/>
      <w:pPr>
        <w:ind w:left="8724" w:hanging="846"/>
      </w:pPr>
    </w:lvl>
  </w:abstractNum>
  <w:abstractNum w:abstractNumId="4" w15:restartNumberingAfterBreak="0">
    <w:nsid w:val="63784B2D"/>
    <w:multiLevelType w:val="multilevel"/>
    <w:tmpl w:val="794E1354"/>
    <w:lvl w:ilvl="0">
      <w:start w:val="3"/>
      <w:numFmt w:val="decimal"/>
      <w:lvlText w:val="%1."/>
      <w:lvlJc w:val="left"/>
      <w:pPr>
        <w:ind w:left="1461" w:hanging="709"/>
      </w:pPr>
      <w:rPr>
        <w:rFonts w:ascii="Calibri" w:eastAsia="Calibri" w:hAnsi="Calibri" w:cs="Calibri"/>
        <w:b/>
        <w:sz w:val="22"/>
        <w:szCs w:val="22"/>
      </w:rPr>
    </w:lvl>
    <w:lvl w:ilvl="1">
      <w:start w:val="1"/>
      <w:numFmt w:val="decimal"/>
      <w:lvlText w:val="%1.%2."/>
      <w:lvlJc w:val="left"/>
      <w:pPr>
        <w:ind w:left="1461" w:hanging="709"/>
      </w:pPr>
      <w:rPr>
        <w:rFonts w:ascii="Calibri" w:eastAsia="Calibri" w:hAnsi="Calibri" w:cs="Calibri"/>
        <w:sz w:val="22"/>
        <w:szCs w:val="22"/>
      </w:rPr>
    </w:lvl>
    <w:lvl w:ilvl="2">
      <w:start w:val="1"/>
      <w:numFmt w:val="decimal"/>
      <w:lvlText w:val="%1.%2.%3."/>
      <w:lvlJc w:val="left"/>
      <w:pPr>
        <w:ind w:left="752" w:hanging="709"/>
      </w:pPr>
    </w:lvl>
    <w:lvl w:ilvl="3">
      <w:numFmt w:val="bullet"/>
      <w:lvlText w:val="•"/>
      <w:lvlJc w:val="left"/>
      <w:pPr>
        <w:ind w:left="3621" w:hanging="708"/>
      </w:pPr>
    </w:lvl>
    <w:lvl w:ilvl="4">
      <w:numFmt w:val="bullet"/>
      <w:lvlText w:val="•"/>
      <w:lvlJc w:val="left"/>
      <w:pPr>
        <w:ind w:left="4702" w:hanging="709"/>
      </w:pPr>
    </w:lvl>
    <w:lvl w:ilvl="5">
      <w:numFmt w:val="bullet"/>
      <w:lvlText w:val="•"/>
      <w:lvlJc w:val="left"/>
      <w:pPr>
        <w:ind w:left="5782" w:hanging="708"/>
      </w:pPr>
    </w:lvl>
    <w:lvl w:ilvl="6">
      <w:numFmt w:val="bullet"/>
      <w:lvlText w:val="•"/>
      <w:lvlJc w:val="left"/>
      <w:pPr>
        <w:ind w:left="6863" w:hanging="709"/>
      </w:pPr>
    </w:lvl>
    <w:lvl w:ilvl="7">
      <w:numFmt w:val="bullet"/>
      <w:lvlText w:val="•"/>
      <w:lvlJc w:val="left"/>
      <w:pPr>
        <w:ind w:left="7944" w:hanging="709"/>
      </w:pPr>
    </w:lvl>
    <w:lvl w:ilvl="8">
      <w:numFmt w:val="bullet"/>
      <w:lvlText w:val="•"/>
      <w:lvlJc w:val="left"/>
      <w:pPr>
        <w:ind w:left="9024" w:hanging="709"/>
      </w:pPr>
    </w:lvl>
  </w:abstractNum>
  <w:num w:numId="1" w16cid:durableId="1549412948">
    <w:abstractNumId w:val="0"/>
  </w:num>
  <w:num w:numId="2" w16cid:durableId="689185306">
    <w:abstractNumId w:val="2"/>
  </w:num>
  <w:num w:numId="3" w16cid:durableId="1379548157">
    <w:abstractNumId w:val="1"/>
  </w:num>
  <w:num w:numId="4" w16cid:durableId="53045743">
    <w:abstractNumId w:val="4"/>
  </w:num>
  <w:num w:numId="5" w16cid:durableId="353119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BD1"/>
    <w:rsid w:val="000764BA"/>
    <w:rsid w:val="001078D5"/>
    <w:rsid w:val="00202EAB"/>
    <w:rsid w:val="00417BD1"/>
    <w:rsid w:val="006622FB"/>
    <w:rsid w:val="007C03EC"/>
    <w:rsid w:val="008B4F6B"/>
    <w:rsid w:val="0096493E"/>
    <w:rsid w:val="009B4B9B"/>
    <w:rsid w:val="00A62345"/>
    <w:rsid w:val="00AC4820"/>
    <w:rsid w:val="00AF7097"/>
    <w:rsid w:val="00D343EF"/>
    <w:rsid w:val="00E21BF4"/>
    <w:rsid w:val="00F57447"/>
    <w:rsid w:val="00F605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58C5"/>
  <w15:docId w15:val="{E390E187-4F38-4AB5-BC7B-069A89CB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1461" w:hanging="710"/>
      <w:outlineLvl w:val="0"/>
    </w:pPr>
    <w:rPr>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752"/>
      <w:jc w:val="both"/>
    </w:pPr>
  </w:style>
  <w:style w:type="paragraph" w:styleId="PargrafodaLista">
    <w:name w:val="List Paragraph"/>
    <w:basedOn w:val="Normal"/>
    <w:uiPriority w:val="1"/>
    <w:qFormat/>
    <w:pPr>
      <w:spacing w:before="70"/>
      <w:ind w:left="752"/>
      <w:jc w:val="both"/>
    </w:pPr>
  </w:style>
  <w:style w:type="paragraph" w:customStyle="1" w:styleId="TableParagraph">
    <w:name w:val="Table Paragraph"/>
    <w:basedOn w:val="Normal"/>
    <w:uiPriority w:val="1"/>
    <w:qFormat/>
  </w:style>
  <w:style w:type="paragraph" w:customStyle="1" w:styleId="Nivel01">
    <w:name w:val="Nivel 01"/>
    <w:basedOn w:val="Ttulo1"/>
    <w:next w:val="Normal"/>
    <w:link w:val="Nivel01Char"/>
    <w:qFormat/>
    <w:rsid w:val="00D967C5"/>
    <w:pPr>
      <w:keepNext/>
      <w:keepLines/>
      <w:widowControl/>
      <w:numPr>
        <w:numId w:val="3"/>
      </w:numPr>
      <w:tabs>
        <w:tab w:val="left" w:pos="567"/>
      </w:tabs>
      <w:spacing w:before="120" w:after="120" w:line="276" w:lineRule="auto"/>
      <w:ind w:left="0" w:firstLine="0"/>
      <w:jc w:val="both"/>
    </w:pPr>
    <w:rPr>
      <w:rFonts w:ascii="Arial" w:eastAsiaTheme="majorEastAsia" w:hAnsi="Arial" w:cs="Arial"/>
      <w:sz w:val="20"/>
      <w:szCs w:val="20"/>
      <w:lang w:val="pt-BR"/>
    </w:rPr>
  </w:style>
  <w:style w:type="character" w:styleId="Refdecomentrio">
    <w:name w:val="annotation reference"/>
    <w:basedOn w:val="Fontepargpadro"/>
    <w:semiHidden/>
    <w:unhideWhenUsed/>
    <w:rsid w:val="00D967C5"/>
    <w:rPr>
      <w:sz w:val="16"/>
      <w:szCs w:val="16"/>
    </w:rPr>
  </w:style>
  <w:style w:type="paragraph" w:styleId="Textodecomentrio">
    <w:name w:val="annotation text"/>
    <w:basedOn w:val="Normal"/>
    <w:link w:val="TextodecomentrioChar"/>
    <w:unhideWhenUsed/>
    <w:rsid w:val="00D967C5"/>
    <w:pPr>
      <w:widowControl/>
    </w:pPr>
    <w:rPr>
      <w:rFonts w:ascii="Ecofont_Spranq_eco_Sans" w:eastAsia="Times New Roman" w:hAnsi="Ecofont_Spranq_eco_Sans" w:cs="Tahoma"/>
      <w:sz w:val="20"/>
      <w:szCs w:val="20"/>
      <w:lang w:val="pt-BR"/>
    </w:rPr>
  </w:style>
  <w:style w:type="character" w:customStyle="1" w:styleId="TextodecomentrioChar">
    <w:name w:val="Texto de comentário Char"/>
    <w:basedOn w:val="Fontepargpadro"/>
    <w:link w:val="Textodecomentrio"/>
    <w:rsid w:val="00D967C5"/>
    <w:rPr>
      <w:rFonts w:ascii="Ecofont_Spranq_eco_Sans" w:eastAsia="Times New Roman" w:hAnsi="Ecofont_Spranq_eco_Sans" w:cs="Tahoma"/>
      <w:sz w:val="20"/>
      <w:szCs w:val="20"/>
      <w:lang w:val="pt-BR" w:eastAsia="pt-BR"/>
    </w:rPr>
  </w:style>
  <w:style w:type="paragraph" w:customStyle="1" w:styleId="Nivel2">
    <w:name w:val="Nivel 2"/>
    <w:basedOn w:val="Normal"/>
    <w:link w:val="Nivel2Char"/>
    <w:qFormat/>
    <w:rsid w:val="00D967C5"/>
    <w:pPr>
      <w:widowControl/>
      <w:numPr>
        <w:ilvl w:val="1"/>
        <w:numId w:val="3"/>
      </w:numPr>
      <w:adjustRightInd w:val="0"/>
      <w:spacing w:before="120" w:after="120" w:line="276" w:lineRule="auto"/>
      <w:ind w:left="0" w:firstLine="0"/>
      <w:jc w:val="both"/>
    </w:pPr>
    <w:rPr>
      <w:rFonts w:ascii="Arial" w:eastAsia="Times New Roman" w:hAnsi="Arial" w:cs="Arial"/>
      <w:sz w:val="20"/>
      <w:szCs w:val="20"/>
      <w:lang w:val="pt-BR"/>
    </w:rPr>
  </w:style>
  <w:style w:type="paragraph" w:customStyle="1" w:styleId="Nvel2-Red">
    <w:name w:val="Nível 2 -Red"/>
    <w:basedOn w:val="Nivel2"/>
    <w:link w:val="Nvel2-RedChar"/>
    <w:qFormat/>
    <w:rsid w:val="00D967C5"/>
    <w:rPr>
      <w:i/>
      <w:iCs/>
      <w:color w:val="FF0000"/>
    </w:rPr>
  </w:style>
  <w:style w:type="character" w:customStyle="1" w:styleId="Nvel2-RedChar">
    <w:name w:val="Nível 2 -Red Char"/>
    <w:basedOn w:val="Fontepargpadro"/>
    <w:link w:val="Nvel2-Red"/>
    <w:rsid w:val="00D967C5"/>
    <w:rPr>
      <w:rFonts w:ascii="Arial" w:eastAsia="Times New Roman" w:hAnsi="Arial" w:cs="Arial"/>
      <w:i/>
      <w:iCs/>
      <w:color w:val="FF0000"/>
      <w:sz w:val="20"/>
      <w:szCs w:val="20"/>
      <w:lang w:val="pt-BR" w:eastAsia="pt-BR"/>
    </w:rPr>
  </w:style>
  <w:style w:type="paragraph" w:customStyle="1" w:styleId="Nvel3-R">
    <w:name w:val="Nível 3-R"/>
    <w:basedOn w:val="Normal"/>
    <w:link w:val="Nvel3-RChar"/>
    <w:qFormat/>
    <w:rsid w:val="00D967C5"/>
    <w:pPr>
      <w:widowControl/>
      <w:numPr>
        <w:ilvl w:val="2"/>
        <w:numId w:val="3"/>
      </w:numPr>
      <w:spacing w:before="120" w:after="120" w:line="276" w:lineRule="auto"/>
      <w:jc w:val="both"/>
    </w:pPr>
    <w:rPr>
      <w:rFonts w:ascii="Arial" w:eastAsiaTheme="minorEastAsia" w:hAnsi="Arial" w:cs="Arial"/>
      <w:i/>
      <w:iCs/>
      <w:color w:val="FF0000"/>
      <w:sz w:val="20"/>
      <w:szCs w:val="20"/>
      <w:lang w:val="pt-BR"/>
    </w:rPr>
  </w:style>
  <w:style w:type="paragraph" w:customStyle="1" w:styleId="Nvel4">
    <w:name w:val="Nível 4"/>
    <w:basedOn w:val="Normal"/>
    <w:link w:val="Nvel4Char"/>
    <w:qFormat/>
    <w:rsid w:val="00D967C5"/>
    <w:pPr>
      <w:widowControl/>
      <w:numPr>
        <w:ilvl w:val="3"/>
        <w:numId w:val="3"/>
      </w:numPr>
      <w:spacing w:before="120" w:after="120" w:line="276" w:lineRule="auto"/>
      <w:ind w:left="567" w:firstLine="0"/>
      <w:jc w:val="both"/>
    </w:pPr>
    <w:rPr>
      <w:rFonts w:ascii="Arial" w:eastAsia="Times New Roman" w:hAnsi="Arial" w:cs="Arial"/>
      <w:sz w:val="20"/>
      <w:szCs w:val="20"/>
      <w:lang w:val="pt-BR"/>
    </w:rPr>
  </w:style>
  <w:style w:type="character" w:customStyle="1" w:styleId="Nvel3-RChar">
    <w:name w:val="Nível 3-R Char"/>
    <w:basedOn w:val="Fontepargpadro"/>
    <w:link w:val="Nvel3-R"/>
    <w:rsid w:val="00D967C5"/>
    <w:rPr>
      <w:rFonts w:ascii="Arial" w:eastAsiaTheme="minorEastAsia" w:hAnsi="Arial" w:cs="Arial"/>
      <w:i/>
      <w:iCs/>
      <w:color w:val="FF0000"/>
      <w:sz w:val="20"/>
      <w:szCs w:val="20"/>
      <w:lang w:val="pt-BR" w:eastAsia="pt-BR"/>
    </w:rPr>
  </w:style>
  <w:style w:type="paragraph" w:customStyle="1" w:styleId="SubTitNN">
    <w:name w:val="SubTitNN"/>
    <w:basedOn w:val="Normal"/>
    <w:link w:val="SubTitNNChar"/>
    <w:qFormat/>
    <w:rsid w:val="009112FC"/>
    <w:pPr>
      <w:widowControl/>
      <w:spacing w:before="240" w:after="120" w:line="276" w:lineRule="auto"/>
      <w:jc w:val="both"/>
    </w:pPr>
    <w:rPr>
      <w:rFonts w:ascii="Arial" w:eastAsia="Times New Roman" w:hAnsi="Arial" w:cs="Arial"/>
      <w:b/>
      <w:bCs/>
      <w:iCs/>
      <w:sz w:val="20"/>
      <w:szCs w:val="20"/>
      <w:lang w:val="pt-BR"/>
    </w:rPr>
  </w:style>
  <w:style w:type="character" w:customStyle="1" w:styleId="SubTitNNChar">
    <w:name w:val="SubTitNN Char"/>
    <w:basedOn w:val="Fontepargpadro"/>
    <w:link w:val="SubTitNN"/>
    <w:rsid w:val="009112FC"/>
    <w:rPr>
      <w:rFonts w:ascii="Arial" w:eastAsia="Times New Roman" w:hAnsi="Arial" w:cs="Arial"/>
      <w:b/>
      <w:bCs/>
      <w:iCs/>
      <w:sz w:val="20"/>
      <w:szCs w:val="20"/>
      <w:lang w:val="pt-BR" w:eastAsia="pt-BR"/>
    </w:rPr>
  </w:style>
  <w:style w:type="character" w:customStyle="1" w:styleId="Nivel01Char">
    <w:name w:val="Nivel 01 Char"/>
    <w:basedOn w:val="Fontepargpadro"/>
    <w:link w:val="Nivel01"/>
    <w:rsid w:val="0048288D"/>
    <w:rPr>
      <w:rFonts w:ascii="Arial" w:eastAsiaTheme="majorEastAsia" w:hAnsi="Arial" w:cs="Arial"/>
      <w:b/>
      <w:bCs/>
      <w:sz w:val="20"/>
      <w:szCs w:val="20"/>
      <w:lang w:val="pt-BR"/>
    </w:rPr>
  </w:style>
  <w:style w:type="character" w:customStyle="1" w:styleId="Nivel2Char">
    <w:name w:val="Nivel 2 Char"/>
    <w:basedOn w:val="Fontepargpadro"/>
    <w:link w:val="Nivel2"/>
    <w:locked/>
    <w:rsid w:val="0048288D"/>
    <w:rPr>
      <w:rFonts w:ascii="Arial" w:eastAsia="Times New Roman" w:hAnsi="Arial" w:cs="Arial"/>
      <w:sz w:val="20"/>
      <w:szCs w:val="20"/>
      <w:lang w:val="pt-BR" w:eastAsia="pt-BR"/>
    </w:rPr>
  </w:style>
  <w:style w:type="paragraph" w:customStyle="1" w:styleId="Nvel3">
    <w:name w:val="Nível 3"/>
    <w:basedOn w:val="Nvel3-R"/>
    <w:link w:val="Nvel3Char"/>
    <w:qFormat/>
    <w:rsid w:val="0048288D"/>
    <w:pPr>
      <w:numPr>
        <w:numId w:val="1"/>
      </w:numPr>
      <w:ind w:left="284" w:firstLine="0"/>
    </w:pPr>
    <w:rPr>
      <w:rFonts w:eastAsia="Times New Roman"/>
      <w:i w:val="0"/>
      <w:iCs w:val="0"/>
    </w:rPr>
  </w:style>
  <w:style w:type="character" w:customStyle="1" w:styleId="Nvel3Char">
    <w:name w:val="Nível 3 Char"/>
    <w:basedOn w:val="Nvel3-RChar"/>
    <w:link w:val="Nvel3"/>
    <w:rsid w:val="0048288D"/>
    <w:rPr>
      <w:rFonts w:ascii="Arial" w:eastAsia="Times New Roman" w:hAnsi="Arial" w:cs="Arial"/>
      <w:i w:val="0"/>
      <w:iCs w:val="0"/>
      <w:color w:val="FF0000"/>
      <w:sz w:val="20"/>
      <w:szCs w:val="20"/>
      <w:lang w:val="pt-BR" w:eastAsia="pt-BR"/>
    </w:rPr>
  </w:style>
  <w:style w:type="character" w:customStyle="1" w:styleId="Nvel4Char">
    <w:name w:val="Nível 4 Char"/>
    <w:basedOn w:val="Nvel3Char"/>
    <w:link w:val="Nvel4"/>
    <w:rsid w:val="00CF6112"/>
    <w:rPr>
      <w:rFonts w:ascii="Arial" w:eastAsia="Times New Roman" w:hAnsi="Arial" w:cs="Arial"/>
      <w:i w:val="0"/>
      <w:iCs w:val="0"/>
      <w:color w:val="FF0000"/>
      <w:sz w:val="20"/>
      <w:szCs w:val="20"/>
      <w:lang w:val="pt-BR" w:eastAsia="pt-BR"/>
    </w:rPr>
  </w:style>
  <w:style w:type="paragraph" w:styleId="Cabealho">
    <w:name w:val="header"/>
    <w:basedOn w:val="Normal"/>
    <w:link w:val="CabealhoChar"/>
    <w:uiPriority w:val="99"/>
    <w:unhideWhenUsed/>
    <w:rsid w:val="00DC364E"/>
    <w:pPr>
      <w:tabs>
        <w:tab w:val="center" w:pos="4252"/>
        <w:tab w:val="right" w:pos="8504"/>
      </w:tabs>
    </w:pPr>
  </w:style>
  <w:style w:type="character" w:customStyle="1" w:styleId="CabealhoChar">
    <w:name w:val="Cabeçalho Char"/>
    <w:basedOn w:val="Fontepargpadro"/>
    <w:link w:val="Cabealho"/>
    <w:uiPriority w:val="99"/>
    <w:rsid w:val="00DC364E"/>
    <w:rPr>
      <w:rFonts w:ascii="Calibri" w:eastAsia="Calibri" w:hAnsi="Calibri" w:cs="Calibri"/>
      <w:lang w:val="pt-PT"/>
    </w:rPr>
  </w:style>
  <w:style w:type="paragraph" w:styleId="Rodap">
    <w:name w:val="footer"/>
    <w:basedOn w:val="Normal"/>
    <w:link w:val="RodapChar"/>
    <w:uiPriority w:val="99"/>
    <w:unhideWhenUsed/>
    <w:rsid w:val="00DC364E"/>
    <w:pPr>
      <w:tabs>
        <w:tab w:val="center" w:pos="4252"/>
        <w:tab w:val="right" w:pos="8504"/>
      </w:tabs>
    </w:pPr>
  </w:style>
  <w:style w:type="character" w:customStyle="1" w:styleId="RodapChar">
    <w:name w:val="Rodapé Char"/>
    <w:basedOn w:val="Fontepargpadro"/>
    <w:link w:val="Rodap"/>
    <w:uiPriority w:val="99"/>
    <w:qFormat/>
    <w:rsid w:val="00DC364E"/>
    <w:rPr>
      <w:rFonts w:ascii="Calibri" w:eastAsia="Calibri" w:hAnsi="Calibri" w:cs="Calibri"/>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0" w:type="dxa"/>
        <w:right w:w="10" w:type="dxa"/>
      </w:tblCellMar>
    </w:tblPr>
  </w:style>
  <w:style w:type="table" w:customStyle="1" w:styleId="a2">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6.pn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6vNHmSysSTRbpycCFXzyi4EJiw==">CgMxLjAaJwoBMBIiCiAIBCocCgtBQUFBMG4wQWZXTRAIGgtBQUFBMG4wQWZXTRonCgExEiIKIAgEKhwKC0FBQUEwbjBBZldnEAgaC0FBQUEwbjBBZldnGicKATISIgogCAQqHAoLQUFBQTBuMEFmV1UQCBoLQUFBQTBuMEFmV1UaJwoBMxIiCiAIBCocCgtBQUFBMG4wQWZXWRAIGgtBQUFBMG4wQWZXWRonCgE0EiIKIAgEKhwKC0FBQUEwbjBBZldrEAgaC0FBQUEwbjBBZldrGicKATUSIgogCAQqHAoLQUFBQTBuMEFmV1EQCBoLQUFBQTBuMEFmV1Ei8wYKC0FBQUEwbjBBZldnEskGCgtBQUFBMG4wQWZXZxILQUFBQTBuMEFmV2ca2QEKCXRleHQvaHRtbBLLAU5vdGEgRXhwbGljYXRpdmE6IFJlc3RyaW5naW5kby1zZSBvIHJlZXF1aWzDrWJyaW8gYSBhbGd1bnMgaXRlbnMgZm9ybmVjaWRvcyBlbSBjaXJjdW5zdMOibmNpYXMgZXNwZWPDrWZpY2FzLCBhIGF0YSBwb2RlcsOhIHByZXZlciBwcmXDp29zIGRpc3RpbnRvcyBuYSBmb3JtYSBkbyBhcnRpZ28gODIsIElJSSwgZGEgTGVpIG7CuiAxNC4xMzMsIGRlIDIwMjEuItoBCgp0ZXh0L3BsYWluEssBTm90YSBFeHBsaWNhdGl2YTogUmVzdHJpbmdpbmRvLXNlIG8gcmVlcXVpbMOtYnJpbyBhIGFsZ3VucyBpdGVucyBmb3JuZWNpZG9zIGVtIGNpcmN1bnN0w6JuY2lhcyBlc3BlY8OtZmljYXMsIGEgYXRhIHBvZGVyw6EgcHJldmVyIHByZcOnb3MgZGlzdGludG9zIG5hIGZvcm1hIGRvIGFydGlnbyA4MiwgSUlJLCBkYSBMZWkgbsK6IDE0LjEzMywgZGUgMjAyMS4qPgoFQXV0b3IaNS8vc3NsLmdzdGF0aWMuY29tL2RvY3MvY29tbW9uL2JsdWVfc2lsaG91ZXR0ZTk2LTAucG5nML2R+4iUMTi9kfuIlDFyQAoFQXV0b3IaNwo1Ly9zc2wuZ3N0YXRpYy5jb20vZG9jcy9jb21tb24vYmx1ZV9zaWxob3VldHRlOTYtMC5wbmd4AIgBAZoBBggAEAAYAKoBzgESywFOb3RhIEV4cGxpY2F0aXZhOiBSZXN0cmluZ2luZG8tc2UgbyByZWVxdWlsw61icmlvIGEgYWxndW5zIGl0ZW5zIGZvcm5lY2lkb3MgZW0gY2lyY3Vuc3TDom5jaWFzIGVzcGVjw61maWNhcywgYSBhdGEgcG9kZXLDoSBwcmV2ZXIgcHJlw6dvcyBkaXN0aW50b3MgbmEgZm9ybWEgZG8gYXJ0aWdvIDgyLCBJSUksIGRhIExlaSBuwrogMTQuMTMzLCBkZSAyMDIxLrABALgBARi9kfuIlDEgvZH7iJQxMABCCGtpeC5jbXQyIu4ICgtBQUFBMG4wQWZXVRLECAoLQUFBQTBuMEFmV1USC0FBQUEwbjBBZldVGrACCgl0ZXh0L2h0bWwSogJOb3RhIEV4cGxpY2F0aXZhOiBPIMKnM8K6IGRvIGFydC4gMjggZG8gRGVjcmV0byBuwrogMTEuNDYyLzIwMjMsIHByZXbDqjogJnF1b3Q7wqcgM8K6ICBOYSBoaXDDs3Rlc2UgZGUgY2FuY2VsYW1lbnRvIGRvIHJlZ2lzdHJvIGRvIGZvcm5lY2Vkb3IsIG8gw7NyZ8OjbyBvdSBhIGVudGlkYWRlIGdlcmVuY2lhZG9yYSBwb2RlcsOhIGNvbnZvY2FyIG9zIGxpY2l0YW50ZXMgcXVlIGNvbXDDtWVtIG8gY2FkYXN0cm8gZGUgcmVzZXJ2YSwgb2JzZXJ2YWRhIGEgb3JkZW0gZGUgY2xhc3NpZmljYcOnw6NvLiZxdW90OyKnAgoKdGV4dC9wbGFpbhKYAk5vdGEgRXhwbGljYXRpdmE6IE8gwqczwrogZG8gYXJ0LiAyOCBkbyBEZWNyZXRvIG7CuiAxMS40NjIvMjAyMywgcHJldsOqOiAiwqcgM8K6ICBOYSBoaXDDs3Rlc2UgZGUgY2FuY2VsYW1lbnRvIGRvIHJlZ2lzdHJvIGRvIGZvcm5lY2Vkb3IsIG8gw7NyZ8OjbyBvdSBhIGVudGlkYWRlIGdlcmVuY2lhZG9yYSBwb2RlcsOhIGNvbnZvY2FyIG9zIGxpY2l0YW50ZXMgcXVlIGNvbXDDtWVtIG8gY2FkYXN0cm8gZGUgcmVzZXJ2YSwgb2JzZXJ2YWRhIGEgb3JkZW0gZGUgY2xhc3NpZmljYcOnw6NvLiIqPgoFQXV0b3IaNS8vc3NsLmdzdGF0aWMuY29tL2RvY3MvY29tbW9uL2JsdWVfc2lsaG91ZXR0ZTk2LTAucG5nML2R+4iUMTi9kfuIlDFyQAoFQXV0b3IaNwo1Ly9zc2wuZ3N0YXRpYy5jb20vZG9jcy9jb21tb24vYmx1ZV9zaWxob3VldHRlOTYtMC5wbmd4AIgBAZoBBggAEAAYAKoBpQISogJOb3RhIEV4cGxpY2F0aXZhOiBPIMKnM8K6IGRvIGFydC4gMjggZG8gRGVjcmV0byBuwrogMTEuNDYyLzIwMjMsIHByZXbDqjogJnF1b3Q7wqcgM8K6ICBOYSBoaXDDs3Rlc2UgZGUgY2FuY2VsYW1lbnRvIGRvIHJlZ2lzdHJvIGRvIGZvcm5lY2Vkb3IsIG8gw7NyZ8OjbyBvdSBhIGVudGlkYWRlIGdlcmVuY2lhZG9yYSBwb2RlcsOhIGNvbnZvY2FyIG9zIGxpY2l0YW50ZXMgcXVlIGNvbXDDtWVtIG8gY2FkYXN0cm8gZGUgcmVzZXJ2YSwgb2JzZXJ2YWRhIGEgb3JkZW0gZGUgY2xhc3NpZmljYcOnw6NvLiZxdW90O7ABALgBARi9kfuIlDEgvZH7iJQxMABCCGtpeC5jbXQzIp8MCgtBQUFBMG4wQWZXURL1CwoLQUFBQTBuMEFmV1ESC0FBQUEwbjBBZldRGr4DCgl0ZXh0L2h0bWwSsANOb3RhIEV4cGxpY2F0aXZhOiBDYXNvIGhhamEgcHJldmlzw6NvIGRlIHByZcOnb3MgZGlmZXJlbnRlcyBjb25mb3JtZSBhcnRpZ28gODIsIElJSSwgZGEgTGVpIG7CuiAxNC4xMzMsIGRlIDIwMjEsIGUgYXJ0aWdvIDE1LCBJSUksIGRhIExlaSBuwrogMTEuNDYyLCBkZSAyMDIzLCBkZXZlcsOhIHNlciBpbmNsdcOtZGEgdGFiZWxhIGNvbSBvcyBmb3JuZWNlZG9yZXMgZSBzZXVzIHJlc3BlY3Rpdm9zIHByZcOnb3MuPGJyPk5lc3RhIGhpcMOzdGVzZXMsIMOpIHByb3bDoXZlbCBxdWUgb3V0cmFzIGRpc3Bvc2nDp8O1ZXMgZGVzdGUgbW9kZWxvIGUgZG9zIGRlbWFpcyBtb2RlbG9zIChlZGl0YWwsIFRSIGUgY29udHJhdG9zKSB0YW1iw6ltIHNvZnJhbSBhbHRlcmHDp8O1ZXMsIGNhYmVuZG8gYW8gw7NyZ8OjbyBmYXplciBhcyBhZGVxdWHDp8O1ZXMgZGV2aWRhcy4ivAMKCnRleHQvcGxhaW4SrQNOb3RhIEV4cGxpY2F0aXZhOiBDYXNvIGhhamEgcHJldmlzw6NvIGRlIHByZcOnb3MgZGlmZXJlbnRlcyBjb25mb3JtZSBhcnRpZ28gODIsIElJSSwgZGEgTGVpIG7CuiAxNC4xMzMsIGRlIDIwMjEsIGUgYXJ0aWdvIDE1LCBJSUksIGRhIExlaSBuwrogMTEuNDYyLCBkZSAyMDIzLCBkZXZlcsOhIHNlciBpbmNsdcOtZGEgdGFiZWxhIGNvbSBvcyBmb3JuZWNlZG9yZXMgZSBzZXVzIHJlc3BlY3Rpdm9zIHByZcOnb3MuCk5lc3RhIGhpcMOzdGVzZXMsIMOpIHByb3bDoXZlbCBxdWUgb3V0cmFzIGRpc3Bvc2nDp8O1ZXMgZGVzdGUgbW9kZWxvIGUgZG9zIGRlbWFpcyBtb2RlbG9zIChlZGl0YWwsIFRSIGUgY29udHJhdG9zKSB0YW1iw6ltIHNvZnJhbSBhbHRlcmHDp8O1ZXMsIGNhYmVuZG8gYW8gw7NyZ8OjbyBmYXplciBhcyBhZGVxdWHDp8O1ZXMgZGV2aWRhcy4qPgoFQXV0b3IaNS8vc3NsLmdzdGF0aWMuY29tL2RvY3MvY29tbW9uL2JsdWVfc2lsaG91ZXR0ZTk2LTAucG5nML6R+4iUMTi+kfuIlDFyQAoFQXV0b3IaNwo1Ly9zc2wuZ3N0YXRpYy5jb20vZG9jcy9jb21tb24vYmx1ZV9zaWxob3VldHRlOTYtMC5wbmd4AIgBAZoBBggAEAAYAKoBswMSsANOb3RhIEV4cGxpY2F0aXZhOiBDYXNvIGhhamEgcHJldmlzw6NvIGRlIHByZcOnb3MgZGlmZXJlbnRlcyBjb25mb3JtZSBhcnRpZ28gODIsIElJSSwgZGEgTGVpIG7CuiAxNC4xMzMsIGRlIDIwMjEsIGUgYXJ0aWdvIDE1LCBJSUksIGRhIExlaSBuwrogMTEuNDYyLCBkZSAyMDIzLCBkZXZlcsOhIHNlciBpbmNsdcOtZGEgdGFiZWxhIGNvbSBvcyBmb3JuZWNlZG9yZXMgZSBzZXVzIHJlc3BlY3Rpdm9zIHByZcOnb3MuPGJyPk5lc3RhIGhpcMOzdGVzZXMsIMOpIHByb3bDoXZlbCBxdWUgb3V0cmFzIGRpc3Bvc2nDp8O1ZXMgZGVzdGUgbW9kZWxvIGUgZG9zIGRlbWFpcyBtb2RlbG9zIChlZGl0YWwsIFRSIGUgY29udHJhdG9zKSB0YW1iw6ltIHNvZnJhbSBhbHRlcmHDp8O1ZXMsIGNhYmVuZG8gYW8gw7NyZ8OjbyBmYXplciBhcyBhZGVxdWHDp8O1ZXMgZGV2aWRhcy6wAQC4AQEYvpH7iJQxIL6R+4iUMTAAQghraXguY210NiLXBQoLQUFBQTBuMEFmV00SrQUKC0FBQUEwbjBBZldNEgtBQUFBMG4wQWZXTRqlAQoJdGV4dC9odG1sEpcBTm90YSBFeHBsaWNhdGl2YTogTyBhcnRpZ28gODQgZGEgTGVpIDE0LjEzMyBmaXhhIG8gcHJhem8gZGUgMSAodW0pIGFubyBwYXJhIGEgYXRhIGRlIHJlZ2lzdHJvIGRlIHByZcOnb3MsIGFkbWl0aW5kbyBhIHByb3Jyb2dhw6fDo28gcG9yIGlndWFsIHBlcsOtb2RvLiKmAQoKdGV4dC9wbGFpbhKXAU5vdGEgRXhwbGljYXRpdmE6IE8gYXJ0aWdvIDg0IGRhIExlaSAxNC4xMzMgZml4YSBvIHByYXpvIGRlIDEgKHVtKSBhbm8gcGFyYSBhIGF0YSBkZSByZWdpc3RybyBkZSBwcmXDp29zLCBhZG1pdGluZG8gYSBwcm9ycm9nYcOnw6NvIHBvciBpZ3VhbCBwZXLDrW9kby4qPgoFQXV0b3IaNS8vc3NsLmdzdGF0aWMuY29tL2RvY3MvY29tbW9uL2JsdWVfc2lsaG91ZXR0ZTk2LTAucG5nML2R+4iUMTi9kfuIlDFyQAoFQXV0b3IaNwo1Ly9zc2wuZ3N0YXRpYy5jb20vZG9jcy9jb21tb24vYmx1ZV9zaWxob3VldHRlOTYtMC5wbmd4AIgBAZoBBggAEAAYAKoBmgESlwFOb3RhIEV4cGxpY2F0aXZhOiBPIGFydGlnbyA4NCBkYSBMZWkgMTQuMTMzIGZpeGEgbyBwcmF6byBkZSAxICh1bSkgYW5vIHBhcmEgYSBhdGEgZGUgcmVnaXN0cm8gZGUgcHJlw6dvcywgYWRtaXRpbmRvIGEgcHJvcnJvZ2HDp8OjbyBwb3IgaWd1YWwgcGVyw61vZG8usAEAuAEBGL2R+4iUMSC9kfuIlDEwAEIIa2l4LmNtdDEi1BsKC0FBQUEwbjBBZldrEqobCgtBQUFBMG4wQWZXaxILQUFBQTBuMEFmV2sa0wgKCXRleHQvaHRtbBLFCE5vdGEgRXhwbGljYXRpdmE6IEEgc2Fuw6fDo28gc8OzIGNhYmUgc2UgbyByZW1hbmVzY2VudGUgasOhIGFzc2lub3UgYSBhdGEgZSBkZXBvaXMgbsOjbyBhdGVuZGUgY29udm9jYcOnw6NvIHBhcmEgZmlybWFyIGNvbnRyYXRvIG91IGluc3RydW1lbnRvIGVxdWl2YWxlbnRlOiAmcXVvdDtBcnQuIDQ1LiAgQXDDs3MgYSBob21vbG9nYcOnw6NvLCBvIGxpY2l0YW50ZSB2ZW5jZWRvciBzZXLDoSBjb252b2NhZG8gcGFyYSBhc3NpbmFyIG8gdGVybW8gZGUgY29udHJhdG8gb3UgYSBhdGEgZGUgcmVnaXN0cm8gZGUgcHJlw6dvcywgb3UgYWNlaXRhciBvdSByZXRpcmFyIG8gaW5zdHJ1bWVudG8gZXF1aXZhbGVudGUsIG5vIHByYXpvIGVzdGFiZWxlY2lkbyBubyBlZGl0YWwgZGUgbGljaXRhw6fDo28sIHNvYiBwZW5hIGRlIGRlY2FpciBvIGRpcmVpdG8gw6AgY29udHJhdGHDp8Ojbywgc2VtIHByZWp1w616byBkYXMgc2Fuw6fDtWVzIHByZXZpc3RhcyBuYSBMZWkgbsK6IDE0LjEzMywgZGUgMjAyMSwgZSBlbSBvdXRyYXMgbGVnaXNsYcOnw7VlcyBhcGxpY8OhdmVpcy4gWy4uLl0gwqcgNMK6IEEgcmVjdXNhIGluanVzdGlmaWNhZGEgZG8gYWRqdWRpY2F0w6FyaW8gZW0gYXNzaW5hciBvIGNvbnRyYXRvIG91IGEgYXRhIGRlIHJlZ2lzdHJvIGRlIHByZcOnbywgb3UgZW0gYWNlaXRhciBvdSByZXRpcmFyIG8gaW5zdHJ1bWVudG8gZXF1aXZhbGVudGUgbm8gcHJhem8gZXN0YWJlbGVjaWRvIHBlbGEgQWRtaW5pc3RyYcOnw6NvIGNhcmFjdGVyaXphcsOhIG8gZGVzY3VtcHJpbWVudG8gdG90YWwgZGEgb2JyaWdhw6fDo28gYXNzdW1pZGEgZSBvIHN1amVpdGFyw6Egw6BzIHBlbmFsaWRhZGVzIGxlZ2FsbWVudGUgZXN0YWJlbGVjaWRhcyBlIMOgIGltZWRpYXRhIHBlcmRhIGRhIGdhcmFudGlhIGRlIHByb3Bvc3RhIGVtIGZhdm9yIGRvIMOzcmfDo28gb3UgZW50aWRhZGUgcHJvbW90b3JhIGRhIGxpY2l0YcOnw6NvLjxicj7CpyA1wrogQSByZWdyYSBkbyDCpyA0wrogbsOjbyBzZSBhcGxpY2Fyw6EgYW9zIGxpY2l0YW50ZXMgcmVtYW5lc2NlbnRlcyBjb252b2NhZG9zIG5hIGZvcm1hIGRvIGluY2lzbyBJIGRvIMKnIDPCui4mcXVvdDsixwgKCnRleHQvcGxhaW4SuAhOb3RhIEV4cGxpY2F0aXZhOiBBIHNhbsOnw6NvIHPDsyBjYWJlIHNlIG8gcmVtYW5lc2NlbnRlIGrDoSBhc3Npbm91IGEgYXRhIGUgZGVwb2lzIG7Do28gYXRlbmRlIGNvbnZvY2HDp8OjbyBwYXJhIGZpcm1hciBjb250cmF0byBvdSBpbnN0cnVtZW50byBlcXVpdmFsZW50ZTogIkFydC4gNDUuICBBcMOzcyBhIGhvbW9sb2dhw6fDo28sIG8gbGljaXRhbnRlIHZlbmNlZG9yIHNlcsOhIGNvbnZvY2FkbyBwYXJhIGFzc2luYXIgbyB0ZXJtbyBkZSBjb250cmF0byBvdSBhIGF0YSBkZSByZWdpc3RybyBkZSBwcmXDp29zLCBvdSBhY2VpdGFyIG91IHJldGlyYXIgbyBpbnN0cnVtZW50byBlcXVpdmFsZW50ZSwgbm8gcHJhem8gZXN0YWJlbGVjaWRvIG5vIGVkaXRhbCBkZSBsaWNpdGHDp8Ojbywgc29iIHBlbmEgZGUgZGVjYWlyIG8gZGlyZWl0byDDoCBjb250cmF0YcOnw6NvLCBzZW0gcHJlanXDrXpvIGRhcyBzYW7Dp8O1ZXMgcHJldmlzdGFzIG5hIExlaSBuwrogMTQuMTMzLCBkZSAyMDIxLCBlIGVtIG91dHJhcyBsZWdpc2xhw6fDtWVzIGFwbGljw6F2ZWlzLiBbLi4uXSDCpyA0wrogQSByZWN1c2EgaW5qdXN0aWZpY2FkYSBkbyBhZGp1ZGljYXTDoXJpbyBlbSBhc3NpbmFyIG8gY29udHJhdG8gb3UgYSBhdGEgZGUgcmVnaXN0cm8gZGUgcHJlw6dvLCBvdSBlbSBhY2VpdGFyIG91IHJldGlyYXIgbyBpbnN0cnVtZW50byBlcXVpdmFsZW50ZSBubyBwcmF6byBlc3RhYmVsZWNpZG8gcGVsYSBBZG1pbmlzdHJhw6fDo28gY2FyYWN0ZXJpemFyw6EgbyBkZXNjdW1wcmltZW50byB0b3RhbCBkYSBvYnJpZ2HDp8OjbyBhc3N1bWlkYSBlIG8gc3VqZWl0YXLDoSDDoHMgcGVuYWxpZGFkZXMgbGVnYWxtZW50ZSBlc3RhYmVsZWNpZGFzIGUgw6AgaW1lZGlhdGEgcGVyZGEgZGEgZ2FyYW50aWEgZGUgcHJvcG9zdGEgZW0gZmF2b3IgZG8gw7NyZ8OjbyBvdSBlbnRpZGFkZSBwcm9tb3RvcmEgZGEgbGljaXRhw6fDo28uCsKnIDXCuiBBIHJlZ3JhIGRvIMKnIDTCuiBuw6NvIHNlIGFwbGljYXLDoSBhb3MgbGljaXRhbnRlcyByZW1hbmVzY2VudGVzIGNvbnZvY2Fkb3MgbmEgZm9ybWEgZG8gaW5jaXNvIEkgZG8gwqcgM8K6LiIqPgoFQXV0b3IaNS8vc3NsLmdzdGF0aWMuY29tL2RvY3MvY29tbW9uL2JsdWVfc2lsaG91ZXR0ZTk2LTAucG5nML6R+4iUMTi+kfuIlDFyQAoFQXV0b3IaNwo1Ly9zc2wuZ3N0YXRpYy5jb20vZG9jcy9jb21tb24vYmx1ZV9zaWxob3VldHRlOTYtMC5wbmd4AIgBAZoBBggAEAAYAKoByAgSxQhOb3RhIEV4cGxpY2F0aXZhOiBBIHNhbsOnw6NvIHPDsyBjYWJlIHNlIG8gcmVtYW5lc2NlbnRlIGrDoSBhc3Npbm91IGEgYXRhIGUgZGVwb2lzIG7Do28gYXRlbmRlIGNvbnZvY2HDp8OjbyBwYXJhIGZpcm1hciBjb250cmF0byBvdSBpbnN0cnVtZW50byBlcXVpdmFsZW50ZTogJnF1b3Q7QXJ0LiA0NS4gIEFww7NzIGEgaG9tb2xvZ2HDp8OjbywgbyBsaWNpdGFudGUgdmVuY2Vkb3Igc2Vyw6EgY29udm9jYWRvIHBhcmEgYXNzaW5hciBvIHRlcm1vIGRlIGNvbnRyYXRvIG91IGEgYXRhIGRlIHJlZ2lzdHJvIGRlIHByZcOnb3MsIG91IGFjZWl0YXIgb3UgcmV0aXJhciBvIGluc3RydW1lbnRvIGVxdWl2YWxlbnRlLCBubyBwcmF6byBlc3RhYmVsZWNpZG8gbm8gZWRpdGFsIGRlIGxpY2l0YcOnw6NvLCBzb2IgcGVuYSBkZSBkZWNhaXIgbyBkaXJlaXRvIMOgIGNvbnRyYXRhw6fDo28sIHNlbSBwcmVqdcOtem8gZGFzIHNhbsOnw7VlcyBwcmV2aXN0YXMgbmEgTGVpIG7CuiAxNC4xMzMsIGRlIDIwMjEsIGUgZW0gb3V0cmFzIGxlZ2lzbGHDp8O1ZXMgYXBsaWPDoXZlaXMuIFsuLi5dIMKnIDTCuiBBIHJlY3VzYSBpbmp1c3RpZmljYWRhIGRvIGFkanVkaWNhdMOhcmlvIGVtIGFzc2luYXIgbyBjb250cmF0byBvdSBhIGF0YSBkZSByZWdpc3RybyBkZSBwcmXDp28sIG91IGVtIGFjZWl0YXIgb3UgcmV0aXJhciBvIGluc3RydW1lbnRvIGVxdWl2YWxlbnRlIG5vIHByYXpvIGVzdGFiZWxlY2lkbyBwZWxhIEFkbWluaXN0cmHDp8OjbyBjYXJhY3Rlcml6YXLDoSBvIGRlc2N1bXByaW1lbnRvIHRvdGFsIGRhIG9icmlnYcOnw6NvIGFzc3VtaWRhIGUgbyBzdWplaXRhcsOhIMOgcyBwZW5hbGlkYWRlcyBsZWdhbG1lbnRlIGVzdGFiZWxlY2lkYXMgZSDDoCBpbWVkaWF0YSBwZXJkYSBkYSBnYXJhbnRpYSBkZSBwcm9wb3N0YSBlbSBmYXZvciBkbyDDs3Jnw6NvIG91IGVudGlkYWRlIHByb21vdG9yYSBkYSBsaWNpdGHDp8Ojby48YnI+wqcgNcK6IEEgcmVncmEgZG8gwqcgNMK6IG7Do28gc2UgYXBsaWNhcsOhIGFvcyBsaWNpdGFudGVzIHJlbWFuZXNjZW50ZXMgY29udm9jYWRvcyBuYSBmb3JtYSBkbyBpbmNpc28gSSBkbyDCpyAzwrouJnF1b3Q7sAEAuAEBGL6R+4iUMSC+kfuIlDEwAEIIa2l4LmNtdDUizBUKC0FBQUEwbjBBZldZEqIVCgtBQUFBMG4wQWZXWRILQUFBQTBuMEFmV1kazgYKCXRleHQvaHRtbBLABk5vdGEgRXhwbGljYXRpdmE6IEFydC4gMzIuIMKgU2Vyw6NvIG9ic2VydmFkYXMgYXMgc2VndWludGVzIHJlZ3JhcyBkZSBjb250cm9sZSBwYXJhIGEgYWRlc8OjbyDDoCBhdGEgZGUgcmVnaXN0cm8gZGUgcHJlw6dvcyBkZSBxdWUgdHJhdGEgbyBhcnQuIDMxOjxicj5JIC0gYXMgYXF1aXNpw6fDtWVzIG91IGFzIGNvbnRyYXRhw6fDtWVzIGFkaWNpb25haXMgbsOjbyBwb2RlcsOjbyBleGNlZGVyLCBwb3Igw7NyZ8OjbyBvdSBlbnRpZGFkZSwgYSBjaW5xdWVudGEgcG9yIGNlbnRvIGRvcyBxdWFudGl0YXRpdm9zIGRvcyBpdGVucyBkbyBpbnN0cnVtZW50byBjb252b2NhdMOzcmlvIHJlZ2lzdHJhZG9zIG5hIGF0YSBkZSByZWdpc3RybyBkZSBwcmXDp29zIHBhcmEgbyDDs3Jnw6NvIG91IGEgZW50aWRhZGUgZ2VyZW5jaWFkb3JhIGUgcGFyYSBvcyDDs3Jnw6NvcyBvdSBhcyBlbnRpZGFkZXMgcGFydGljaXBhbnRlczsgZTxicj5JSSAtIG8gcXVhbnRpdGF0aXZvIGRlY29ycmVudGUgZGFzIGFkZXPDtWVzIG7Do28gcG9kZXLDoSBleGNlZGVyLCBuYSB0b3RhbGlkYWRlLCBhbyBkb2JybyBkbyBxdWFudGl0YXRpdm8gZGUgY2FkYSBpdGVtIHJlZ2lzdHJhZG8gbmEgYXRhIGRlIHJlZ2lzdHJvIGRlIHByZcOnb3MgcGFyYSBvIMOzcmfDo28gb3UgYSBlbnRpZGFkZSBnZXJlbmNpYWRvcmEgZSBvcyDDs3Jnw6NvcyBvdSBhcyBlbnRpZGFkZXMgcGFydGljaXBhbnRlcywgaW5kZXBlbmRlbnRlbWVudGUgZG8gbsO6bWVybyBkZSDDs3Jnw6NvcyBvdSBlbnRpZGFkZXMgbsOjbyBwYXJ0aWNpcGFudGVzIHF1ZSBhZGVyaXJlbSDDoCBhdGEgZGUgcmVnaXN0cm8gZGUgcHJlw6dvcy4iyQYKCnRleHQvcGxhaW4SugZOb3RhIEV4cGxpY2F0aXZhOiBBcnQuIDMyLiDCoFNlcsOjbyBvYnNlcnZhZGFzIGFzIHNlZ3VpbnRlcyByZWdyYXMgZGUgY29udHJvbGUgcGFyYSBhIGFkZXPDo28gw6AgYXRhIGRlIHJlZ2lzdHJvIGRlIHByZcOnb3MgZGUgcXVlIHRyYXRhIG8gYXJ0LiAzMToKSSAtIGFzIGFxdWlzacOnw7VlcyBvdSBhcyBjb250cmF0YcOnw7VlcyBhZGljaW9uYWlzIG7Do28gcG9kZXLDo28gZXhjZWRlciwgcG9yIMOzcmfDo28gb3UgZW50aWRhZGUsIGEgY2lucXVlbnRhIHBvciBjZW50byBkb3MgcXVhbnRpdGF0aXZvcyBkb3MgaXRlbnMgZG8gaW5zdHJ1bWVudG8gY29udm9jYXTDs3JpbyByZWdpc3RyYWRvcyBuYSBhdGEgZGUgcmVnaXN0cm8gZGUgcHJlw6dvcyBwYXJhIG8gw7NyZ8OjbyBvdSBhIGVudGlkYWRlIGdlcmVuY2lhZG9yYSBlIHBhcmEgb3Mgw7NyZ8Ojb3Mgb3UgYXMgZW50aWRhZGVzIHBhcnRpY2lwYW50ZXM7IGUKSUkgLSBvIHF1YW50aXRhdGl2byBkZWNvcnJlbnRlIGRhcyBhZGVzw7VlcyBuw6NvIHBvZGVyw6EgZXhjZWRlciwgbmEgdG90YWxpZGFkZSwgYW8gZG9icm8gZG8gcXVhbnRpdGF0aXZvIGRlIGNhZGEgaXRlbSByZWdpc3RyYWRvIG5hIGF0YSBkZSByZWdpc3RybyBkZSBwcmXDp29zIHBhcmEgbyDDs3Jnw6NvIG91IGEgZW50aWRhZGUgZ2VyZW5jaWFkb3JhIGUgb3Mgw7NyZ8Ojb3Mgb3UgYXMgZW50aWRhZGVzIHBhcnRpY2lwYW50ZXMsIGluZGVwZW5kZW50ZW1lbnRlIGRvIG7Dum1lcm8gZGUgw7NyZ8Ojb3Mgb3UgZW50aWRhZGVzIG7Do28gcGFydGljaXBhbnRlcyBxdWUgYWRlcmlyZW0gw6AgYXRhIGRlIHJlZ2lzdHJvIGRlIHByZcOnb3MuKj4KBUF1dG9yGjUvL3NzbC5nc3RhdGljLmNvbS9kb2NzL2NvbW1vbi9ibHVlX3NpbGhvdWV0dGU5Ni0wLnBuZzC9kfuIlDE4vZH7iJQxckAKBUF1dG9yGjcKNS8vc3NsLmdzdGF0aWMuY29tL2RvY3MvY29tbW9uL2JsdWVfc2lsaG91ZXR0ZTk2LTAucG5neACIAQGaAQYIABAAGACqAcMGEsAGTm90YSBFeHBsaWNhdGl2YTogQXJ0LiAzMi4gwqBTZXLDo28gb2JzZXJ2YWRhcyBhcyBzZWd1aW50ZXMgcmVncmFzIGRlIGNvbnRyb2xlIHBhcmEgYSBhZGVzw6NvIMOgIGF0YSBkZSByZWdpc3RybyBkZSBwcmXDp29zIGRlIHF1ZSB0cmF0YSBvIGFydC4gMzE6PGJyPkkgLSBhcyBhcXVpc2nDp8O1ZXMgb3UgYXMgY29udHJhdGHDp8O1ZXMgYWRpY2lvbmFpcyBuw6NvIHBvZGVyw6NvIGV4Y2VkZXIsIHBvciDDs3Jnw6NvIG91IGVudGlkYWRlLCBhIGNpbnF1ZW50YSBwb3IgY2VudG8gZG9zIHF1YW50aXRhdGl2b3MgZG9zIGl0ZW5zIGRvIGluc3RydW1lbnRvIGNvbnZvY2F0w7NyaW8gcmVnaXN0cmFkb3MgbmEgYXRhIGRlIHJlZ2lzdHJvIGRlIHByZcOnb3MgcGFyYSBvIMOzcmfDo28gb3UgYSBlbnRpZGFkZSBnZXJlbmNpYWRvcmEgZSBwYXJhIG9zIMOzcmfDo29zIG91IGFzIGVudGlkYWRlcyBwYXJ0aWNpcGFudGVzOyBlPGJyPklJIC0gbyBxdWFudGl0YXRpdm8gZGVjb3JyZW50ZSBkYXMgYWRlc8O1ZXMgbsOjbyBwb2RlcsOhIGV4Y2VkZXIsIG5hIHRvdGFsaWRhZGUsIGFvIGRvYnJvIGRvIHF1YW50aXRhdGl2byBkZSBjYWRhIGl0ZW0gcmVnaXN0cmFkbyBuYSBhdGEgZGUgcmVnaXN0cm8gZGUgcHJlw6dvcyBwYXJhIG8gw7NyZ8OjbyBvdSBhIGVudGlkYWRlIGdlcmVuY2lhZG9yYSBlIG9zIMOzcmfDo29zIG91IGFzIGVudGlkYWRlcyBwYXJ0aWNpcGFudGVzLCBpbmRlcGVuZGVudGVtZW50ZSBkbyBuw7ptZXJvIGRlIMOzcmfDo29zIG91IGVudGlkYWRlcyBuw6NvIHBhcnRpY2lwYW50ZXMgcXVlIGFkZXJpcmVtIMOgIGF0YSBkZSByZWdpc3RybyBkZSBwcmXDp29zLrABALgBARi9kfuIlDEgvZH7iJQxMABCCGtpeC5jbXQ0MglpZC5namRneHMyCmlkLjMwajB6bGwyCmlkLjFmb2I5dGUyCmlkLjN6bnlzaDcyCmlkLjJldDkycDAyCWlkLnR5amN3dDIKaWQuM2R5NnZrbTIKaWQuMXQzaDVzZjIKaWQuNGQzNG9nODIKaWQuMnM4ZXlvMTIKaWQuMTdkcDh2dTIKaWQuM3JkY3JqbjgAciExWndCSGU1UVoyWk51c3hlMVZXc0RDcFpPT3R2WXFaa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3312</Words>
  <Characters>17890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Viviane Lemos</cp:lastModifiedBy>
  <cp:revision>14</cp:revision>
  <dcterms:created xsi:type="dcterms:W3CDTF">2023-07-10T16:33:00Z</dcterms:created>
  <dcterms:modified xsi:type="dcterms:W3CDTF">2024-04-30T19:01:00Z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2016</vt:lpwstr>
  </property>
  <property fmtid="{D5CDD505-2E9C-101B-9397-08002B2CF9AE}" pid="4" name="LastSaved">
    <vt:filetime>2023-04-24T00:00:00Z</vt:filetime>
  </property>
</Properties>
</file>