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5A89B" w14:textId="313BA876" w:rsidR="006E4496" w:rsidRPr="00B94120" w:rsidRDefault="00317E71" w:rsidP="0065649D">
      <w:pPr>
        <w:pStyle w:val="Heading1"/>
        <w:suppressLineNumbers/>
        <w:spacing w:before="0" w:line="276" w:lineRule="auto"/>
        <w:ind w:left="567" w:hanging="567"/>
        <w:contextualSpacing/>
        <w:rPr>
          <w:rFonts w:asciiTheme="minorHAnsi" w:hAnsiTheme="minorHAnsi" w:cstheme="minorHAnsi"/>
          <w:color w:val="auto"/>
          <w:sz w:val="22"/>
          <w:szCs w:val="22"/>
        </w:rPr>
      </w:pPr>
      <w:r w:rsidRPr="00B94120">
        <w:rPr>
          <w:rFonts w:asciiTheme="minorHAnsi" w:hAnsiTheme="minorHAnsi" w:cstheme="minorHAnsi"/>
          <w:noProof/>
          <w:color w:val="auto"/>
          <w:sz w:val="22"/>
          <w:szCs w:val="22"/>
        </w:rPr>
        <w:drawing>
          <wp:anchor distT="0" distB="0" distL="114300" distR="114300" simplePos="0" relativeHeight="251654144" behindDoc="0" locked="0" layoutInCell="1" allowOverlap="1" wp14:anchorId="29BEDFB2" wp14:editId="69D9F5DB">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B94120">
        <w:rPr>
          <w:rFonts w:asciiTheme="minorHAnsi" w:hAnsiTheme="minorHAnsi" w:cstheme="minorHAnsi"/>
          <w:color w:val="auto"/>
          <w:sz w:val="22"/>
          <w:szCs w:val="22"/>
        </w:rPr>
        <w:tab/>
      </w:r>
    </w:p>
    <w:p w14:paraId="72D20E5C" w14:textId="77777777" w:rsidR="006E4496" w:rsidRPr="00B94120" w:rsidRDefault="006E4496" w:rsidP="0065649D">
      <w:pPr>
        <w:keepNext/>
        <w:keepLines/>
        <w:suppressLineNumbers/>
        <w:tabs>
          <w:tab w:val="left" w:pos="6284"/>
        </w:tabs>
        <w:ind w:left="567" w:hanging="567"/>
        <w:contextualSpacing/>
        <w:jc w:val="center"/>
        <w:rPr>
          <w:rFonts w:asciiTheme="minorHAnsi" w:hAnsiTheme="minorHAnsi" w:cstheme="minorHAnsi"/>
          <w:b/>
          <w:bCs/>
          <w:sz w:val="22"/>
          <w:szCs w:val="22"/>
        </w:rPr>
      </w:pPr>
      <w:r w:rsidRPr="00B94120">
        <w:rPr>
          <w:rFonts w:asciiTheme="minorHAnsi" w:hAnsiTheme="minorHAnsi" w:cstheme="minorHAnsi"/>
          <w:b/>
          <w:bCs/>
          <w:sz w:val="22"/>
          <w:szCs w:val="22"/>
        </w:rPr>
        <w:t>MINISTÉRIO DA EDUCAÇÃO</w:t>
      </w:r>
    </w:p>
    <w:p w14:paraId="7F7DC745" w14:textId="77777777" w:rsidR="006E4496" w:rsidRPr="00B94120" w:rsidRDefault="006E4496" w:rsidP="0065649D">
      <w:pPr>
        <w:pStyle w:val="Heading1"/>
        <w:suppressLineNumbers/>
        <w:spacing w:before="0"/>
        <w:ind w:left="567" w:hanging="567"/>
        <w:contextualSpacing/>
        <w:jc w:val="center"/>
        <w:rPr>
          <w:rFonts w:asciiTheme="minorHAnsi" w:hAnsiTheme="minorHAnsi" w:cstheme="minorHAnsi"/>
          <w:b/>
          <w:color w:val="auto"/>
          <w:sz w:val="22"/>
          <w:szCs w:val="22"/>
        </w:rPr>
      </w:pPr>
      <w:r w:rsidRPr="00B94120">
        <w:rPr>
          <w:rFonts w:asciiTheme="minorHAnsi" w:hAnsiTheme="minorHAnsi" w:cstheme="minorHAnsi"/>
          <w:b/>
          <w:color w:val="auto"/>
          <w:sz w:val="22"/>
          <w:szCs w:val="22"/>
        </w:rPr>
        <w:t>UNIVERSIDADE FEDERAL FLUMINENSE</w:t>
      </w:r>
    </w:p>
    <w:p w14:paraId="175298FB" w14:textId="77777777" w:rsidR="006E4496" w:rsidRPr="00B94120" w:rsidRDefault="00E23909" w:rsidP="0065649D">
      <w:pPr>
        <w:keepNext/>
        <w:keepLines/>
        <w:suppressLineNumbers/>
        <w:ind w:left="567" w:hanging="567"/>
        <w:contextualSpacing/>
        <w:jc w:val="center"/>
        <w:rPr>
          <w:rFonts w:asciiTheme="minorHAnsi" w:hAnsiTheme="minorHAnsi" w:cstheme="minorHAnsi"/>
          <w:b/>
          <w:sz w:val="22"/>
          <w:szCs w:val="22"/>
        </w:rPr>
      </w:pPr>
      <w:r w:rsidRPr="00B94120">
        <w:rPr>
          <w:rFonts w:asciiTheme="minorHAnsi" w:hAnsiTheme="minorHAnsi" w:cstheme="minorHAnsi"/>
          <w:b/>
          <w:sz w:val="22"/>
          <w:szCs w:val="22"/>
        </w:rPr>
        <w:t>PRO REITORIA DE ADMINISTRAÇÃO</w:t>
      </w:r>
    </w:p>
    <w:p w14:paraId="56C392D9" w14:textId="7430C112" w:rsidR="006E4496" w:rsidRPr="00B94120" w:rsidRDefault="006E4496" w:rsidP="0065649D">
      <w:pPr>
        <w:keepNext/>
        <w:keepLines/>
        <w:suppressLineNumbers/>
        <w:spacing w:after="120" w:line="276" w:lineRule="auto"/>
        <w:ind w:left="567" w:right="-15" w:hanging="567"/>
        <w:contextualSpacing/>
        <w:rPr>
          <w:rFonts w:asciiTheme="minorHAnsi" w:hAnsiTheme="minorHAnsi" w:cstheme="minorHAnsi"/>
          <w:b/>
          <w:bCs/>
          <w:sz w:val="22"/>
          <w:szCs w:val="22"/>
        </w:rPr>
      </w:pPr>
    </w:p>
    <w:p w14:paraId="653E43E2" w14:textId="77777777" w:rsidR="009271C3" w:rsidRPr="00B94120" w:rsidRDefault="009271C3" w:rsidP="0065649D">
      <w:pPr>
        <w:pStyle w:val="HTMLPreformatted"/>
        <w:keepNext/>
        <w:keepLines/>
        <w:suppressLineNumbers/>
        <w:suppressAutoHyphens/>
        <w:ind w:left="567" w:hanging="567"/>
        <w:contextualSpacing/>
        <w:rPr>
          <w:rFonts w:asciiTheme="minorHAnsi" w:hAnsiTheme="minorHAnsi" w:cstheme="minorHAnsi"/>
          <w:b/>
          <w:bCs/>
          <w:sz w:val="22"/>
          <w:szCs w:val="22"/>
        </w:rPr>
      </w:pPr>
    </w:p>
    <w:p w14:paraId="46AFE12B" w14:textId="4331950A" w:rsidR="00B8510A" w:rsidRPr="00B94120" w:rsidRDefault="00B8510A" w:rsidP="0065649D">
      <w:pPr>
        <w:keepNext/>
        <w:keepLines/>
        <w:suppressLineNumbers/>
        <w:spacing w:afterLines="120" w:after="288" w:line="312" w:lineRule="auto"/>
        <w:ind w:left="567" w:hanging="567"/>
        <w:contextualSpacing/>
        <w:jc w:val="center"/>
        <w:rPr>
          <w:rFonts w:asciiTheme="minorHAnsi" w:hAnsiTheme="minorHAnsi" w:cstheme="minorHAnsi"/>
          <w:b/>
          <w:bCs/>
          <w:color w:val="FF0000"/>
          <w:sz w:val="22"/>
          <w:szCs w:val="22"/>
        </w:rPr>
      </w:pPr>
      <w:r w:rsidRPr="00B94120">
        <w:rPr>
          <w:rFonts w:asciiTheme="minorHAnsi" w:hAnsiTheme="minorHAnsi" w:cstheme="minorHAnsi"/>
          <w:b/>
          <w:bCs/>
          <w:color w:val="FF0000"/>
          <w:sz w:val="22"/>
          <w:szCs w:val="22"/>
        </w:rPr>
        <w:t xml:space="preserve">ANEXO </w:t>
      </w:r>
      <w:r w:rsidR="00B5046D" w:rsidRPr="00B94120">
        <w:rPr>
          <w:rFonts w:asciiTheme="minorHAnsi" w:hAnsiTheme="minorHAnsi" w:cstheme="minorHAnsi"/>
          <w:b/>
          <w:bCs/>
          <w:color w:val="FF0000"/>
          <w:sz w:val="22"/>
          <w:szCs w:val="22"/>
        </w:rPr>
        <w:t>II</w:t>
      </w:r>
      <w:r w:rsidRPr="00B94120">
        <w:rPr>
          <w:rFonts w:asciiTheme="minorHAnsi" w:hAnsiTheme="minorHAnsi" w:cstheme="minorHAnsi"/>
          <w:b/>
          <w:bCs/>
          <w:color w:val="FF0000"/>
          <w:sz w:val="22"/>
          <w:szCs w:val="22"/>
        </w:rPr>
        <w:t xml:space="preserve"> – PE. </w:t>
      </w:r>
      <w:r w:rsidR="00937110">
        <w:rPr>
          <w:rFonts w:asciiTheme="minorHAnsi" w:hAnsiTheme="minorHAnsi" w:cstheme="minorHAnsi"/>
          <w:b/>
          <w:bCs/>
          <w:color w:val="FF0000"/>
          <w:sz w:val="22"/>
          <w:szCs w:val="22"/>
        </w:rPr>
        <w:t>61</w:t>
      </w:r>
      <w:bookmarkStart w:id="0" w:name="_GoBack"/>
      <w:bookmarkEnd w:id="0"/>
      <w:r w:rsidRPr="00B94120">
        <w:rPr>
          <w:rFonts w:asciiTheme="minorHAnsi" w:hAnsiTheme="minorHAnsi" w:cstheme="minorHAnsi"/>
          <w:b/>
          <w:bCs/>
          <w:color w:val="FF0000"/>
          <w:sz w:val="22"/>
          <w:szCs w:val="22"/>
        </w:rPr>
        <w:t>/2023 – MINUTA DO TERMO DE CONTRATO</w:t>
      </w:r>
    </w:p>
    <w:p w14:paraId="0183C6AD" w14:textId="63CB4EE2" w:rsidR="00B8510A" w:rsidRPr="00B94120" w:rsidRDefault="00B8510A" w:rsidP="0065649D">
      <w:pPr>
        <w:keepNext/>
        <w:keepLines/>
        <w:suppressLineNumbers/>
        <w:spacing w:afterLines="120" w:after="288" w:line="312" w:lineRule="auto"/>
        <w:ind w:left="567" w:hanging="567"/>
        <w:contextualSpacing/>
        <w:jc w:val="center"/>
        <w:rPr>
          <w:rFonts w:asciiTheme="minorHAnsi" w:hAnsiTheme="minorHAnsi" w:cstheme="minorHAnsi"/>
          <w:bCs/>
          <w:sz w:val="22"/>
          <w:szCs w:val="22"/>
        </w:rPr>
      </w:pPr>
      <w:r w:rsidRPr="00B94120">
        <w:rPr>
          <w:rFonts w:asciiTheme="minorHAnsi" w:hAnsiTheme="minorHAnsi" w:cstheme="minorHAnsi"/>
          <w:sz w:val="22"/>
          <w:szCs w:val="22"/>
        </w:rPr>
        <w:t>(Processo Administrativo n</w:t>
      </w:r>
      <w:r w:rsidRPr="00B94120">
        <w:rPr>
          <w:rFonts w:asciiTheme="minorHAnsi" w:hAnsiTheme="minorHAnsi" w:cstheme="minorHAnsi"/>
          <w:bCs/>
          <w:sz w:val="22"/>
          <w:szCs w:val="22"/>
        </w:rPr>
        <w:t>°</w:t>
      </w:r>
      <w:r w:rsidR="00324EDF" w:rsidRPr="00B94120">
        <w:rPr>
          <w:rFonts w:asciiTheme="minorHAnsi" w:hAnsiTheme="minorHAnsi" w:cstheme="minorHAnsi"/>
          <w:bCs/>
          <w:sz w:val="22"/>
          <w:szCs w:val="22"/>
        </w:rPr>
        <w:t xml:space="preserve"> </w:t>
      </w:r>
      <w:r w:rsidR="0065649D" w:rsidRPr="0065649D">
        <w:rPr>
          <w:rFonts w:asciiTheme="minorHAnsi" w:hAnsiTheme="minorHAnsi" w:cstheme="minorHAnsi"/>
          <w:sz w:val="22"/>
          <w:szCs w:val="22"/>
        </w:rPr>
        <w:t>23069.160162/2023-10</w:t>
      </w:r>
      <w:r w:rsidRPr="00B94120">
        <w:rPr>
          <w:rFonts w:asciiTheme="minorHAnsi" w:hAnsiTheme="minorHAnsi" w:cstheme="minorHAnsi"/>
          <w:bCs/>
          <w:sz w:val="22"/>
          <w:szCs w:val="22"/>
        </w:rPr>
        <w:t>)</w:t>
      </w:r>
    </w:p>
    <w:p w14:paraId="37698BDA" w14:textId="4C0C666C" w:rsidR="00B8510A" w:rsidRPr="00B94120" w:rsidRDefault="00B8510A" w:rsidP="0065649D">
      <w:pPr>
        <w:pStyle w:val="Prembulo"/>
        <w:keepNext/>
        <w:keepLines/>
        <w:suppressLineNumbers/>
        <w:suppressAutoHyphens/>
        <w:spacing w:before="0" w:afterLines="120" w:after="288" w:line="312" w:lineRule="auto"/>
        <w:ind w:left="5670" w:hanging="6"/>
        <w:contextualSpacing/>
        <w:rPr>
          <w:rFonts w:asciiTheme="minorHAnsi" w:hAnsiTheme="minorHAnsi" w:cstheme="minorHAnsi"/>
          <w:bCs w:val="0"/>
          <w:sz w:val="22"/>
          <w:szCs w:val="22"/>
        </w:rPr>
      </w:pPr>
      <w:r w:rsidRPr="00B94120">
        <w:rPr>
          <w:rFonts w:asciiTheme="minorHAnsi" w:hAnsiTheme="minorHAnsi" w:cstheme="minorHAnsi"/>
          <w:bCs w:val="0"/>
          <w:sz w:val="22"/>
          <w:szCs w:val="22"/>
        </w:rPr>
        <w:t>MINUTA DO CONTRATO ADMINISTRATIVO Nº ......../...., QUE FAZEM ENTRE SI A UNIÃO, POR INTERMÉDIO DA UNIVERSIDADE FEDERAL FLUMINENSE</w:t>
      </w:r>
      <w:r w:rsidR="00B94120" w:rsidRPr="00B94120">
        <w:rPr>
          <w:rFonts w:asciiTheme="minorHAnsi" w:hAnsiTheme="minorHAnsi" w:cstheme="minorHAnsi"/>
          <w:bCs w:val="0"/>
          <w:sz w:val="22"/>
          <w:szCs w:val="22"/>
        </w:rPr>
        <w:t xml:space="preserve"> E</w:t>
      </w:r>
      <w:r w:rsidR="00E726A9" w:rsidRPr="00B94120">
        <w:rPr>
          <w:rFonts w:asciiTheme="minorHAnsi" w:hAnsiTheme="minorHAnsi" w:cstheme="minorHAnsi"/>
          <w:bCs w:val="0"/>
          <w:sz w:val="22"/>
          <w:szCs w:val="22"/>
        </w:rPr>
        <w:t xml:space="preserve"> </w:t>
      </w:r>
      <w:r w:rsidR="00B94120" w:rsidRPr="00B94120">
        <w:rPr>
          <w:rFonts w:asciiTheme="minorHAnsi" w:hAnsiTheme="minorHAnsi" w:cstheme="minorHAnsi"/>
          <w:bCs w:val="0"/>
          <w:sz w:val="22"/>
          <w:szCs w:val="22"/>
        </w:rPr>
        <w:t xml:space="preserve"> </w:t>
      </w:r>
      <w:r w:rsidRPr="00B94120">
        <w:rPr>
          <w:rFonts w:asciiTheme="minorHAnsi" w:hAnsiTheme="minorHAnsi" w:cstheme="minorHAnsi"/>
          <w:bCs w:val="0"/>
          <w:sz w:val="22"/>
          <w:szCs w:val="22"/>
        </w:rPr>
        <w:t xml:space="preserve">............................................................. </w:t>
      </w:r>
    </w:p>
    <w:p w14:paraId="470194BC" w14:textId="659B463B" w:rsidR="00E726A9" w:rsidRPr="00B94120" w:rsidRDefault="00F16FA0" w:rsidP="0065649D">
      <w:pPr>
        <w:keepNext/>
        <w:keepLines/>
        <w:suppressLineNumbers/>
        <w:spacing w:afterLines="120" w:after="288" w:line="312" w:lineRule="auto"/>
        <w:ind w:left="284"/>
        <w:contextualSpacing/>
        <w:jc w:val="both"/>
        <w:rPr>
          <w:rFonts w:asciiTheme="minorHAnsi" w:eastAsia="Arial" w:hAnsiTheme="minorHAnsi" w:cstheme="minorHAnsi"/>
          <w:sz w:val="22"/>
          <w:szCs w:val="22"/>
        </w:rPr>
      </w:pPr>
      <w:r w:rsidRPr="00B94120">
        <w:rPr>
          <w:rFonts w:asciiTheme="minorHAnsi" w:hAnsiTheme="minorHAnsi" w:cstheme="minorHAnsi"/>
          <w:sz w:val="22"/>
          <w:szCs w:val="22"/>
        </w:rPr>
        <w:t>A </w:t>
      </w:r>
      <w:r w:rsidRPr="00B94120">
        <w:rPr>
          <w:rStyle w:val="Strong"/>
          <w:rFonts w:asciiTheme="minorHAnsi" w:hAnsiTheme="minorHAnsi" w:cstheme="minorHAnsi"/>
          <w:sz w:val="22"/>
          <w:szCs w:val="22"/>
        </w:rPr>
        <w:t>UNIVERSIDADE FEDERAL FLUMINENSE</w:t>
      </w:r>
      <w:r w:rsidRPr="00B94120">
        <w:rPr>
          <w:rFonts w:asciiTheme="minorHAnsi" w:hAnsiTheme="minorHAnsi" w:cstheme="minorHAnsi"/>
          <w:sz w:val="22"/>
          <w:szCs w:val="22"/>
        </w:rPr>
        <w:t>, autarquia Federal, vinculada ao Ministério da Educação, com sede na Rua Miguel de Frias nº 09, Icaraí, Niterói, Estado do Rio de Janeiro, doravante denominada CONTRATANTE, inscrita no CNPJ/MF sob o nº </w:t>
      </w:r>
      <w:r w:rsidRPr="00B94120">
        <w:rPr>
          <w:rStyle w:val="Strong"/>
          <w:rFonts w:asciiTheme="minorHAnsi" w:hAnsiTheme="minorHAnsi" w:cstheme="minorHAnsi"/>
          <w:sz w:val="22"/>
          <w:szCs w:val="22"/>
        </w:rPr>
        <w:t>28.523.215/0001-06</w:t>
      </w:r>
      <w:r w:rsidRPr="00B94120">
        <w:rPr>
          <w:rFonts w:asciiTheme="minorHAnsi" w:hAnsiTheme="minorHAnsi" w:cstheme="minorHAnsi"/>
          <w:sz w:val="22"/>
          <w:szCs w:val="22"/>
        </w:rPr>
        <w:t xml:space="preserve">, neste ato representada pelo seu Magnífico Reitor, Professor ANTONIO CLÁUDIO LUCAS DA NOBREGA, nomeado por Decreto Presidencial publicado no DOU de 22/11/2022, </w:t>
      </w:r>
      <w:r w:rsidR="00B8510A" w:rsidRPr="00B94120">
        <w:rPr>
          <w:rFonts w:asciiTheme="minorHAnsi" w:eastAsia="Arial" w:hAnsiTheme="minorHAnsi" w:cstheme="minorHAnsi"/>
          <w:sz w:val="22"/>
          <w:szCs w:val="22"/>
        </w:rPr>
        <w:t xml:space="preserve">portador da Matrícula Funcional nº </w:t>
      </w:r>
      <w:r w:rsidRPr="00B94120">
        <w:rPr>
          <w:rFonts w:asciiTheme="minorHAnsi" w:hAnsiTheme="minorHAnsi" w:cstheme="minorHAnsi"/>
          <w:sz w:val="22"/>
          <w:szCs w:val="22"/>
          <w:shd w:val="clear" w:color="auto" w:fill="F5F5F5"/>
        </w:rPr>
        <w:t>6310674</w:t>
      </w:r>
      <w:r w:rsidR="00B8510A" w:rsidRPr="00B94120">
        <w:rPr>
          <w:rFonts w:asciiTheme="minorHAnsi" w:eastAsia="Arial" w:hAnsiTheme="minorHAnsi" w:cstheme="minorHAnsi"/>
          <w:sz w:val="22"/>
          <w:szCs w:val="22"/>
        </w:rPr>
        <w:t xml:space="preserve">, doravante denominado CONTRATANTE, e o(a) .............................., </w:t>
      </w:r>
      <w:r w:rsidR="00B8510A" w:rsidRPr="00B94120">
        <w:rPr>
          <w:rFonts w:asciiTheme="minorHAnsi" w:eastAsia="Arial" w:hAnsiTheme="minorHAnsi" w:cstheme="minorHAnsi"/>
          <w:i/>
          <w:iCs/>
          <w:sz w:val="22"/>
          <w:szCs w:val="22"/>
        </w:rPr>
        <w:t>inscrito(a) no CNPJ/MF sob o nº ............................, sediado(a) na</w:t>
      </w:r>
      <w:r w:rsidR="00B8510A" w:rsidRPr="00B94120">
        <w:rPr>
          <w:rFonts w:asciiTheme="minorHAnsi" w:eastAsia="Arial" w:hAnsiTheme="minorHAnsi" w:cstheme="minorHAnsi"/>
          <w:sz w:val="22"/>
          <w:szCs w:val="22"/>
        </w:rPr>
        <w:t xml:space="preserve"> ..................................., </w:t>
      </w:r>
      <w:r w:rsidR="00B8510A" w:rsidRPr="00B94120">
        <w:rPr>
          <w:rFonts w:asciiTheme="minorHAnsi" w:eastAsia="Arial" w:hAnsiTheme="minorHAnsi" w:cstheme="minorHAnsi"/>
          <w:i/>
          <w:iCs/>
          <w:sz w:val="22"/>
          <w:szCs w:val="22"/>
        </w:rPr>
        <w:t>em</w:t>
      </w:r>
      <w:r w:rsidR="00B8510A" w:rsidRPr="00B94120">
        <w:rPr>
          <w:rFonts w:asciiTheme="minorHAnsi" w:eastAsia="Arial" w:hAnsiTheme="minorHAnsi" w:cstheme="minorHAnsi"/>
          <w:sz w:val="22"/>
          <w:szCs w:val="22"/>
        </w:rPr>
        <w:t xml:space="preserve"> ............................. doravante designado CONTRATADO, </w:t>
      </w:r>
      <w:r w:rsidR="00B8510A" w:rsidRPr="00B94120">
        <w:rPr>
          <w:rFonts w:asciiTheme="minorHAnsi" w:eastAsia="Arial" w:hAnsiTheme="minorHAnsi" w:cstheme="minorHAnsi"/>
          <w:i/>
          <w:iCs/>
          <w:sz w:val="22"/>
          <w:szCs w:val="22"/>
        </w:rPr>
        <w:t>neste ato representado(a) por</w:t>
      </w:r>
      <w:r w:rsidR="00B8510A" w:rsidRPr="00B94120">
        <w:rPr>
          <w:rFonts w:asciiTheme="minorHAnsi" w:eastAsia="Arial" w:hAnsiTheme="minorHAnsi" w:cstheme="minorHAnsi"/>
          <w:sz w:val="22"/>
          <w:szCs w:val="22"/>
        </w:rPr>
        <w:t xml:space="preserve"> .................................. (nome e função no contratado), </w:t>
      </w:r>
      <w:r w:rsidR="00B8510A" w:rsidRPr="00B94120">
        <w:rPr>
          <w:rFonts w:asciiTheme="minorHAnsi" w:eastAsia="Arial" w:hAnsiTheme="minorHAnsi" w:cstheme="minorHAnsi"/>
          <w:i/>
          <w:iCs/>
          <w:sz w:val="22"/>
          <w:szCs w:val="22"/>
        </w:rPr>
        <w:t xml:space="preserve">conforme atos constitutivos da empresa </w:t>
      </w:r>
      <w:r w:rsidR="00B8510A" w:rsidRPr="00B94120">
        <w:rPr>
          <w:rFonts w:asciiTheme="minorHAnsi" w:eastAsia="Arial" w:hAnsiTheme="minorHAnsi" w:cstheme="minorHAnsi"/>
          <w:b/>
          <w:bCs/>
          <w:i/>
          <w:iCs/>
          <w:sz w:val="22"/>
          <w:szCs w:val="22"/>
        </w:rPr>
        <w:t>OU</w:t>
      </w:r>
      <w:r w:rsidR="00B8510A" w:rsidRPr="00B94120">
        <w:rPr>
          <w:rFonts w:asciiTheme="minorHAnsi" w:eastAsia="Arial" w:hAnsiTheme="minorHAnsi" w:cstheme="minorHAnsi"/>
          <w:i/>
          <w:iCs/>
          <w:sz w:val="22"/>
          <w:szCs w:val="22"/>
        </w:rPr>
        <w:t xml:space="preserve"> procuração apresentada nos autos, </w:t>
      </w:r>
      <w:r w:rsidR="00B8510A" w:rsidRPr="00B94120">
        <w:rPr>
          <w:rFonts w:asciiTheme="minorHAnsi" w:eastAsia="Arial" w:hAnsiTheme="minorHAnsi" w:cstheme="minorHAnsi"/>
          <w:sz w:val="22"/>
          <w:szCs w:val="22"/>
        </w:rPr>
        <w:t xml:space="preserve">tendo em vista o que consta no Processo nº </w:t>
      </w:r>
      <w:r w:rsidR="0065649D" w:rsidRPr="0065649D">
        <w:rPr>
          <w:rFonts w:asciiTheme="minorHAnsi" w:hAnsiTheme="minorHAnsi" w:cstheme="minorHAnsi"/>
          <w:sz w:val="22"/>
          <w:szCs w:val="22"/>
        </w:rPr>
        <w:t>23069.160162/2023-10</w:t>
      </w:r>
      <w:r w:rsidR="0065649D" w:rsidRPr="0065649D">
        <w:rPr>
          <w:rFonts w:asciiTheme="minorHAnsi" w:eastAsia="Arial" w:hAnsiTheme="minorHAnsi" w:cstheme="minorHAnsi"/>
          <w:sz w:val="22"/>
          <w:szCs w:val="22"/>
        </w:rPr>
        <w:t xml:space="preserve"> </w:t>
      </w:r>
      <w:r w:rsidR="00B8510A" w:rsidRPr="00B94120">
        <w:rPr>
          <w:rFonts w:asciiTheme="minorHAnsi" w:eastAsia="Arial" w:hAnsiTheme="minorHAnsi" w:cstheme="minorHAnsi"/>
          <w:sz w:val="22"/>
          <w:szCs w:val="22"/>
        </w:rPr>
        <w:t xml:space="preserve">e em observância às disposições da Lei nº 14.133, de 1º de abril de 2021, e demais legislação aplicável, resolvem celebrar o presente Termo de Contrato, decorrente </w:t>
      </w:r>
      <w:r w:rsidR="00B8510A" w:rsidRPr="00B94120">
        <w:rPr>
          <w:rFonts w:asciiTheme="minorHAnsi" w:eastAsia="Arial" w:hAnsiTheme="minorHAnsi" w:cstheme="minorHAnsi"/>
          <w:i/>
          <w:iCs/>
          <w:sz w:val="22"/>
          <w:szCs w:val="22"/>
        </w:rPr>
        <w:t>do Pregão Eletrônico n. .../</w:t>
      </w:r>
      <w:r w:rsidR="00E726A9" w:rsidRPr="00B94120">
        <w:rPr>
          <w:rFonts w:asciiTheme="minorHAnsi" w:eastAsia="Arial" w:hAnsiTheme="minorHAnsi" w:cstheme="minorHAnsi"/>
          <w:i/>
          <w:iCs/>
          <w:sz w:val="22"/>
          <w:szCs w:val="22"/>
        </w:rPr>
        <w:t>2023,</w:t>
      </w:r>
      <w:r w:rsidR="00B8510A" w:rsidRPr="00B94120">
        <w:rPr>
          <w:rFonts w:asciiTheme="minorHAnsi" w:eastAsia="Arial" w:hAnsiTheme="minorHAnsi" w:cstheme="minorHAnsi"/>
          <w:sz w:val="22"/>
          <w:szCs w:val="22"/>
        </w:rPr>
        <w:t xml:space="preserve"> mediante as cláusulas e condições a seguir enunciadas.</w:t>
      </w:r>
    </w:p>
    <w:p w14:paraId="73317A24" w14:textId="68ACC982" w:rsidR="00E726A9" w:rsidRPr="00B94120" w:rsidRDefault="00E726A9" w:rsidP="0065649D">
      <w:pPr>
        <w:pStyle w:val="ListParagraph"/>
        <w:keepNext/>
        <w:keepLines/>
        <w:numPr>
          <w:ilvl w:val="0"/>
          <w:numId w:val="10"/>
        </w:numPr>
        <w:suppressLineNumbers/>
        <w:spacing w:afterLines="120" w:after="288" w:line="312" w:lineRule="auto"/>
        <w:jc w:val="both"/>
        <w:rPr>
          <w:rFonts w:asciiTheme="minorHAnsi" w:eastAsia="Arial" w:hAnsiTheme="minorHAnsi" w:cstheme="minorHAnsi"/>
          <w:b/>
          <w:bCs/>
          <w:sz w:val="22"/>
          <w:szCs w:val="22"/>
        </w:rPr>
      </w:pPr>
      <w:r w:rsidRPr="00B94120">
        <w:rPr>
          <w:rFonts w:asciiTheme="minorHAnsi" w:hAnsiTheme="minorHAnsi" w:cstheme="minorHAnsi"/>
          <w:b/>
          <w:bCs/>
          <w:sz w:val="22"/>
          <w:szCs w:val="22"/>
        </w:rPr>
        <w:t>CLÁUSULA PRIMEIRA – OBJETO (</w:t>
      </w:r>
      <w:hyperlink r:id="rId9" w:anchor="art92" w:history="1">
        <w:r w:rsidRPr="00B94120">
          <w:rPr>
            <w:rStyle w:val="Hyperlink"/>
            <w:rFonts w:asciiTheme="minorHAnsi" w:hAnsiTheme="minorHAnsi" w:cstheme="minorHAnsi"/>
            <w:b/>
            <w:bCs/>
            <w:sz w:val="22"/>
            <w:szCs w:val="22"/>
          </w:rPr>
          <w:t>art. 92, I e II</w:t>
        </w:r>
      </w:hyperlink>
      <w:r w:rsidRPr="00B94120">
        <w:rPr>
          <w:rFonts w:asciiTheme="minorHAnsi" w:hAnsiTheme="minorHAnsi" w:cstheme="minorHAnsi"/>
          <w:b/>
          <w:bCs/>
          <w:sz w:val="22"/>
          <w:szCs w:val="22"/>
        </w:rPr>
        <w:t>)</w:t>
      </w:r>
    </w:p>
    <w:p w14:paraId="34CFB071" w14:textId="147991C7" w:rsidR="0065649D" w:rsidRPr="0065649D" w:rsidRDefault="0065649D" w:rsidP="0065649D">
      <w:pPr>
        <w:pStyle w:val="ListParagraph"/>
        <w:keepNext/>
        <w:keepLines/>
        <w:numPr>
          <w:ilvl w:val="1"/>
          <w:numId w:val="10"/>
        </w:numPr>
        <w:suppressLineNumbers/>
        <w:suppressAutoHyphens w:val="0"/>
        <w:autoSpaceDE w:val="0"/>
        <w:autoSpaceDN w:val="0"/>
        <w:adjustRightInd w:val="0"/>
        <w:ind w:left="709"/>
        <w:jc w:val="both"/>
        <w:rPr>
          <w:rFonts w:asciiTheme="minorHAnsi" w:hAnsiTheme="minorHAnsi" w:cstheme="minorHAnsi"/>
          <w:color w:val="000000"/>
          <w:sz w:val="22"/>
          <w:szCs w:val="22"/>
        </w:rPr>
      </w:pPr>
      <w:r w:rsidRPr="0065649D">
        <w:rPr>
          <w:rFonts w:asciiTheme="minorHAnsi" w:hAnsiTheme="minorHAnsi" w:cstheme="minorHAnsi"/>
          <w:color w:val="000000"/>
          <w:sz w:val="22"/>
          <w:szCs w:val="22"/>
        </w:rPr>
        <w:t xml:space="preserve">O objeto do presente instrumento é a Contratação de empresa especializada na prestação de serviços de seguro coletivo contra acidentes pessoais, morte acidental, invalidez permanente parcial ou total por acidente, despesas médicas hospitalares, odontológicas e assistência especial, tendo como público-alvo todos os estudantes regularmente matriculados nos cursos de graduação e pós-graduação, da Universidade Federal Fluminense </w:t>
      </w:r>
      <w:r>
        <w:rPr>
          <w:rFonts w:asciiTheme="minorHAnsi" w:hAnsiTheme="minorHAnsi" w:cstheme="minorHAnsi"/>
          <w:color w:val="000000"/>
          <w:sz w:val="22"/>
          <w:szCs w:val="22"/>
        </w:rPr>
        <w:t>–</w:t>
      </w:r>
      <w:r w:rsidRPr="0065649D">
        <w:rPr>
          <w:rFonts w:asciiTheme="minorHAnsi" w:hAnsiTheme="minorHAnsi" w:cstheme="minorHAnsi"/>
          <w:color w:val="000000"/>
          <w:sz w:val="22"/>
          <w:szCs w:val="22"/>
        </w:rPr>
        <w:t xml:space="preserve"> UFF</w:t>
      </w:r>
      <w:r>
        <w:rPr>
          <w:rFonts w:asciiTheme="minorHAnsi" w:hAnsiTheme="minorHAnsi" w:cstheme="minorHAnsi"/>
          <w:color w:val="000000"/>
          <w:sz w:val="22"/>
          <w:szCs w:val="22"/>
        </w:rPr>
        <w:t>.</w:t>
      </w:r>
      <w:r w:rsidRPr="0065649D">
        <w:rPr>
          <w:rFonts w:asciiTheme="minorHAnsi" w:hAnsiTheme="minorHAnsi" w:cstheme="minorHAnsi"/>
          <w:color w:val="000000"/>
          <w:sz w:val="22"/>
          <w:szCs w:val="22"/>
        </w:rPr>
        <w:t xml:space="preserve"> </w:t>
      </w:r>
    </w:p>
    <w:p w14:paraId="1EB0B645" w14:textId="77777777" w:rsidR="0065649D" w:rsidRPr="0065649D" w:rsidRDefault="0065649D" w:rsidP="0065649D">
      <w:pPr>
        <w:pStyle w:val="ListParagraph"/>
        <w:keepNext/>
        <w:keepLines/>
        <w:suppressLineNumbers/>
        <w:suppressAutoHyphens w:val="0"/>
        <w:autoSpaceDE w:val="0"/>
        <w:autoSpaceDN w:val="0"/>
        <w:adjustRightInd w:val="0"/>
        <w:ind w:left="360"/>
        <w:rPr>
          <w:rFonts w:ascii="Calibri" w:hAnsi="Calibri" w:cs="Calibri"/>
          <w:color w:val="000000"/>
          <w:sz w:val="22"/>
          <w:szCs w:val="22"/>
        </w:rPr>
      </w:pPr>
    </w:p>
    <w:tbl>
      <w:tblPr>
        <w:tblW w:w="9740" w:type="dxa"/>
        <w:tblCellMar>
          <w:left w:w="70" w:type="dxa"/>
          <w:right w:w="70" w:type="dxa"/>
        </w:tblCellMar>
        <w:tblLook w:val="04A0" w:firstRow="1" w:lastRow="0" w:firstColumn="1" w:lastColumn="0" w:noHBand="0" w:noVBand="1"/>
      </w:tblPr>
      <w:tblGrid>
        <w:gridCol w:w="565"/>
        <w:gridCol w:w="2691"/>
        <w:gridCol w:w="1284"/>
        <w:gridCol w:w="1284"/>
        <w:gridCol w:w="927"/>
        <w:gridCol w:w="978"/>
        <w:gridCol w:w="955"/>
        <w:gridCol w:w="1056"/>
      </w:tblGrid>
      <w:tr w:rsidR="000632EC" w:rsidRPr="000632EC" w14:paraId="175084FB" w14:textId="77777777" w:rsidTr="000632EC">
        <w:trPr>
          <w:trHeight w:val="600"/>
        </w:trPr>
        <w:tc>
          <w:tcPr>
            <w:tcW w:w="56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9FFB836"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ITEM</w:t>
            </w:r>
          </w:p>
        </w:tc>
        <w:tc>
          <w:tcPr>
            <w:tcW w:w="2691" w:type="dxa"/>
            <w:tcBorders>
              <w:top w:val="single" w:sz="4" w:space="0" w:color="auto"/>
              <w:left w:val="nil"/>
              <w:bottom w:val="single" w:sz="4" w:space="0" w:color="auto"/>
              <w:right w:val="single" w:sz="4" w:space="0" w:color="auto"/>
            </w:tcBorders>
            <w:shd w:val="clear" w:color="000000" w:fill="D9E1F2"/>
            <w:noWrap/>
            <w:vAlign w:val="center"/>
            <w:hideMark/>
          </w:tcPr>
          <w:p w14:paraId="024AB767"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DESCRIÇÃO</w:t>
            </w:r>
          </w:p>
        </w:tc>
        <w:tc>
          <w:tcPr>
            <w:tcW w:w="1284" w:type="dxa"/>
            <w:tcBorders>
              <w:top w:val="single" w:sz="4" w:space="0" w:color="auto"/>
              <w:left w:val="nil"/>
              <w:bottom w:val="single" w:sz="4" w:space="0" w:color="auto"/>
              <w:right w:val="single" w:sz="4" w:space="0" w:color="auto"/>
            </w:tcBorders>
            <w:shd w:val="clear" w:color="000000" w:fill="D9E1F2"/>
            <w:vAlign w:val="center"/>
            <w:hideMark/>
          </w:tcPr>
          <w:p w14:paraId="076A9E59"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QUANTIDADE VIDAS</w:t>
            </w:r>
          </w:p>
        </w:tc>
        <w:tc>
          <w:tcPr>
            <w:tcW w:w="1284" w:type="dxa"/>
            <w:tcBorders>
              <w:top w:val="single" w:sz="4" w:space="0" w:color="auto"/>
              <w:left w:val="nil"/>
              <w:bottom w:val="single" w:sz="4" w:space="0" w:color="auto"/>
              <w:right w:val="single" w:sz="4" w:space="0" w:color="auto"/>
            </w:tcBorders>
            <w:shd w:val="clear" w:color="000000" w:fill="D9E1F2"/>
            <w:vAlign w:val="center"/>
            <w:hideMark/>
          </w:tcPr>
          <w:p w14:paraId="20496B18"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QUANTIDADE VIDAS 12 MESES</w:t>
            </w:r>
          </w:p>
        </w:tc>
        <w:tc>
          <w:tcPr>
            <w:tcW w:w="927" w:type="dxa"/>
            <w:tcBorders>
              <w:top w:val="single" w:sz="4" w:space="0" w:color="auto"/>
              <w:left w:val="nil"/>
              <w:bottom w:val="single" w:sz="4" w:space="0" w:color="auto"/>
              <w:right w:val="single" w:sz="4" w:space="0" w:color="auto"/>
            </w:tcBorders>
            <w:shd w:val="clear" w:color="000000" w:fill="D9E1F2"/>
            <w:noWrap/>
            <w:vAlign w:val="center"/>
            <w:hideMark/>
          </w:tcPr>
          <w:p w14:paraId="3B9E2903"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UNIDADE</w:t>
            </w:r>
          </w:p>
        </w:tc>
        <w:tc>
          <w:tcPr>
            <w:tcW w:w="978" w:type="dxa"/>
            <w:tcBorders>
              <w:top w:val="single" w:sz="4" w:space="0" w:color="auto"/>
              <w:left w:val="nil"/>
              <w:bottom w:val="single" w:sz="4" w:space="0" w:color="auto"/>
              <w:right w:val="single" w:sz="4" w:space="0" w:color="auto"/>
            </w:tcBorders>
            <w:shd w:val="clear" w:color="000000" w:fill="D9E1F2"/>
            <w:vAlign w:val="center"/>
            <w:hideMark/>
          </w:tcPr>
          <w:p w14:paraId="3D98369D"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VALOR UNITÁRIO</w:t>
            </w:r>
          </w:p>
        </w:tc>
        <w:tc>
          <w:tcPr>
            <w:tcW w:w="955" w:type="dxa"/>
            <w:tcBorders>
              <w:top w:val="single" w:sz="4" w:space="0" w:color="auto"/>
              <w:left w:val="nil"/>
              <w:bottom w:val="single" w:sz="4" w:space="0" w:color="auto"/>
              <w:right w:val="single" w:sz="4" w:space="0" w:color="auto"/>
            </w:tcBorders>
            <w:shd w:val="clear" w:color="000000" w:fill="D9E1F2"/>
            <w:vAlign w:val="center"/>
            <w:hideMark/>
          </w:tcPr>
          <w:p w14:paraId="1373F104"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VALOR MENSAL</w:t>
            </w:r>
          </w:p>
        </w:tc>
        <w:tc>
          <w:tcPr>
            <w:tcW w:w="1056" w:type="dxa"/>
            <w:tcBorders>
              <w:top w:val="single" w:sz="4" w:space="0" w:color="auto"/>
              <w:left w:val="nil"/>
              <w:bottom w:val="single" w:sz="4" w:space="0" w:color="auto"/>
              <w:right w:val="single" w:sz="4" w:space="0" w:color="auto"/>
            </w:tcBorders>
            <w:shd w:val="clear" w:color="000000" w:fill="D9E1F2"/>
            <w:vAlign w:val="center"/>
            <w:hideMark/>
          </w:tcPr>
          <w:p w14:paraId="61F1E0F8"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VALOR ANUAL</w:t>
            </w:r>
          </w:p>
        </w:tc>
      </w:tr>
      <w:tr w:rsidR="000632EC" w:rsidRPr="000632EC" w14:paraId="06DD4609" w14:textId="77777777" w:rsidTr="000632EC">
        <w:trPr>
          <w:trHeight w:val="24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70A4078"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lastRenderedPageBreak/>
              <w:t>1</w:t>
            </w:r>
          </w:p>
        </w:tc>
        <w:tc>
          <w:tcPr>
            <w:tcW w:w="2691" w:type="dxa"/>
            <w:tcBorders>
              <w:top w:val="nil"/>
              <w:left w:val="nil"/>
              <w:bottom w:val="single" w:sz="4" w:space="0" w:color="auto"/>
              <w:right w:val="single" w:sz="4" w:space="0" w:color="auto"/>
            </w:tcBorders>
            <w:shd w:val="clear" w:color="auto" w:fill="auto"/>
            <w:vAlign w:val="center"/>
            <w:hideMark/>
          </w:tcPr>
          <w:p w14:paraId="2F57E04F"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 xml:space="preserve">Seguro coletivo contra acidentes pessoais, morte acidental, invalidez permanente parcial ou total por acidente, despesas médicas hospitalares, odontológicas e assistência especial, tendo como público-alvo todos os estudantes regularmente matriculados nos cursos de graduação PRESENCIAL da Universidade Federal Fluminense - UFF </w:t>
            </w:r>
            <w:r w:rsidRPr="000632EC">
              <w:rPr>
                <w:rFonts w:asciiTheme="minorHAnsi" w:hAnsiTheme="minorHAnsi" w:cstheme="minorHAnsi"/>
                <w:i/>
                <w:iCs/>
                <w:color w:val="000000"/>
                <w:szCs w:val="20"/>
              </w:rPr>
              <w:t>(Acréscimo de 10% do número de vidas em decorrência das variações da comunidade universitária)</w:t>
            </w:r>
            <w:r w:rsidRPr="000632EC">
              <w:rPr>
                <w:rFonts w:asciiTheme="minorHAnsi" w:hAnsiTheme="minorHAnsi" w:cstheme="minorHAnsi"/>
                <w:color w:val="000000"/>
                <w:szCs w:val="20"/>
              </w:rPr>
              <w:t xml:space="preserve"> </w:t>
            </w:r>
            <w:r w:rsidRPr="000632EC">
              <w:rPr>
                <w:rFonts w:asciiTheme="minorHAnsi" w:hAnsiTheme="minorHAnsi" w:cstheme="minorHAnsi"/>
                <w:color w:val="FF0000"/>
                <w:szCs w:val="20"/>
              </w:rPr>
              <w:t>CATSER 906</w:t>
            </w:r>
          </w:p>
        </w:tc>
        <w:tc>
          <w:tcPr>
            <w:tcW w:w="1284" w:type="dxa"/>
            <w:tcBorders>
              <w:top w:val="nil"/>
              <w:left w:val="nil"/>
              <w:bottom w:val="single" w:sz="4" w:space="0" w:color="auto"/>
              <w:right w:val="single" w:sz="4" w:space="0" w:color="auto"/>
            </w:tcBorders>
            <w:shd w:val="clear" w:color="auto" w:fill="auto"/>
            <w:noWrap/>
            <w:vAlign w:val="center"/>
            <w:hideMark/>
          </w:tcPr>
          <w:p w14:paraId="594510B0"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 xml:space="preserve">                    55.158 </w:t>
            </w:r>
          </w:p>
        </w:tc>
        <w:tc>
          <w:tcPr>
            <w:tcW w:w="1284" w:type="dxa"/>
            <w:tcBorders>
              <w:top w:val="nil"/>
              <w:left w:val="nil"/>
              <w:bottom w:val="single" w:sz="4" w:space="0" w:color="auto"/>
              <w:right w:val="single" w:sz="4" w:space="0" w:color="auto"/>
            </w:tcBorders>
            <w:shd w:val="clear" w:color="auto" w:fill="auto"/>
            <w:noWrap/>
            <w:vAlign w:val="center"/>
            <w:hideMark/>
          </w:tcPr>
          <w:p w14:paraId="499E0F8C"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 xml:space="preserve">                         661.901 </w:t>
            </w:r>
          </w:p>
        </w:tc>
        <w:tc>
          <w:tcPr>
            <w:tcW w:w="927" w:type="dxa"/>
            <w:tcBorders>
              <w:top w:val="nil"/>
              <w:left w:val="nil"/>
              <w:bottom w:val="single" w:sz="4" w:space="0" w:color="auto"/>
              <w:right w:val="single" w:sz="4" w:space="0" w:color="auto"/>
            </w:tcBorders>
            <w:shd w:val="clear" w:color="auto" w:fill="auto"/>
            <w:noWrap/>
            <w:vAlign w:val="center"/>
            <w:hideMark/>
          </w:tcPr>
          <w:p w14:paraId="4FC73F02"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unidade</w:t>
            </w:r>
          </w:p>
        </w:tc>
        <w:tc>
          <w:tcPr>
            <w:tcW w:w="978" w:type="dxa"/>
            <w:tcBorders>
              <w:top w:val="nil"/>
              <w:left w:val="nil"/>
              <w:bottom w:val="single" w:sz="4" w:space="0" w:color="auto"/>
              <w:right w:val="single" w:sz="4" w:space="0" w:color="auto"/>
            </w:tcBorders>
            <w:shd w:val="clear" w:color="auto" w:fill="auto"/>
            <w:noWrap/>
            <w:vAlign w:val="center"/>
            <w:hideMark/>
          </w:tcPr>
          <w:p w14:paraId="29C8FEB4"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R$ 0,55</w:t>
            </w:r>
          </w:p>
        </w:tc>
        <w:tc>
          <w:tcPr>
            <w:tcW w:w="955" w:type="dxa"/>
            <w:tcBorders>
              <w:top w:val="nil"/>
              <w:left w:val="nil"/>
              <w:bottom w:val="single" w:sz="4" w:space="0" w:color="auto"/>
              <w:right w:val="single" w:sz="4" w:space="0" w:color="auto"/>
            </w:tcBorders>
            <w:shd w:val="clear" w:color="auto" w:fill="auto"/>
            <w:noWrap/>
            <w:vAlign w:val="center"/>
            <w:hideMark/>
          </w:tcPr>
          <w:p w14:paraId="1EE0041A"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R$ 30.337,12</w:t>
            </w:r>
          </w:p>
        </w:tc>
        <w:tc>
          <w:tcPr>
            <w:tcW w:w="1056" w:type="dxa"/>
            <w:tcBorders>
              <w:top w:val="nil"/>
              <w:left w:val="nil"/>
              <w:bottom w:val="single" w:sz="4" w:space="0" w:color="auto"/>
              <w:right w:val="single" w:sz="4" w:space="0" w:color="auto"/>
            </w:tcBorders>
            <w:shd w:val="clear" w:color="auto" w:fill="auto"/>
            <w:noWrap/>
            <w:vAlign w:val="center"/>
            <w:hideMark/>
          </w:tcPr>
          <w:p w14:paraId="130A2294"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R$ 364.045,44</w:t>
            </w:r>
          </w:p>
        </w:tc>
      </w:tr>
      <w:tr w:rsidR="000632EC" w:rsidRPr="000632EC" w14:paraId="1A9ED94A" w14:textId="77777777" w:rsidTr="000632EC">
        <w:trPr>
          <w:trHeight w:val="24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1D47892"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2</w:t>
            </w:r>
          </w:p>
        </w:tc>
        <w:tc>
          <w:tcPr>
            <w:tcW w:w="2691" w:type="dxa"/>
            <w:tcBorders>
              <w:top w:val="nil"/>
              <w:left w:val="nil"/>
              <w:bottom w:val="single" w:sz="4" w:space="0" w:color="auto"/>
              <w:right w:val="single" w:sz="4" w:space="0" w:color="auto"/>
            </w:tcBorders>
            <w:shd w:val="clear" w:color="auto" w:fill="auto"/>
            <w:vAlign w:val="center"/>
            <w:hideMark/>
          </w:tcPr>
          <w:p w14:paraId="7F2266CE"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 xml:space="preserve">Seguro coletivo contra acidentes pessoais, morte acidental, invalidez permanente parcial ou total por acidente, despesas médicas hospitalares, odontológicas e assistência especial, tendo como público-alvo todos os estudantes regularmente matriculados nos cursos de graduação À DISTÂNCIA da Universidade Federal Fluminense - UFF </w:t>
            </w:r>
            <w:r w:rsidRPr="000632EC">
              <w:rPr>
                <w:rFonts w:asciiTheme="minorHAnsi" w:hAnsiTheme="minorHAnsi" w:cstheme="minorHAnsi"/>
                <w:i/>
                <w:iCs/>
                <w:color w:val="000000"/>
                <w:szCs w:val="20"/>
              </w:rPr>
              <w:t>(Acréscimo de 10% do número de vidas em decorrência das variações da comunidade universitária)</w:t>
            </w:r>
            <w:r w:rsidRPr="000632EC">
              <w:rPr>
                <w:rFonts w:asciiTheme="minorHAnsi" w:hAnsiTheme="minorHAnsi" w:cstheme="minorHAnsi"/>
                <w:color w:val="000000"/>
                <w:szCs w:val="20"/>
              </w:rPr>
              <w:t xml:space="preserve"> </w:t>
            </w:r>
            <w:r w:rsidRPr="000632EC">
              <w:rPr>
                <w:rFonts w:asciiTheme="minorHAnsi" w:hAnsiTheme="minorHAnsi" w:cstheme="minorHAnsi"/>
                <w:color w:val="FF0000"/>
                <w:szCs w:val="20"/>
              </w:rPr>
              <w:t>CATSER 906</w:t>
            </w:r>
          </w:p>
        </w:tc>
        <w:tc>
          <w:tcPr>
            <w:tcW w:w="1284" w:type="dxa"/>
            <w:tcBorders>
              <w:top w:val="nil"/>
              <w:left w:val="nil"/>
              <w:bottom w:val="single" w:sz="4" w:space="0" w:color="auto"/>
              <w:right w:val="single" w:sz="4" w:space="0" w:color="auto"/>
            </w:tcBorders>
            <w:shd w:val="clear" w:color="auto" w:fill="auto"/>
            <w:noWrap/>
            <w:vAlign w:val="center"/>
            <w:hideMark/>
          </w:tcPr>
          <w:p w14:paraId="65CEF115"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 xml:space="preserve">                    22.901 </w:t>
            </w:r>
          </w:p>
        </w:tc>
        <w:tc>
          <w:tcPr>
            <w:tcW w:w="1284" w:type="dxa"/>
            <w:tcBorders>
              <w:top w:val="nil"/>
              <w:left w:val="nil"/>
              <w:bottom w:val="single" w:sz="4" w:space="0" w:color="auto"/>
              <w:right w:val="single" w:sz="4" w:space="0" w:color="auto"/>
            </w:tcBorders>
            <w:shd w:val="clear" w:color="auto" w:fill="auto"/>
            <w:noWrap/>
            <w:vAlign w:val="center"/>
            <w:hideMark/>
          </w:tcPr>
          <w:p w14:paraId="4F03A365"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 xml:space="preserve">                         274.811 </w:t>
            </w:r>
          </w:p>
        </w:tc>
        <w:tc>
          <w:tcPr>
            <w:tcW w:w="927" w:type="dxa"/>
            <w:tcBorders>
              <w:top w:val="nil"/>
              <w:left w:val="nil"/>
              <w:bottom w:val="single" w:sz="4" w:space="0" w:color="auto"/>
              <w:right w:val="single" w:sz="4" w:space="0" w:color="auto"/>
            </w:tcBorders>
            <w:shd w:val="clear" w:color="auto" w:fill="auto"/>
            <w:noWrap/>
            <w:vAlign w:val="center"/>
            <w:hideMark/>
          </w:tcPr>
          <w:p w14:paraId="59A041B1"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unidade</w:t>
            </w:r>
          </w:p>
        </w:tc>
        <w:tc>
          <w:tcPr>
            <w:tcW w:w="978" w:type="dxa"/>
            <w:tcBorders>
              <w:top w:val="nil"/>
              <w:left w:val="nil"/>
              <w:bottom w:val="single" w:sz="4" w:space="0" w:color="auto"/>
              <w:right w:val="single" w:sz="4" w:space="0" w:color="auto"/>
            </w:tcBorders>
            <w:shd w:val="clear" w:color="auto" w:fill="auto"/>
            <w:noWrap/>
            <w:vAlign w:val="center"/>
            <w:hideMark/>
          </w:tcPr>
          <w:p w14:paraId="740501A2"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R$ 0,55</w:t>
            </w:r>
          </w:p>
        </w:tc>
        <w:tc>
          <w:tcPr>
            <w:tcW w:w="955" w:type="dxa"/>
            <w:tcBorders>
              <w:top w:val="nil"/>
              <w:left w:val="nil"/>
              <w:bottom w:val="single" w:sz="4" w:space="0" w:color="auto"/>
              <w:right w:val="single" w:sz="4" w:space="0" w:color="auto"/>
            </w:tcBorders>
            <w:shd w:val="clear" w:color="auto" w:fill="auto"/>
            <w:noWrap/>
            <w:vAlign w:val="center"/>
            <w:hideMark/>
          </w:tcPr>
          <w:p w14:paraId="7F1C97FD"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R$ 12.595,50</w:t>
            </w:r>
          </w:p>
        </w:tc>
        <w:tc>
          <w:tcPr>
            <w:tcW w:w="1056" w:type="dxa"/>
            <w:tcBorders>
              <w:top w:val="nil"/>
              <w:left w:val="nil"/>
              <w:bottom w:val="single" w:sz="4" w:space="0" w:color="auto"/>
              <w:right w:val="single" w:sz="4" w:space="0" w:color="auto"/>
            </w:tcBorders>
            <w:shd w:val="clear" w:color="auto" w:fill="auto"/>
            <w:noWrap/>
            <w:vAlign w:val="center"/>
            <w:hideMark/>
          </w:tcPr>
          <w:p w14:paraId="06FFB3BC"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R$ 151.145,94</w:t>
            </w:r>
          </w:p>
        </w:tc>
      </w:tr>
      <w:tr w:rsidR="000632EC" w:rsidRPr="000632EC" w14:paraId="5A0FEF14" w14:textId="77777777" w:rsidTr="000632EC">
        <w:trPr>
          <w:trHeight w:val="24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B02A2E1"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3</w:t>
            </w:r>
          </w:p>
        </w:tc>
        <w:tc>
          <w:tcPr>
            <w:tcW w:w="2691" w:type="dxa"/>
            <w:tcBorders>
              <w:top w:val="nil"/>
              <w:left w:val="nil"/>
              <w:bottom w:val="single" w:sz="4" w:space="0" w:color="auto"/>
              <w:right w:val="single" w:sz="4" w:space="0" w:color="auto"/>
            </w:tcBorders>
            <w:shd w:val="clear" w:color="auto" w:fill="auto"/>
            <w:vAlign w:val="center"/>
            <w:hideMark/>
          </w:tcPr>
          <w:p w14:paraId="0F2F7805"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 xml:space="preserve">Seguro coletivo contra acidentes pessoais, morte acidental, invalidez permanente parcial ou total por acidente, despesas médicas hospitalares, odontológicas e assistência especial, tendo como público-alvo todos os estudantes regularmente matriculados nos cursos de pós-graduação PRESENCIAL, da Universidade Federal Fluminense - UFF (Acréscimo de 10% do número de vidas em decorrência das variações da comunidade universitária) </w:t>
            </w:r>
            <w:r w:rsidRPr="000632EC">
              <w:rPr>
                <w:rFonts w:asciiTheme="minorHAnsi" w:hAnsiTheme="minorHAnsi" w:cstheme="minorHAnsi"/>
                <w:color w:val="FF0000"/>
                <w:szCs w:val="20"/>
              </w:rPr>
              <w:t>CATSER 906</w:t>
            </w:r>
          </w:p>
        </w:tc>
        <w:tc>
          <w:tcPr>
            <w:tcW w:w="1284" w:type="dxa"/>
            <w:tcBorders>
              <w:top w:val="nil"/>
              <w:left w:val="nil"/>
              <w:bottom w:val="single" w:sz="4" w:space="0" w:color="auto"/>
              <w:right w:val="single" w:sz="4" w:space="0" w:color="auto"/>
            </w:tcBorders>
            <w:shd w:val="clear" w:color="auto" w:fill="auto"/>
            <w:noWrap/>
            <w:vAlign w:val="center"/>
            <w:hideMark/>
          </w:tcPr>
          <w:p w14:paraId="2B1C08F9"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 xml:space="preserve">                    28.502 </w:t>
            </w:r>
          </w:p>
        </w:tc>
        <w:tc>
          <w:tcPr>
            <w:tcW w:w="1284" w:type="dxa"/>
            <w:tcBorders>
              <w:top w:val="nil"/>
              <w:left w:val="nil"/>
              <w:bottom w:val="single" w:sz="4" w:space="0" w:color="auto"/>
              <w:right w:val="single" w:sz="4" w:space="0" w:color="auto"/>
            </w:tcBorders>
            <w:shd w:val="clear" w:color="auto" w:fill="auto"/>
            <w:noWrap/>
            <w:vAlign w:val="center"/>
            <w:hideMark/>
          </w:tcPr>
          <w:p w14:paraId="6D90F1ED"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 xml:space="preserve">                         342.025 </w:t>
            </w:r>
          </w:p>
        </w:tc>
        <w:tc>
          <w:tcPr>
            <w:tcW w:w="927" w:type="dxa"/>
            <w:tcBorders>
              <w:top w:val="nil"/>
              <w:left w:val="nil"/>
              <w:bottom w:val="single" w:sz="4" w:space="0" w:color="auto"/>
              <w:right w:val="single" w:sz="4" w:space="0" w:color="auto"/>
            </w:tcBorders>
            <w:shd w:val="clear" w:color="auto" w:fill="auto"/>
            <w:noWrap/>
            <w:vAlign w:val="center"/>
            <w:hideMark/>
          </w:tcPr>
          <w:p w14:paraId="6C9DF726"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unidade</w:t>
            </w:r>
          </w:p>
        </w:tc>
        <w:tc>
          <w:tcPr>
            <w:tcW w:w="978" w:type="dxa"/>
            <w:tcBorders>
              <w:top w:val="nil"/>
              <w:left w:val="nil"/>
              <w:bottom w:val="single" w:sz="4" w:space="0" w:color="auto"/>
              <w:right w:val="single" w:sz="4" w:space="0" w:color="auto"/>
            </w:tcBorders>
            <w:shd w:val="clear" w:color="auto" w:fill="auto"/>
            <w:noWrap/>
            <w:vAlign w:val="center"/>
            <w:hideMark/>
          </w:tcPr>
          <w:p w14:paraId="031F55EF"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R$ 0,55</w:t>
            </w:r>
          </w:p>
        </w:tc>
        <w:tc>
          <w:tcPr>
            <w:tcW w:w="955" w:type="dxa"/>
            <w:tcBorders>
              <w:top w:val="nil"/>
              <w:left w:val="nil"/>
              <w:bottom w:val="single" w:sz="4" w:space="0" w:color="auto"/>
              <w:right w:val="single" w:sz="4" w:space="0" w:color="auto"/>
            </w:tcBorders>
            <w:shd w:val="clear" w:color="auto" w:fill="auto"/>
            <w:noWrap/>
            <w:vAlign w:val="center"/>
            <w:hideMark/>
          </w:tcPr>
          <w:p w14:paraId="64305F4E"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R$ 15.676,16</w:t>
            </w:r>
          </w:p>
        </w:tc>
        <w:tc>
          <w:tcPr>
            <w:tcW w:w="1056" w:type="dxa"/>
            <w:tcBorders>
              <w:top w:val="nil"/>
              <w:left w:val="nil"/>
              <w:bottom w:val="single" w:sz="4" w:space="0" w:color="auto"/>
              <w:right w:val="single" w:sz="4" w:space="0" w:color="auto"/>
            </w:tcBorders>
            <w:shd w:val="clear" w:color="auto" w:fill="auto"/>
            <w:noWrap/>
            <w:vAlign w:val="center"/>
            <w:hideMark/>
          </w:tcPr>
          <w:p w14:paraId="2EC516FF"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R$ 188.113,86</w:t>
            </w:r>
          </w:p>
        </w:tc>
      </w:tr>
      <w:tr w:rsidR="000632EC" w:rsidRPr="000632EC" w14:paraId="248C2B0D" w14:textId="77777777" w:rsidTr="000632EC">
        <w:trPr>
          <w:trHeight w:val="24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053C62E"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lastRenderedPageBreak/>
              <w:t>4</w:t>
            </w:r>
          </w:p>
        </w:tc>
        <w:tc>
          <w:tcPr>
            <w:tcW w:w="2691" w:type="dxa"/>
            <w:tcBorders>
              <w:top w:val="nil"/>
              <w:left w:val="nil"/>
              <w:bottom w:val="single" w:sz="4" w:space="0" w:color="auto"/>
              <w:right w:val="single" w:sz="4" w:space="0" w:color="auto"/>
            </w:tcBorders>
            <w:shd w:val="clear" w:color="auto" w:fill="auto"/>
            <w:vAlign w:val="center"/>
            <w:hideMark/>
          </w:tcPr>
          <w:p w14:paraId="18E6AC7A"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 xml:space="preserve">Seguro coletivo contra acidentes pessoais, morte acidental, invalidez permanente parcial ou total por acidente, despesas médicas hospitalares, odontológicas e assistência especial, tendo como público-alvo todos os estudantes regularmente matriculados nos cursos de pós-graduação À DISTÂNCIA, da Universidade Federal Fluminense - UFF (Acréscimo de 10% do número de vidas em decorrência das variações da comunidade universitária) </w:t>
            </w:r>
            <w:r w:rsidRPr="000632EC">
              <w:rPr>
                <w:rFonts w:asciiTheme="minorHAnsi" w:hAnsiTheme="minorHAnsi" w:cstheme="minorHAnsi"/>
                <w:color w:val="FF0000"/>
                <w:szCs w:val="20"/>
              </w:rPr>
              <w:t>CATSER 906</w:t>
            </w:r>
          </w:p>
        </w:tc>
        <w:tc>
          <w:tcPr>
            <w:tcW w:w="1284" w:type="dxa"/>
            <w:tcBorders>
              <w:top w:val="nil"/>
              <w:left w:val="nil"/>
              <w:bottom w:val="single" w:sz="4" w:space="0" w:color="auto"/>
              <w:right w:val="single" w:sz="4" w:space="0" w:color="auto"/>
            </w:tcBorders>
            <w:shd w:val="clear" w:color="auto" w:fill="auto"/>
            <w:noWrap/>
            <w:vAlign w:val="center"/>
            <w:hideMark/>
          </w:tcPr>
          <w:p w14:paraId="64738F06"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 xml:space="preserve">                      7.378 </w:t>
            </w:r>
          </w:p>
        </w:tc>
        <w:tc>
          <w:tcPr>
            <w:tcW w:w="1284" w:type="dxa"/>
            <w:tcBorders>
              <w:top w:val="nil"/>
              <w:left w:val="nil"/>
              <w:bottom w:val="single" w:sz="4" w:space="0" w:color="auto"/>
              <w:right w:val="single" w:sz="4" w:space="0" w:color="auto"/>
            </w:tcBorders>
            <w:shd w:val="clear" w:color="auto" w:fill="auto"/>
            <w:noWrap/>
            <w:vAlign w:val="center"/>
            <w:hideMark/>
          </w:tcPr>
          <w:p w14:paraId="4042B6B1"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 xml:space="preserve">                            88.532 </w:t>
            </w:r>
          </w:p>
        </w:tc>
        <w:tc>
          <w:tcPr>
            <w:tcW w:w="927" w:type="dxa"/>
            <w:tcBorders>
              <w:top w:val="nil"/>
              <w:left w:val="nil"/>
              <w:bottom w:val="single" w:sz="4" w:space="0" w:color="auto"/>
              <w:right w:val="single" w:sz="4" w:space="0" w:color="auto"/>
            </w:tcBorders>
            <w:shd w:val="clear" w:color="auto" w:fill="auto"/>
            <w:noWrap/>
            <w:vAlign w:val="center"/>
            <w:hideMark/>
          </w:tcPr>
          <w:p w14:paraId="5A677226"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unidade</w:t>
            </w:r>
          </w:p>
        </w:tc>
        <w:tc>
          <w:tcPr>
            <w:tcW w:w="978" w:type="dxa"/>
            <w:tcBorders>
              <w:top w:val="nil"/>
              <w:left w:val="nil"/>
              <w:bottom w:val="single" w:sz="4" w:space="0" w:color="auto"/>
              <w:right w:val="single" w:sz="4" w:space="0" w:color="auto"/>
            </w:tcBorders>
            <w:shd w:val="clear" w:color="auto" w:fill="auto"/>
            <w:noWrap/>
            <w:vAlign w:val="center"/>
            <w:hideMark/>
          </w:tcPr>
          <w:p w14:paraId="4D931171"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R$ 0,55</w:t>
            </w:r>
          </w:p>
        </w:tc>
        <w:tc>
          <w:tcPr>
            <w:tcW w:w="955" w:type="dxa"/>
            <w:tcBorders>
              <w:top w:val="nil"/>
              <w:left w:val="nil"/>
              <w:bottom w:val="single" w:sz="4" w:space="0" w:color="auto"/>
              <w:right w:val="single" w:sz="4" w:space="0" w:color="auto"/>
            </w:tcBorders>
            <w:shd w:val="clear" w:color="auto" w:fill="auto"/>
            <w:noWrap/>
            <w:vAlign w:val="center"/>
            <w:hideMark/>
          </w:tcPr>
          <w:p w14:paraId="1E10FCA3"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R$ 4.057,74</w:t>
            </w:r>
          </w:p>
        </w:tc>
        <w:tc>
          <w:tcPr>
            <w:tcW w:w="1056" w:type="dxa"/>
            <w:tcBorders>
              <w:top w:val="nil"/>
              <w:left w:val="nil"/>
              <w:bottom w:val="single" w:sz="4" w:space="0" w:color="auto"/>
              <w:right w:val="single" w:sz="4" w:space="0" w:color="auto"/>
            </w:tcBorders>
            <w:shd w:val="clear" w:color="auto" w:fill="auto"/>
            <w:noWrap/>
            <w:vAlign w:val="center"/>
            <w:hideMark/>
          </w:tcPr>
          <w:p w14:paraId="0CB8B1DD" w14:textId="77777777" w:rsidR="000632EC" w:rsidRPr="000632EC" w:rsidRDefault="000632EC" w:rsidP="000632EC">
            <w:pPr>
              <w:suppressAutoHyphens w:val="0"/>
              <w:jc w:val="center"/>
              <w:rPr>
                <w:rFonts w:asciiTheme="minorHAnsi" w:hAnsiTheme="minorHAnsi" w:cstheme="minorHAnsi"/>
                <w:color w:val="000000"/>
                <w:szCs w:val="20"/>
              </w:rPr>
            </w:pPr>
            <w:r w:rsidRPr="000632EC">
              <w:rPr>
                <w:rFonts w:asciiTheme="minorHAnsi" w:hAnsiTheme="minorHAnsi" w:cstheme="minorHAnsi"/>
                <w:color w:val="000000"/>
                <w:szCs w:val="20"/>
              </w:rPr>
              <w:t>R$ 48.692,82</w:t>
            </w:r>
          </w:p>
        </w:tc>
      </w:tr>
      <w:tr w:rsidR="000632EC" w:rsidRPr="000632EC" w14:paraId="0E6CDBE9" w14:textId="77777777" w:rsidTr="000632EC">
        <w:trPr>
          <w:trHeight w:val="300"/>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5C5B4E"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VALOR TOTAL</w:t>
            </w:r>
          </w:p>
        </w:tc>
        <w:tc>
          <w:tcPr>
            <w:tcW w:w="1284" w:type="dxa"/>
            <w:tcBorders>
              <w:top w:val="nil"/>
              <w:left w:val="nil"/>
              <w:bottom w:val="single" w:sz="4" w:space="0" w:color="auto"/>
              <w:right w:val="single" w:sz="4" w:space="0" w:color="auto"/>
            </w:tcBorders>
            <w:shd w:val="clear" w:color="auto" w:fill="auto"/>
            <w:noWrap/>
            <w:vAlign w:val="center"/>
            <w:hideMark/>
          </w:tcPr>
          <w:p w14:paraId="6227810C"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 xml:space="preserve">            113.939,10 </w:t>
            </w:r>
          </w:p>
        </w:tc>
        <w:tc>
          <w:tcPr>
            <w:tcW w:w="1284" w:type="dxa"/>
            <w:tcBorders>
              <w:top w:val="nil"/>
              <w:left w:val="nil"/>
              <w:bottom w:val="single" w:sz="4" w:space="0" w:color="auto"/>
              <w:right w:val="single" w:sz="4" w:space="0" w:color="auto"/>
            </w:tcBorders>
            <w:shd w:val="clear" w:color="auto" w:fill="auto"/>
            <w:noWrap/>
            <w:vAlign w:val="center"/>
            <w:hideMark/>
          </w:tcPr>
          <w:p w14:paraId="208E8EAA"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 xml:space="preserve">                1.367.269,20 </w:t>
            </w:r>
          </w:p>
        </w:tc>
        <w:tc>
          <w:tcPr>
            <w:tcW w:w="927" w:type="dxa"/>
            <w:tcBorders>
              <w:top w:val="nil"/>
              <w:left w:val="nil"/>
              <w:bottom w:val="single" w:sz="4" w:space="0" w:color="auto"/>
              <w:right w:val="single" w:sz="4" w:space="0" w:color="auto"/>
            </w:tcBorders>
            <w:shd w:val="clear" w:color="auto" w:fill="auto"/>
            <w:noWrap/>
            <w:vAlign w:val="center"/>
            <w:hideMark/>
          </w:tcPr>
          <w:p w14:paraId="1803D96A"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14:paraId="66B88030"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 </w:t>
            </w:r>
          </w:p>
        </w:tc>
        <w:tc>
          <w:tcPr>
            <w:tcW w:w="955" w:type="dxa"/>
            <w:tcBorders>
              <w:top w:val="nil"/>
              <w:left w:val="nil"/>
              <w:bottom w:val="single" w:sz="4" w:space="0" w:color="auto"/>
              <w:right w:val="single" w:sz="4" w:space="0" w:color="auto"/>
            </w:tcBorders>
            <w:shd w:val="clear" w:color="auto" w:fill="auto"/>
            <w:noWrap/>
            <w:vAlign w:val="center"/>
            <w:hideMark/>
          </w:tcPr>
          <w:p w14:paraId="4F1A929E"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R$ 62.666,51</w:t>
            </w:r>
          </w:p>
        </w:tc>
        <w:tc>
          <w:tcPr>
            <w:tcW w:w="1056" w:type="dxa"/>
            <w:tcBorders>
              <w:top w:val="nil"/>
              <w:left w:val="nil"/>
              <w:bottom w:val="single" w:sz="4" w:space="0" w:color="auto"/>
              <w:right w:val="single" w:sz="4" w:space="0" w:color="auto"/>
            </w:tcBorders>
            <w:shd w:val="clear" w:color="auto" w:fill="auto"/>
            <w:noWrap/>
            <w:vAlign w:val="center"/>
            <w:hideMark/>
          </w:tcPr>
          <w:p w14:paraId="4977A7CA" w14:textId="77777777" w:rsidR="000632EC" w:rsidRPr="000632EC" w:rsidRDefault="000632EC" w:rsidP="000632EC">
            <w:pPr>
              <w:suppressAutoHyphens w:val="0"/>
              <w:jc w:val="center"/>
              <w:rPr>
                <w:rFonts w:asciiTheme="minorHAnsi" w:hAnsiTheme="minorHAnsi" w:cstheme="minorHAnsi"/>
                <w:b/>
                <w:bCs/>
                <w:color w:val="000000"/>
                <w:szCs w:val="20"/>
              </w:rPr>
            </w:pPr>
            <w:r w:rsidRPr="000632EC">
              <w:rPr>
                <w:rFonts w:asciiTheme="minorHAnsi" w:hAnsiTheme="minorHAnsi" w:cstheme="minorHAnsi"/>
                <w:b/>
                <w:bCs/>
                <w:color w:val="000000"/>
                <w:szCs w:val="20"/>
              </w:rPr>
              <w:t>R$ 751.998,06</w:t>
            </w:r>
          </w:p>
        </w:tc>
      </w:tr>
    </w:tbl>
    <w:p w14:paraId="2930C82E" w14:textId="5B74D37A" w:rsidR="00E726A9" w:rsidRPr="008D0EDF" w:rsidRDefault="00E726A9" w:rsidP="0065649D">
      <w:pPr>
        <w:pStyle w:val="ListParagraph"/>
        <w:keepNext/>
        <w:keepLines/>
        <w:numPr>
          <w:ilvl w:val="1"/>
          <w:numId w:val="10"/>
        </w:numPr>
        <w:suppressLineNumbers/>
        <w:ind w:left="426"/>
        <w:jc w:val="both"/>
        <w:rPr>
          <w:rFonts w:asciiTheme="minorHAnsi" w:hAnsiTheme="minorHAnsi" w:cstheme="minorHAnsi"/>
          <w:color w:val="000000"/>
          <w:sz w:val="22"/>
          <w:szCs w:val="22"/>
        </w:rPr>
      </w:pPr>
      <w:r w:rsidRPr="008D0EDF">
        <w:rPr>
          <w:rFonts w:asciiTheme="minorHAnsi" w:hAnsiTheme="minorHAnsi" w:cstheme="minorHAnsi"/>
          <w:sz w:val="22"/>
          <w:szCs w:val="22"/>
        </w:rPr>
        <w:br w:type="page"/>
      </w:r>
    </w:p>
    <w:p w14:paraId="4F7C58B0" w14:textId="395D0A1E" w:rsidR="00E726A9" w:rsidRDefault="00E726A9" w:rsidP="0065649D">
      <w:pPr>
        <w:pStyle w:val="Nivel2"/>
        <w:keepNext/>
        <w:keepLines/>
        <w:numPr>
          <w:ilvl w:val="1"/>
          <w:numId w:val="10"/>
        </w:numPr>
        <w:suppressLineNumbers/>
        <w:suppressAutoHyphens/>
        <w:spacing w:before="0" w:afterLines="120" w:after="288" w:line="312" w:lineRule="auto"/>
        <w:ind w:left="567" w:hanging="567"/>
        <w:contextualSpacing/>
        <w:rPr>
          <w:rFonts w:asciiTheme="minorHAnsi" w:hAnsiTheme="minorHAnsi" w:cstheme="minorHAnsi"/>
          <w:sz w:val="22"/>
          <w:szCs w:val="22"/>
        </w:rPr>
      </w:pPr>
      <w:r w:rsidRPr="00B94120">
        <w:rPr>
          <w:rFonts w:asciiTheme="minorHAnsi" w:hAnsiTheme="minorHAnsi" w:cstheme="minorHAnsi"/>
          <w:sz w:val="22"/>
          <w:szCs w:val="22"/>
        </w:rPr>
        <w:lastRenderedPageBreak/>
        <w:t>Objeto da contratação:</w:t>
      </w:r>
    </w:p>
    <w:p w14:paraId="448D05EE" w14:textId="77777777" w:rsidR="00E726A9" w:rsidRPr="00767D68" w:rsidRDefault="00E726A9" w:rsidP="0065649D">
      <w:pPr>
        <w:pStyle w:val="Nivel2"/>
        <w:keepNext/>
        <w:keepLines/>
        <w:numPr>
          <w:ilvl w:val="1"/>
          <w:numId w:val="10"/>
        </w:numPr>
        <w:suppressLineNumbers/>
        <w:suppressAutoHyphens/>
        <w:spacing w:before="0" w:afterLines="120" w:after="288" w:line="360" w:lineRule="auto"/>
        <w:ind w:left="567" w:hanging="567"/>
        <w:contextualSpacing/>
        <w:rPr>
          <w:rFonts w:asciiTheme="minorHAnsi" w:hAnsiTheme="minorHAnsi" w:cstheme="minorHAnsi"/>
          <w:sz w:val="22"/>
          <w:szCs w:val="22"/>
          <w:lang w:val="x-none"/>
        </w:rPr>
      </w:pPr>
      <w:r w:rsidRPr="00767D68">
        <w:rPr>
          <w:rFonts w:asciiTheme="minorHAnsi" w:hAnsiTheme="minorHAnsi" w:cstheme="minorHAnsi"/>
          <w:sz w:val="22"/>
          <w:szCs w:val="22"/>
        </w:rPr>
        <w:t>Vinculam esta contratação, independentemente de transcrição:</w:t>
      </w:r>
    </w:p>
    <w:p w14:paraId="7129622F" w14:textId="77777777" w:rsidR="00E726A9" w:rsidRPr="00767D68" w:rsidRDefault="00E726A9" w:rsidP="0065649D">
      <w:pPr>
        <w:pStyle w:val="Nivel3"/>
        <w:keepNext/>
        <w:keepLines/>
        <w:numPr>
          <w:ilvl w:val="2"/>
          <w:numId w:val="10"/>
        </w:numPr>
        <w:suppressLineNumbers/>
        <w:suppressAutoHyphens/>
        <w:spacing w:before="0" w:afterLines="120" w:after="288" w:line="360" w:lineRule="auto"/>
        <w:ind w:left="567" w:hanging="567"/>
        <w:contextualSpacing/>
        <w:rPr>
          <w:rFonts w:asciiTheme="minorHAnsi" w:hAnsiTheme="minorHAnsi" w:cstheme="minorHAnsi"/>
          <w:sz w:val="22"/>
          <w:szCs w:val="22"/>
          <w:lang w:val="x-none"/>
        </w:rPr>
      </w:pPr>
      <w:r w:rsidRPr="00767D68">
        <w:rPr>
          <w:rFonts w:asciiTheme="minorHAnsi" w:hAnsiTheme="minorHAnsi" w:cstheme="minorHAnsi"/>
          <w:sz w:val="22"/>
          <w:szCs w:val="22"/>
        </w:rPr>
        <w:t>O Termo de Referência;</w:t>
      </w:r>
    </w:p>
    <w:p w14:paraId="5BA8A666" w14:textId="77777777" w:rsidR="00E726A9" w:rsidRPr="00767D68" w:rsidRDefault="00E726A9" w:rsidP="0065649D">
      <w:pPr>
        <w:pStyle w:val="Nivel3"/>
        <w:keepNext/>
        <w:keepLines/>
        <w:numPr>
          <w:ilvl w:val="2"/>
          <w:numId w:val="10"/>
        </w:numPr>
        <w:suppressLineNumbers/>
        <w:suppressAutoHyphens/>
        <w:spacing w:before="0" w:afterLines="120" w:after="288" w:line="360" w:lineRule="auto"/>
        <w:ind w:left="567" w:hanging="567"/>
        <w:contextualSpacing/>
        <w:rPr>
          <w:rFonts w:asciiTheme="minorHAnsi" w:hAnsiTheme="minorHAnsi" w:cstheme="minorHAnsi"/>
          <w:sz w:val="22"/>
          <w:szCs w:val="22"/>
          <w:lang w:val="x-none"/>
        </w:rPr>
      </w:pPr>
      <w:r w:rsidRPr="00767D68">
        <w:rPr>
          <w:rFonts w:asciiTheme="minorHAnsi" w:hAnsiTheme="minorHAnsi" w:cstheme="minorHAnsi"/>
          <w:sz w:val="22"/>
          <w:szCs w:val="22"/>
        </w:rPr>
        <w:t>O Edital da Licitação;</w:t>
      </w:r>
    </w:p>
    <w:p w14:paraId="700484AC" w14:textId="77777777" w:rsidR="00E726A9" w:rsidRPr="00767D68" w:rsidRDefault="00E726A9" w:rsidP="0065649D">
      <w:pPr>
        <w:pStyle w:val="Nivel3"/>
        <w:keepNext/>
        <w:keepLines/>
        <w:numPr>
          <w:ilvl w:val="2"/>
          <w:numId w:val="10"/>
        </w:numPr>
        <w:suppressLineNumbers/>
        <w:suppressAutoHyphens/>
        <w:spacing w:before="0" w:afterLines="120" w:after="288" w:line="360" w:lineRule="auto"/>
        <w:ind w:left="567" w:hanging="567"/>
        <w:contextualSpacing/>
        <w:rPr>
          <w:rFonts w:asciiTheme="minorHAnsi" w:hAnsiTheme="minorHAnsi" w:cstheme="minorHAnsi"/>
          <w:sz w:val="22"/>
          <w:szCs w:val="22"/>
          <w:lang w:val="x-none"/>
        </w:rPr>
      </w:pPr>
      <w:r w:rsidRPr="00767D68">
        <w:rPr>
          <w:rFonts w:asciiTheme="minorHAnsi" w:hAnsiTheme="minorHAnsi" w:cstheme="minorHAnsi"/>
          <w:sz w:val="22"/>
          <w:szCs w:val="22"/>
        </w:rPr>
        <w:t>A Proposta do contratado;</w:t>
      </w:r>
    </w:p>
    <w:p w14:paraId="1FDCACD7" w14:textId="1B6E73A3" w:rsidR="00C63DD4" w:rsidRPr="00767D68" w:rsidRDefault="00E726A9" w:rsidP="0065649D">
      <w:pPr>
        <w:pStyle w:val="Nivel3"/>
        <w:keepNext/>
        <w:keepLines/>
        <w:numPr>
          <w:ilvl w:val="2"/>
          <w:numId w:val="10"/>
        </w:numPr>
        <w:suppressLineNumbers/>
        <w:suppressAutoHyphens/>
        <w:spacing w:before="0" w:afterLines="120" w:after="288" w:line="360" w:lineRule="auto"/>
        <w:ind w:left="567" w:hanging="567"/>
        <w:contextualSpacing/>
        <w:rPr>
          <w:rFonts w:asciiTheme="minorHAnsi" w:hAnsiTheme="minorHAnsi" w:cstheme="minorHAnsi"/>
          <w:sz w:val="22"/>
          <w:szCs w:val="22"/>
          <w:lang w:val="x-none"/>
        </w:rPr>
      </w:pPr>
      <w:r w:rsidRPr="00767D68">
        <w:rPr>
          <w:rFonts w:asciiTheme="minorHAnsi" w:hAnsiTheme="minorHAnsi" w:cstheme="minorHAnsi"/>
          <w:sz w:val="22"/>
          <w:szCs w:val="22"/>
        </w:rPr>
        <w:t>Eventuais anexos dos documentos supracitados.</w:t>
      </w:r>
    </w:p>
    <w:p w14:paraId="7756EC55" w14:textId="77777777" w:rsidR="00B5046D" w:rsidRPr="00767D68" w:rsidRDefault="00B5046D" w:rsidP="0065649D">
      <w:pPr>
        <w:pStyle w:val="Nivel3"/>
        <w:keepNext/>
        <w:keepLines/>
        <w:numPr>
          <w:ilvl w:val="0"/>
          <w:numId w:val="0"/>
        </w:numPr>
        <w:suppressLineNumbers/>
        <w:suppressAutoHyphens/>
        <w:spacing w:before="0" w:afterLines="120" w:after="288" w:line="360" w:lineRule="auto"/>
        <w:ind w:left="2160" w:hanging="180"/>
        <w:contextualSpacing/>
        <w:rPr>
          <w:rFonts w:asciiTheme="minorHAnsi" w:hAnsiTheme="minorHAnsi" w:cstheme="minorHAnsi"/>
          <w:sz w:val="22"/>
          <w:szCs w:val="22"/>
          <w:lang w:val="x-none"/>
        </w:rPr>
      </w:pPr>
    </w:p>
    <w:p w14:paraId="7D2274F5" w14:textId="597CB29A" w:rsidR="00E726A9" w:rsidRPr="00767D68" w:rsidRDefault="00E726A9" w:rsidP="0065649D">
      <w:pPr>
        <w:pStyle w:val="Nivel3"/>
        <w:keepNext/>
        <w:keepLines/>
        <w:numPr>
          <w:ilvl w:val="0"/>
          <w:numId w:val="10"/>
        </w:numPr>
        <w:suppressLineNumbers/>
        <w:suppressAutoHyphens/>
        <w:spacing w:before="0" w:afterLines="120" w:after="288" w:line="360" w:lineRule="auto"/>
        <w:contextualSpacing/>
        <w:rPr>
          <w:rFonts w:asciiTheme="minorHAnsi" w:hAnsiTheme="minorHAnsi" w:cstheme="minorHAnsi"/>
          <w:b/>
          <w:bCs/>
          <w:sz w:val="22"/>
          <w:szCs w:val="22"/>
          <w:lang w:val="x-none"/>
        </w:rPr>
      </w:pPr>
      <w:r w:rsidRPr="00767D68">
        <w:rPr>
          <w:rFonts w:asciiTheme="minorHAnsi" w:hAnsiTheme="minorHAnsi" w:cstheme="minorHAnsi"/>
          <w:b/>
          <w:bCs/>
          <w:sz w:val="22"/>
          <w:szCs w:val="22"/>
        </w:rPr>
        <w:t>CLÁUSULA SEGUNDA – VIGÊNCIA E PRORROGAÇÃO</w:t>
      </w:r>
    </w:p>
    <w:p w14:paraId="53C92455" w14:textId="4DDD2EE2" w:rsidR="00B94120" w:rsidRPr="00767D68" w:rsidRDefault="00B94120" w:rsidP="0065649D">
      <w:pPr>
        <w:pStyle w:val="ListParagraph"/>
        <w:keepNext/>
        <w:keepLines/>
        <w:numPr>
          <w:ilvl w:val="1"/>
          <w:numId w:val="31"/>
        </w:numPr>
        <w:suppressLineNumbers/>
        <w:spacing w:beforeAutospacing="1" w:afterLines="120" w:after="288" w:line="360" w:lineRule="auto"/>
        <w:ind w:left="567" w:hanging="567"/>
        <w:jc w:val="both"/>
        <w:rPr>
          <w:rFonts w:asciiTheme="minorHAnsi" w:hAnsiTheme="minorHAnsi" w:cstheme="minorHAnsi"/>
          <w:sz w:val="22"/>
          <w:szCs w:val="22"/>
        </w:rPr>
      </w:pPr>
      <w:r w:rsidRPr="00767D68">
        <w:rPr>
          <w:rFonts w:asciiTheme="minorHAnsi" w:hAnsiTheme="minorHAnsi" w:cstheme="minorHAnsi"/>
          <w:color w:val="000000"/>
          <w:sz w:val="22"/>
          <w:szCs w:val="22"/>
        </w:rPr>
        <w:t xml:space="preserve">O prazo de vigência da contratação é de </w:t>
      </w:r>
      <w:r w:rsidR="000632EC">
        <w:rPr>
          <w:rFonts w:asciiTheme="minorHAnsi" w:hAnsiTheme="minorHAnsi" w:cstheme="minorHAnsi"/>
          <w:color w:val="000000"/>
          <w:sz w:val="22"/>
          <w:szCs w:val="22"/>
        </w:rPr>
        <w:t>12</w:t>
      </w:r>
      <w:r w:rsidR="008D05AA">
        <w:rPr>
          <w:rFonts w:asciiTheme="minorHAnsi" w:hAnsiTheme="minorHAnsi" w:cstheme="minorHAnsi"/>
          <w:color w:val="000000"/>
          <w:sz w:val="22"/>
          <w:szCs w:val="22"/>
        </w:rPr>
        <w:t xml:space="preserve"> </w:t>
      </w:r>
      <w:r w:rsidR="00C00AE6">
        <w:rPr>
          <w:rFonts w:asciiTheme="minorHAnsi" w:hAnsiTheme="minorHAnsi" w:cstheme="minorHAnsi"/>
          <w:color w:val="000000"/>
          <w:sz w:val="22"/>
          <w:szCs w:val="22"/>
        </w:rPr>
        <w:t>(</w:t>
      </w:r>
      <w:r w:rsidR="000632EC">
        <w:rPr>
          <w:rFonts w:asciiTheme="minorHAnsi" w:hAnsiTheme="minorHAnsi" w:cstheme="minorHAnsi"/>
          <w:color w:val="000000"/>
          <w:sz w:val="22"/>
          <w:szCs w:val="22"/>
        </w:rPr>
        <w:t>doze</w:t>
      </w:r>
      <w:r w:rsidR="00C00AE6">
        <w:rPr>
          <w:rFonts w:asciiTheme="minorHAnsi" w:hAnsiTheme="minorHAnsi" w:cstheme="minorHAnsi"/>
          <w:color w:val="000000"/>
          <w:sz w:val="22"/>
          <w:szCs w:val="22"/>
        </w:rPr>
        <w:t>) meses</w:t>
      </w:r>
      <w:r w:rsidRPr="00767D68">
        <w:rPr>
          <w:rFonts w:asciiTheme="minorHAnsi" w:hAnsiTheme="minorHAnsi" w:cstheme="minorHAnsi"/>
          <w:color w:val="000000"/>
          <w:sz w:val="22"/>
          <w:szCs w:val="22"/>
        </w:rPr>
        <w:t xml:space="preserve"> contados da </w:t>
      </w:r>
      <w:r w:rsidR="00C00AE6">
        <w:rPr>
          <w:rFonts w:asciiTheme="minorHAnsi" w:hAnsiTheme="minorHAnsi" w:cstheme="minorHAnsi"/>
          <w:color w:val="000000"/>
          <w:sz w:val="22"/>
          <w:szCs w:val="22"/>
        </w:rPr>
        <w:t>assinatura das partes</w:t>
      </w:r>
      <w:r w:rsidRPr="00767D68">
        <w:rPr>
          <w:rFonts w:asciiTheme="minorHAnsi" w:hAnsiTheme="minorHAnsi" w:cstheme="minorHAnsi"/>
          <w:color w:val="000000"/>
          <w:sz w:val="22"/>
          <w:szCs w:val="22"/>
        </w:rPr>
        <w:t>, prorrogável para até 10 anos, na forma dos artigos 106 e 107 da Lei n° 14.133, de 2021.</w:t>
      </w:r>
    </w:p>
    <w:p w14:paraId="65B1B592" w14:textId="77777777" w:rsidR="00B94120" w:rsidRPr="00767D68" w:rsidRDefault="00B94120" w:rsidP="0065649D">
      <w:pPr>
        <w:pStyle w:val="ListParagraph"/>
        <w:keepNext/>
        <w:keepLines/>
        <w:suppressLineNumbers/>
        <w:spacing w:beforeAutospacing="1" w:afterLines="120" w:after="288" w:line="360" w:lineRule="auto"/>
        <w:ind w:left="567"/>
        <w:jc w:val="both"/>
        <w:rPr>
          <w:rFonts w:asciiTheme="minorHAnsi" w:hAnsiTheme="minorHAnsi" w:cstheme="minorHAnsi"/>
          <w:sz w:val="22"/>
          <w:szCs w:val="22"/>
        </w:rPr>
      </w:pPr>
    </w:p>
    <w:p w14:paraId="16EE69CD" w14:textId="6683B488" w:rsidR="00E726A9" w:rsidRPr="00767D68" w:rsidRDefault="00E726A9" w:rsidP="0065649D">
      <w:pPr>
        <w:pStyle w:val="ListParagraph"/>
        <w:keepNext/>
        <w:keepLines/>
        <w:numPr>
          <w:ilvl w:val="1"/>
          <w:numId w:val="31"/>
        </w:numPr>
        <w:suppressLineNumbers/>
        <w:spacing w:beforeAutospacing="1" w:afterLines="120" w:after="288" w:line="360" w:lineRule="auto"/>
        <w:ind w:left="567" w:hanging="567"/>
        <w:jc w:val="both"/>
        <w:rPr>
          <w:rFonts w:asciiTheme="minorHAnsi" w:hAnsiTheme="minorHAnsi" w:cstheme="minorHAnsi"/>
          <w:sz w:val="22"/>
          <w:szCs w:val="22"/>
        </w:rPr>
      </w:pPr>
      <w:r w:rsidRPr="00767D68">
        <w:rPr>
          <w:rFonts w:asciiTheme="minorHAnsi" w:hAnsiTheme="minorHAnsi" w:cstheme="minorHAnsi"/>
          <w:sz w:val="22"/>
          <w:szCs w:val="22"/>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535D8E7A" w14:textId="77777777" w:rsidR="00E726A9" w:rsidRPr="00767D68" w:rsidRDefault="00E726A9" w:rsidP="0065649D">
      <w:pPr>
        <w:pStyle w:val="Nivel2"/>
        <w:keepNext/>
        <w:keepLines/>
        <w:numPr>
          <w:ilvl w:val="1"/>
          <w:numId w:val="24"/>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Estar formalmente demonstrado no processo que a forma de prestação dos serviços tem natureza continuada;</w:t>
      </w:r>
    </w:p>
    <w:p w14:paraId="472FB038" w14:textId="77777777" w:rsidR="00E726A9" w:rsidRPr="00767D68" w:rsidRDefault="00E726A9" w:rsidP="0065649D">
      <w:pPr>
        <w:pStyle w:val="Nivel2"/>
        <w:keepNext/>
        <w:keepLines/>
        <w:numPr>
          <w:ilvl w:val="1"/>
          <w:numId w:val="24"/>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Seja juntado relatório que discorra sobre a execução do contrato, com informações de que os serviços tenham sido prestados regularmente;  </w:t>
      </w:r>
    </w:p>
    <w:p w14:paraId="0B881C47" w14:textId="77777777" w:rsidR="00E726A9" w:rsidRPr="00767D68" w:rsidRDefault="00E726A9" w:rsidP="0065649D">
      <w:pPr>
        <w:pStyle w:val="Nivel2"/>
        <w:keepNext/>
        <w:keepLines/>
        <w:numPr>
          <w:ilvl w:val="1"/>
          <w:numId w:val="24"/>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Seja juntada justificativa e motivo, por escrito, de que a Administração mantém interesse na realização do serviço;  </w:t>
      </w:r>
    </w:p>
    <w:p w14:paraId="7FB191A7" w14:textId="77777777" w:rsidR="00E726A9" w:rsidRPr="00767D68" w:rsidRDefault="00E726A9" w:rsidP="0065649D">
      <w:pPr>
        <w:pStyle w:val="Nivel2"/>
        <w:keepNext/>
        <w:keepLines/>
        <w:numPr>
          <w:ilvl w:val="1"/>
          <w:numId w:val="24"/>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Haja manifestação expressa do contratado informando o interesse na prorrogação; </w:t>
      </w:r>
    </w:p>
    <w:p w14:paraId="5A2DA6E8" w14:textId="77777777" w:rsidR="00E726A9" w:rsidRPr="00767D68" w:rsidRDefault="00E726A9" w:rsidP="0065649D">
      <w:pPr>
        <w:pStyle w:val="Nivel2"/>
        <w:keepNext/>
        <w:keepLines/>
        <w:numPr>
          <w:ilvl w:val="1"/>
          <w:numId w:val="24"/>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Seja comprovado que o contratado mantém as condições iniciais de habilitação.</w:t>
      </w:r>
    </w:p>
    <w:p w14:paraId="2468FA35" w14:textId="77777777" w:rsidR="00E726A9" w:rsidRPr="00767D68" w:rsidRDefault="00E726A9" w:rsidP="0065649D">
      <w:pPr>
        <w:pStyle w:val="Nivel2"/>
        <w:keepNext/>
        <w:keepLines/>
        <w:numPr>
          <w:ilvl w:val="1"/>
          <w:numId w:val="31"/>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contratado não tem direito subjetivo à prorrogação contratual.</w:t>
      </w:r>
    </w:p>
    <w:p w14:paraId="6A539A9E" w14:textId="77777777" w:rsidR="00E726A9" w:rsidRPr="00767D68" w:rsidRDefault="00E726A9" w:rsidP="0065649D">
      <w:pPr>
        <w:pStyle w:val="Nivel2"/>
        <w:keepNext/>
        <w:keepLines/>
        <w:numPr>
          <w:ilvl w:val="1"/>
          <w:numId w:val="31"/>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A prorrogação de contrato deverá ser promovida mediante celebração de termo aditivo. </w:t>
      </w:r>
    </w:p>
    <w:p w14:paraId="245F97A9" w14:textId="77777777" w:rsidR="00E726A9" w:rsidRPr="00767D68" w:rsidRDefault="00E726A9" w:rsidP="0065649D">
      <w:pPr>
        <w:pStyle w:val="Nivel2"/>
        <w:keepNext/>
        <w:keepLines/>
        <w:numPr>
          <w:ilvl w:val="1"/>
          <w:numId w:val="31"/>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Nas eventuais prorrogações contratuais, os custos não renováveis já pagos ou amortizados ao longo do primeiro período de vigência da contratação deverão ser reduzidos ou eliminados como condição para a renovação.</w:t>
      </w:r>
    </w:p>
    <w:p w14:paraId="71E8FB1F" w14:textId="11F6C2EF" w:rsidR="00C63DD4" w:rsidRPr="00767D68" w:rsidRDefault="00E726A9" w:rsidP="0065649D">
      <w:pPr>
        <w:pStyle w:val="Nivel2"/>
        <w:keepNext/>
        <w:keepLines/>
        <w:numPr>
          <w:ilvl w:val="1"/>
          <w:numId w:val="31"/>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contrato não poderá ser prorrogado quando o contratado tiver sido penalizado nas sanções de declaração de inidoneidade ou impedimento de licitar e contratar com poder público, observadas as abrangências de aplicação.</w:t>
      </w:r>
      <w:bookmarkStart w:id="1" w:name="_Hlk114497577"/>
      <w:bookmarkStart w:id="2" w:name="_Hlk114497502"/>
      <w:bookmarkEnd w:id="1"/>
      <w:bookmarkEnd w:id="2"/>
    </w:p>
    <w:p w14:paraId="42A1093D" w14:textId="77777777" w:rsidR="00C63DD4" w:rsidRPr="00767D68" w:rsidRDefault="00C63DD4" w:rsidP="0065649D">
      <w:pPr>
        <w:pStyle w:val="Nivel2"/>
        <w:keepNext/>
        <w:keepLines/>
        <w:numPr>
          <w:ilvl w:val="0"/>
          <w:numId w:val="0"/>
        </w:numPr>
        <w:suppressLineNumbers/>
        <w:suppressAutoHyphens/>
        <w:spacing w:before="0" w:after="0" w:line="360" w:lineRule="auto"/>
        <w:ind w:left="567"/>
        <w:contextualSpacing/>
        <w:rPr>
          <w:rFonts w:asciiTheme="minorHAnsi" w:hAnsiTheme="minorHAnsi" w:cstheme="minorHAnsi"/>
          <w:sz w:val="22"/>
          <w:szCs w:val="22"/>
        </w:rPr>
      </w:pPr>
    </w:p>
    <w:p w14:paraId="2710741E" w14:textId="6A163B2C" w:rsidR="00E726A9" w:rsidRPr="00767D68" w:rsidRDefault="00E726A9" w:rsidP="0065649D">
      <w:pPr>
        <w:pStyle w:val="Nivel2"/>
        <w:keepNext/>
        <w:keepLines/>
        <w:numPr>
          <w:ilvl w:val="0"/>
          <w:numId w:val="31"/>
        </w:numPr>
        <w:suppressLineNumbers/>
        <w:suppressAutoHyphens/>
        <w:spacing w:before="0" w:after="0" w:line="360" w:lineRule="auto"/>
        <w:contextualSpacing/>
        <w:rPr>
          <w:rFonts w:asciiTheme="minorHAnsi" w:hAnsiTheme="minorHAnsi" w:cstheme="minorHAnsi"/>
          <w:b/>
          <w:bCs/>
          <w:sz w:val="22"/>
          <w:szCs w:val="22"/>
        </w:rPr>
      </w:pPr>
      <w:r w:rsidRPr="00767D68">
        <w:rPr>
          <w:rFonts w:asciiTheme="minorHAnsi" w:hAnsiTheme="minorHAnsi" w:cstheme="minorHAnsi"/>
          <w:b/>
          <w:bCs/>
          <w:sz w:val="22"/>
          <w:szCs w:val="22"/>
        </w:rPr>
        <w:lastRenderedPageBreak/>
        <w:t>CLÁUSULA TERCEIRA – MODELOS DE EXECUÇÃO E GESTÃO CONTRATUAIS (</w:t>
      </w:r>
      <w:hyperlink r:id="rId10" w:anchor="art92" w:history="1">
        <w:r w:rsidRPr="00767D68">
          <w:rPr>
            <w:rStyle w:val="Hyperlink"/>
            <w:rFonts w:asciiTheme="minorHAnsi" w:hAnsiTheme="minorHAnsi" w:cstheme="minorHAnsi"/>
            <w:b/>
            <w:bCs/>
            <w:sz w:val="22"/>
            <w:szCs w:val="22"/>
          </w:rPr>
          <w:t>art. 92, IV, VII e XVIII)</w:t>
        </w:r>
      </w:hyperlink>
    </w:p>
    <w:p w14:paraId="0962CBC1" w14:textId="6C2DF953" w:rsidR="00C63DD4" w:rsidRPr="00767D68" w:rsidRDefault="00E726A9" w:rsidP="0065649D">
      <w:pPr>
        <w:pStyle w:val="Nivel2"/>
        <w:keepNext/>
        <w:keepLines/>
        <w:numPr>
          <w:ilvl w:val="1"/>
          <w:numId w:val="25"/>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regime de execução contratual, os modelos de gestão e de execução, assim como os prazos e condições de conclusão, entrega, observação e recebimento do objeto constam no Termo de Referência, anexo a este Contrato.</w:t>
      </w:r>
    </w:p>
    <w:p w14:paraId="3AC2C79C" w14:textId="77777777" w:rsidR="00B5046D" w:rsidRPr="00767D68" w:rsidRDefault="00B5046D" w:rsidP="0065649D">
      <w:pPr>
        <w:pStyle w:val="Nivel2"/>
        <w:keepNext/>
        <w:keepLines/>
        <w:numPr>
          <w:ilvl w:val="0"/>
          <w:numId w:val="0"/>
        </w:numPr>
        <w:suppressLineNumbers/>
        <w:suppressAutoHyphens/>
        <w:spacing w:before="0" w:afterLines="120" w:after="288" w:line="360" w:lineRule="auto"/>
        <w:ind w:left="858" w:hanging="432"/>
        <w:contextualSpacing/>
        <w:rPr>
          <w:rFonts w:asciiTheme="minorHAnsi" w:hAnsiTheme="minorHAnsi" w:cstheme="minorHAnsi"/>
          <w:sz w:val="22"/>
          <w:szCs w:val="22"/>
        </w:rPr>
      </w:pPr>
    </w:p>
    <w:p w14:paraId="60DE92CA" w14:textId="0C17D569" w:rsidR="00E726A9" w:rsidRPr="00767D68" w:rsidRDefault="00E726A9" w:rsidP="0065649D">
      <w:pPr>
        <w:pStyle w:val="Nivel2"/>
        <w:keepNext/>
        <w:keepLines/>
        <w:numPr>
          <w:ilvl w:val="0"/>
          <w:numId w:val="25"/>
        </w:numPr>
        <w:suppressLineNumbers/>
        <w:suppressAutoHyphens/>
        <w:spacing w:before="0" w:afterLines="120" w:after="288" w:line="360" w:lineRule="auto"/>
        <w:contextualSpacing/>
        <w:rPr>
          <w:rFonts w:asciiTheme="minorHAnsi" w:hAnsiTheme="minorHAnsi" w:cstheme="minorHAnsi"/>
          <w:b/>
          <w:bCs/>
          <w:sz w:val="22"/>
          <w:szCs w:val="22"/>
        </w:rPr>
      </w:pPr>
      <w:r w:rsidRPr="00767D68">
        <w:rPr>
          <w:rFonts w:asciiTheme="minorHAnsi" w:hAnsiTheme="minorHAnsi" w:cstheme="minorHAnsi"/>
          <w:b/>
          <w:bCs/>
          <w:sz w:val="22"/>
          <w:szCs w:val="22"/>
        </w:rPr>
        <w:t>CLÁUSULA QUARTA – SUBCONTRATAÇÃO</w:t>
      </w:r>
    </w:p>
    <w:p w14:paraId="6C918948" w14:textId="42B3B310" w:rsidR="00B94120" w:rsidRPr="00767D68" w:rsidRDefault="00B94120" w:rsidP="0065649D">
      <w:pPr>
        <w:pStyle w:val="ListParagraph"/>
        <w:keepNext/>
        <w:keepLines/>
        <w:numPr>
          <w:ilvl w:val="1"/>
          <w:numId w:val="32"/>
        </w:numPr>
        <w:suppressLineNumbers/>
        <w:spacing w:before="100" w:beforeAutospacing="1" w:line="360" w:lineRule="auto"/>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Não será admitida a subcontratação do objeto contratual.</w:t>
      </w:r>
    </w:p>
    <w:p w14:paraId="540BFB89" w14:textId="77777777" w:rsidR="00324EDF" w:rsidRPr="00767D68" w:rsidRDefault="00324EDF" w:rsidP="0065649D">
      <w:pPr>
        <w:pStyle w:val="textojustificado"/>
        <w:keepNext/>
        <w:keepLines/>
        <w:suppressLineNumbers/>
        <w:suppressAutoHyphens/>
        <w:spacing w:before="0" w:beforeAutospacing="0" w:after="0" w:afterAutospacing="0" w:line="360" w:lineRule="auto"/>
        <w:ind w:right="120"/>
        <w:contextualSpacing/>
        <w:jc w:val="both"/>
        <w:rPr>
          <w:rFonts w:asciiTheme="minorHAnsi" w:hAnsiTheme="minorHAnsi" w:cstheme="minorHAnsi"/>
          <w:color w:val="000000"/>
          <w:sz w:val="22"/>
          <w:szCs w:val="22"/>
        </w:rPr>
      </w:pPr>
    </w:p>
    <w:p w14:paraId="48DA5DD2" w14:textId="5DF0F3FB" w:rsidR="00E726A9" w:rsidRPr="00767D68" w:rsidRDefault="00E726A9" w:rsidP="0065649D">
      <w:pPr>
        <w:pStyle w:val="textojustificado"/>
        <w:keepNext/>
        <w:keepLines/>
        <w:numPr>
          <w:ilvl w:val="0"/>
          <w:numId w:val="28"/>
        </w:numPr>
        <w:suppressLineNumbers/>
        <w:suppressAutoHyphens/>
        <w:spacing w:before="0" w:beforeAutospacing="0" w:after="0" w:afterAutospacing="0" w:line="360" w:lineRule="auto"/>
        <w:ind w:right="120"/>
        <w:contextualSpacing/>
        <w:jc w:val="both"/>
        <w:rPr>
          <w:rFonts w:asciiTheme="minorHAnsi" w:hAnsiTheme="minorHAnsi" w:cstheme="minorHAnsi"/>
          <w:b/>
          <w:bCs/>
          <w:color w:val="000000"/>
          <w:sz w:val="22"/>
          <w:szCs w:val="22"/>
        </w:rPr>
      </w:pPr>
      <w:r w:rsidRPr="00767D68">
        <w:rPr>
          <w:rFonts w:asciiTheme="minorHAnsi" w:hAnsiTheme="minorHAnsi" w:cstheme="minorHAnsi"/>
          <w:b/>
          <w:bCs/>
          <w:sz w:val="22"/>
          <w:szCs w:val="22"/>
        </w:rPr>
        <w:t>CLÁUSULA QUINTA - PREÇO</w:t>
      </w:r>
    </w:p>
    <w:p w14:paraId="7C4E1701" w14:textId="732B222D" w:rsidR="00E726A9" w:rsidRPr="00767D68" w:rsidRDefault="00E726A9" w:rsidP="0065649D">
      <w:pPr>
        <w:pStyle w:val="Nivel2"/>
        <w:keepNext/>
        <w:keepLines/>
        <w:numPr>
          <w:ilvl w:val="1"/>
          <w:numId w:val="28"/>
        </w:numPr>
        <w:suppressLineNumbers/>
        <w:suppressAutoHyphens/>
        <w:spacing w:before="0"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lang w:eastAsia="en-US"/>
        </w:rPr>
        <w:t xml:space="preserve">O valor mensal da </w:t>
      </w:r>
      <w:r w:rsidRPr="00767D68">
        <w:rPr>
          <w:rFonts w:asciiTheme="minorHAnsi" w:hAnsiTheme="minorHAnsi" w:cstheme="minorHAnsi"/>
          <w:sz w:val="22"/>
          <w:szCs w:val="22"/>
        </w:rPr>
        <w:t>contratação</w:t>
      </w:r>
      <w:r w:rsidRPr="00767D68">
        <w:rPr>
          <w:rFonts w:asciiTheme="minorHAnsi" w:hAnsiTheme="minorHAnsi" w:cstheme="minorHAnsi"/>
          <w:sz w:val="22"/>
          <w:szCs w:val="22"/>
          <w:lang w:eastAsia="en-US"/>
        </w:rPr>
        <w:t xml:space="preserve"> é de R$ .......... (.....), perfazendo o valor total de R$ ....... (....).</w:t>
      </w:r>
    </w:p>
    <w:p w14:paraId="5AD579C6" w14:textId="77777777" w:rsidR="00E726A9" w:rsidRPr="00767D68" w:rsidRDefault="00E726A9" w:rsidP="0065649D">
      <w:pPr>
        <w:pStyle w:val="Nivel2"/>
        <w:keepNext/>
        <w:keepLines/>
        <w:numPr>
          <w:ilvl w:val="1"/>
          <w:numId w:val="28"/>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989B0D6" w14:textId="422E4190" w:rsidR="008C63D1" w:rsidRPr="00767D68" w:rsidRDefault="00E726A9" w:rsidP="0065649D">
      <w:pPr>
        <w:pStyle w:val="Nivel2"/>
        <w:keepNext/>
        <w:keepLines/>
        <w:numPr>
          <w:ilvl w:val="1"/>
          <w:numId w:val="28"/>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valor acima é meramente estimativo, de forma que os pagamentos devidos ao contratado dependerão dos quantitativos efetivamente fornecidos.</w:t>
      </w:r>
    </w:p>
    <w:p w14:paraId="0395FCEB" w14:textId="77777777" w:rsidR="003C658B" w:rsidRPr="00767D68" w:rsidRDefault="003C658B" w:rsidP="0065649D">
      <w:pPr>
        <w:pStyle w:val="Nivel2"/>
        <w:keepNext/>
        <w:keepLines/>
        <w:numPr>
          <w:ilvl w:val="0"/>
          <w:numId w:val="0"/>
        </w:numPr>
        <w:suppressLineNumbers/>
        <w:suppressAutoHyphens/>
        <w:spacing w:before="0" w:afterLines="120" w:after="288" w:line="360" w:lineRule="auto"/>
        <w:ind w:left="858" w:hanging="432"/>
        <w:contextualSpacing/>
        <w:rPr>
          <w:rFonts w:asciiTheme="minorHAnsi" w:hAnsiTheme="minorHAnsi" w:cstheme="minorHAnsi"/>
          <w:sz w:val="22"/>
          <w:szCs w:val="22"/>
        </w:rPr>
      </w:pPr>
    </w:p>
    <w:p w14:paraId="7BB62FF6" w14:textId="51DB6A4B" w:rsidR="00E726A9" w:rsidRPr="00767D68" w:rsidRDefault="00E726A9" w:rsidP="0065649D">
      <w:pPr>
        <w:pStyle w:val="Nivel2"/>
        <w:keepNext/>
        <w:keepLines/>
        <w:numPr>
          <w:ilvl w:val="0"/>
          <w:numId w:val="28"/>
        </w:numPr>
        <w:suppressLineNumbers/>
        <w:suppressAutoHyphens/>
        <w:spacing w:before="0" w:afterLines="120" w:after="288" w:line="360" w:lineRule="auto"/>
        <w:contextualSpacing/>
        <w:rPr>
          <w:rFonts w:asciiTheme="minorHAnsi" w:hAnsiTheme="minorHAnsi" w:cstheme="minorHAnsi"/>
          <w:b/>
          <w:bCs/>
          <w:sz w:val="22"/>
          <w:szCs w:val="22"/>
        </w:rPr>
      </w:pPr>
      <w:r w:rsidRPr="00767D68">
        <w:rPr>
          <w:rFonts w:asciiTheme="minorHAnsi" w:hAnsiTheme="minorHAnsi" w:cstheme="minorHAnsi"/>
          <w:b/>
          <w:bCs/>
          <w:sz w:val="22"/>
          <w:szCs w:val="22"/>
        </w:rPr>
        <w:t>CLÁUSULA SEXTA - PAGAMENTO (</w:t>
      </w:r>
      <w:hyperlink r:id="rId11" w:anchor="art92" w:history="1">
        <w:r w:rsidRPr="00767D68">
          <w:rPr>
            <w:rStyle w:val="Hyperlink"/>
            <w:rFonts w:asciiTheme="minorHAnsi" w:hAnsiTheme="minorHAnsi" w:cstheme="minorHAnsi"/>
            <w:b/>
            <w:bCs/>
            <w:sz w:val="22"/>
            <w:szCs w:val="22"/>
          </w:rPr>
          <w:t>art. 92, V e VI</w:t>
        </w:r>
      </w:hyperlink>
      <w:r w:rsidRPr="00767D68">
        <w:rPr>
          <w:rFonts w:asciiTheme="minorHAnsi" w:hAnsiTheme="minorHAnsi" w:cstheme="minorHAnsi"/>
          <w:b/>
          <w:bCs/>
          <w:sz w:val="22"/>
          <w:szCs w:val="22"/>
        </w:rPr>
        <w:t>)</w:t>
      </w:r>
    </w:p>
    <w:p w14:paraId="37C9831A" w14:textId="655B3BC4" w:rsidR="008C63D1" w:rsidRPr="00C00AE6" w:rsidRDefault="00C00AE6" w:rsidP="0065649D">
      <w:pPr>
        <w:pStyle w:val="Nivel2"/>
        <w:keepNext/>
        <w:keepLines/>
        <w:numPr>
          <w:ilvl w:val="1"/>
          <w:numId w:val="28"/>
        </w:numPr>
        <w:suppressLineNumbers/>
        <w:suppressAutoHyphens/>
        <w:spacing w:before="0" w:after="0" w:line="360" w:lineRule="auto"/>
        <w:ind w:left="567" w:hanging="567"/>
        <w:contextualSpacing/>
        <w:rPr>
          <w:rFonts w:asciiTheme="minorHAnsi" w:hAnsiTheme="minorHAnsi" w:cstheme="minorHAnsi"/>
          <w:sz w:val="22"/>
          <w:szCs w:val="22"/>
        </w:rPr>
      </w:pPr>
      <w:r w:rsidRPr="00C00AE6">
        <w:rPr>
          <w:rFonts w:asciiTheme="minorHAnsi" w:hAnsiTheme="minorHAnsi" w:cstheme="minorHAnsi"/>
          <w:color w:val="000000"/>
          <w:sz w:val="22"/>
          <w:szCs w:val="22"/>
        </w:rPr>
        <w:t>O prazo para pagamento ao contratado e demais condições a ele referentes encontram-se definidos no Termo de Referência, anexo a este Contrato.</w:t>
      </w:r>
    </w:p>
    <w:p w14:paraId="16738B88" w14:textId="77777777" w:rsidR="008C63D1" w:rsidRPr="00767D68" w:rsidRDefault="008C63D1" w:rsidP="0065649D">
      <w:pPr>
        <w:pStyle w:val="Nivel2"/>
        <w:keepNext/>
        <w:keepLines/>
        <w:numPr>
          <w:ilvl w:val="0"/>
          <w:numId w:val="0"/>
        </w:numPr>
        <w:suppressLineNumbers/>
        <w:suppressAutoHyphens/>
        <w:spacing w:before="0" w:after="0" w:line="360" w:lineRule="auto"/>
        <w:ind w:left="567"/>
        <w:contextualSpacing/>
        <w:rPr>
          <w:rFonts w:asciiTheme="minorHAnsi" w:hAnsiTheme="minorHAnsi" w:cstheme="minorHAnsi"/>
          <w:sz w:val="22"/>
          <w:szCs w:val="22"/>
        </w:rPr>
      </w:pPr>
    </w:p>
    <w:p w14:paraId="7D6A4131" w14:textId="5B283C92" w:rsidR="00767D68" w:rsidRPr="00767D68" w:rsidRDefault="00767D68" w:rsidP="0065649D">
      <w:pPr>
        <w:keepNext/>
        <w:keepLines/>
        <w:suppressLineNumbers/>
        <w:spacing w:before="100" w:beforeAutospacing="1" w:line="360" w:lineRule="auto"/>
        <w:contextualSpacing/>
        <w:jc w:val="both"/>
        <w:rPr>
          <w:rFonts w:asciiTheme="minorHAnsi" w:hAnsiTheme="minorHAnsi" w:cstheme="minorHAnsi"/>
          <w:b/>
          <w:bCs/>
          <w:color w:val="000000"/>
          <w:sz w:val="22"/>
          <w:szCs w:val="22"/>
        </w:rPr>
      </w:pPr>
      <w:r w:rsidRPr="00767D68">
        <w:rPr>
          <w:rFonts w:asciiTheme="minorHAnsi" w:hAnsiTheme="minorHAnsi" w:cstheme="minorHAnsi"/>
          <w:b/>
          <w:bCs/>
          <w:color w:val="000000"/>
          <w:sz w:val="22"/>
          <w:szCs w:val="22"/>
        </w:rPr>
        <w:t>7. CLÁUSULA SÉTIMA - REAJUSTE (art. 92, V)</w:t>
      </w:r>
    </w:p>
    <w:p w14:paraId="13AAEE3D" w14:textId="77777777" w:rsidR="00C00AE6" w:rsidRDefault="00767D68" w:rsidP="0065649D">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 xml:space="preserve">7.1. Os preços inicialmente contratados são fixos e irreajustáveis no prazo de um ano contado da data do orçamento estimado, em __/__/__ (DD/MM/AAAA). </w:t>
      </w:r>
    </w:p>
    <w:p w14:paraId="7053F05B" w14:textId="299662AF" w:rsidR="00767D68" w:rsidRPr="00767D68" w:rsidRDefault="00767D68" w:rsidP="0065649D">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 xml:space="preserve">7.2. Após o interregno de um ano, e independentemente de pedido do contratado, os preços iniciais serão reajustados, mediante a aplicação, pelo contratante, do índice </w:t>
      </w:r>
      <w:r w:rsidR="00C00AE6">
        <w:rPr>
          <w:rFonts w:asciiTheme="minorHAnsi" w:hAnsiTheme="minorHAnsi" w:cstheme="minorHAnsi"/>
          <w:color w:val="000000"/>
          <w:sz w:val="22"/>
          <w:szCs w:val="22"/>
        </w:rPr>
        <w:t>IPCA</w:t>
      </w:r>
      <w:r w:rsidRPr="00767D68">
        <w:rPr>
          <w:rFonts w:asciiTheme="minorHAnsi" w:hAnsiTheme="minorHAnsi" w:cstheme="minorHAnsi"/>
          <w:color w:val="000000"/>
          <w:sz w:val="22"/>
          <w:szCs w:val="22"/>
        </w:rPr>
        <w:t>, exclusivamente para as obrigações iniciadas e concluídas após a ocorrência da anualidade.</w:t>
      </w:r>
    </w:p>
    <w:p w14:paraId="5F38C120" w14:textId="77777777" w:rsidR="00767D68" w:rsidRPr="00767D68" w:rsidRDefault="00767D68" w:rsidP="0065649D">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7.3. Nos reajustes subsequentes ao primeiro, o interregno mínimo de um ano será contado a partir dos efeitos financeiros do último reajuste.</w:t>
      </w:r>
    </w:p>
    <w:p w14:paraId="1F55E263" w14:textId="77777777" w:rsidR="00767D68" w:rsidRPr="00767D68" w:rsidRDefault="00767D68" w:rsidP="0065649D">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7.4. No caso de atraso ou não divulgação do(s) índice (s) de reajustamento, o contratante pagará ao contratado a importância calculada pela última variação conhecida, liquidando a diferença correspondente tão logo seja(m) divulgado(s) o(s) índice(s) definitivo(s).</w:t>
      </w:r>
    </w:p>
    <w:p w14:paraId="3CDAA9CF" w14:textId="77777777" w:rsidR="00767D68" w:rsidRPr="00767D68" w:rsidRDefault="00767D68" w:rsidP="0065649D">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lastRenderedPageBreak/>
        <w:t>7.5. Nas aferições finais, o(s) índice(s) utilizado(s) para reajuste será(ão), obrigatoriamente, o(s) definitivo(s).</w:t>
      </w:r>
    </w:p>
    <w:p w14:paraId="2BB14CBB" w14:textId="77777777" w:rsidR="00767D68" w:rsidRPr="00767D68" w:rsidRDefault="00767D68" w:rsidP="0065649D">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7.6. Caso o(s) índice(s) estabelecido(s) para reajustamento venha(m) a ser extinto(s) ou de qualquer forma não possa(m) mais ser utilizado(s), será(ão) adotado(s), em substituição, o(s) que vier(em) a ser determinado(s) pela legislação então em vigor.</w:t>
      </w:r>
    </w:p>
    <w:p w14:paraId="4BD9764D" w14:textId="77777777" w:rsidR="00767D68" w:rsidRPr="00767D68" w:rsidRDefault="00767D68" w:rsidP="0065649D">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7.7. Na ausência de previsão legal quanto ao índice substituto, as partes elegerão novo índice oficial, para reajustamento do preço do valor remanescente, por meio de termo aditivo.</w:t>
      </w:r>
    </w:p>
    <w:p w14:paraId="709C560A" w14:textId="77777777" w:rsidR="00767D68" w:rsidRDefault="00767D68" w:rsidP="0065649D">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7.8. O reajuste será realizado por apostilamento.</w:t>
      </w:r>
    </w:p>
    <w:p w14:paraId="3E58F1E1" w14:textId="77777777" w:rsidR="00C00AE6" w:rsidRPr="00767D68" w:rsidRDefault="00C00AE6" w:rsidP="0065649D">
      <w:pPr>
        <w:keepNext/>
        <w:keepLines/>
        <w:suppressLineNumbers/>
        <w:spacing w:before="100" w:beforeAutospacing="1" w:line="360" w:lineRule="auto"/>
        <w:contextualSpacing/>
        <w:jc w:val="both"/>
        <w:rPr>
          <w:rFonts w:asciiTheme="minorHAnsi" w:hAnsiTheme="minorHAnsi" w:cstheme="minorHAnsi"/>
          <w:color w:val="000000"/>
          <w:sz w:val="22"/>
          <w:szCs w:val="22"/>
        </w:rPr>
      </w:pPr>
    </w:p>
    <w:p w14:paraId="207ED06E" w14:textId="2E95572F" w:rsidR="00E726A9" w:rsidRPr="00767D68" w:rsidRDefault="00E726A9" w:rsidP="0065649D">
      <w:pPr>
        <w:pStyle w:val="Nivel01"/>
        <w:numPr>
          <w:ilvl w:val="0"/>
          <w:numId w:val="34"/>
        </w:numPr>
        <w:suppressLineNumbers/>
        <w:suppressAutoHyphens/>
        <w:spacing w:before="0" w:line="360" w:lineRule="auto"/>
        <w:contextualSpacing/>
        <w:rPr>
          <w:rFonts w:asciiTheme="minorHAnsi" w:eastAsia="Times New Roman" w:hAnsiTheme="minorHAnsi" w:cstheme="minorHAnsi"/>
          <w:sz w:val="22"/>
          <w:szCs w:val="22"/>
        </w:rPr>
      </w:pPr>
      <w:r w:rsidRPr="00767D68">
        <w:rPr>
          <w:rFonts w:asciiTheme="minorHAnsi" w:hAnsiTheme="minorHAnsi" w:cstheme="minorHAnsi"/>
          <w:sz w:val="22"/>
          <w:szCs w:val="22"/>
        </w:rPr>
        <w:t xml:space="preserve">CLÁUSULA OITAVA - OBRIGAÇÕES DO CONTRATANTE </w:t>
      </w:r>
      <w:hyperlink r:id="rId12" w:anchor="art92" w:history="1">
        <w:r w:rsidRPr="00767D68">
          <w:rPr>
            <w:rStyle w:val="Hyperlink"/>
            <w:rFonts w:asciiTheme="minorHAnsi" w:hAnsiTheme="minorHAnsi" w:cstheme="minorHAnsi"/>
            <w:sz w:val="22"/>
            <w:szCs w:val="22"/>
          </w:rPr>
          <w:t>(art. 92, X, XI e XIV</w:t>
        </w:r>
      </w:hyperlink>
      <w:r w:rsidRPr="00767D68">
        <w:rPr>
          <w:rFonts w:asciiTheme="minorHAnsi" w:hAnsiTheme="minorHAnsi" w:cstheme="minorHAnsi"/>
          <w:sz w:val="22"/>
          <w:szCs w:val="22"/>
        </w:rPr>
        <w:t>)</w:t>
      </w:r>
    </w:p>
    <w:p w14:paraId="5AB23EC9" w14:textId="77777777" w:rsidR="000A570B"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São obrigações do Contratante:</w:t>
      </w:r>
    </w:p>
    <w:p w14:paraId="3FA5278C" w14:textId="28A97963"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Exigir o cumprimento de todas as obrigações assumidas pelo Contratado, de acordo com o contrato e seus anexos;</w:t>
      </w:r>
    </w:p>
    <w:p w14:paraId="14F9B8AE" w14:textId="77777777"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Receber o objeto no prazo e condições estabelecidas no Termo de Referência;</w:t>
      </w:r>
    </w:p>
    <w:p w14:paraId="072D09F4" w14:textId="77777777"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Notificar o Contratado, por escrito, sobre vícios, defeitos ou incorreções verificadas no objeto fornecido, para que seja por ele substituído, reparado ou corrigido, no total ou em parte, às suas expensas;</w:t>
      </w:r>
    </w:p>
    <w:p w14:paraId="65B006BF" w14:textId="77777777"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Acompanhar e fiscalizar a execução do contrato e o cumprimento das obrigações pelo Contratado;</w:t>
      </w:r>
    </w:p>
    <w:p w14:paraId="6A6BC6FC" w14:textId="77777777"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34723396" w14:textId="77777777"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Efetuar o pagamento ao Contratado do valor correspondente à execução do objeto, no prazo, forma e condições estabelecidos no presente Contrato e no Termo de Referência;</w:t>
      </w:r>
    </w:p>
    <w:p w14:paraId="2946FE09" w14:textId="77777777"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Aplicar ao Contratado as sanções previstas na lei e neste Contrato;</w:t>
      </w:r>
    </w:p>
    <w:p w14:paraId="5AF7E39B" w14:textId="77777777"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Cientificar o órgão de representação judicial da Advocacia-Geral da União para adoção das medidas cabíveis quando do descumprimento de obrigações pelo Contratado;</w:t>
      </w:r>
    </w:p>
    <w:p w14:paraId="2E24F05A" w14:textId="77777777"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00B2CFE" w14:textId="07EA3F9F"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 xml:space="preserve">A Administração terá o prazo de </w:t>
      </w:r>
      <w:r w:rsidR="000A570B">
        <w:rPr>
          <w:rFonts w:asciiTheme="minorHAnsi" w:hAnsiTheme="minorHAnsi" w:cstheme="minorHAnsi"/>
          <w:b w:val="0"/>
          <w:bCs w:val="0"/>
          <w:sz w:val="22"/>
          <w:szCs w:val="22"/>
        </w:rPr>
        <w:t>30 (trinta) dias</w:t>
      </w:r>
      <w:r w:rsidRPr="00767D68">
        <w:rPr>
          <w:rFonts w:asciiTheme="minorHAnsi" w:hAnsiTheme="minorHAnsi" w:cstheme="minorHAnsi"/>
          <w:b w:val="0"/>
          <w:bCs w:val="0"/>
          <w:sz w:val="22"/>
          <w:szCs w:val="22"/>
        </w:rPr>
        <w:t xml:space="preserve">, a contar da data do protocolo do requerimento para decidir, admitida a prorrogação motivada, por igual período. </w:t>
      </w:r>
    </w:p>
    <w:p w14:paraId="6D160AC2" w14:textId="4C926E97"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 xml:space="preserve">Responder eventuais pedidos de reestabelecimento do equilíbrio econômico-financeiro feitos pelo contratado no prazo máximo de </w:t>
      </w:r>
      <w:r w:rsidR="000A570B">
        <w:rPr>
          <w:rFonts w:asciiTheme="minorHAnsi" w:hAnsiTheme="minorHAnsi" w:cstheme="minorHAnsi"/>
          <w:b w:val="0"/>
          <w:bCs w:val="0"/>
          <w:sz w:val="22"/>
          <w:szCs w:val="22"/>
        </w:rPr>
        <w:t>trinta dias</w:t>
      </w:r>
      <w:r w:rsidRPr="00767D68">
        <w:rPr>
          <w:rFonts w:asciiTheme="minorHAnsi" w:hAnsiTheme="minorHAnsi" w:cstheme="minorHAnsi"/>
          <w:b w:val="0"/>
          <w:bCs w:val="0"/>
          <w:sz w:val="22"/>
          <w:szCs w:val="22"/>
        </w:rPr>
        <w:t xml:space="preserve">. </w:t>
      </w:r>
    </w:p>
    <w:p w14:paraId="79768978" w14:textId="77777777"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Notificar os emitentes das garantias quanto ao início de processo administrativo para apuração de descumprimento de cláusulas contratuais.</w:t>
      </w:r>
    </w:p>
    <w:p w14:paraId="307E8D38" w14:textId="77777777"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lastRenderedPageBreak/>
        <w:t>Comunicar o Contratado na hipótese de posterior alteração do projeto pelo Contratante, no caso do art. 93, §2º, da Lei nº 14.133, de 2021.</w:t>
      </w:r>
    </w:p>
    <w:p w14:paraId="56BDE391" w14:textId="00113DDA" w:rsidR="00767D68" w:rsidRPr="00767D68" w:rsidRDefault="00767D68" w:rsidP="0065649D">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2F21DD2" w14:textId="77777777" w:rsidR="008C63D1" w:rsidRPr="00767D68" w:rsidRDefault="008C63D1" w:rsidP="0065649D">
      <w:pPr>
        <w:pStyle w:val="Nivel2"/>
        <w:keepNext/>
        <w:keepLines/>
        <w:numPr>
          <w:ilvl w:val="0"/>
          <w:numId w:val="0"/>
        </w:numPr>
        <w:suppressLineNumbers/>
        <w:suppressAutoHyphens/>
        <w:spacing w:before="0" w:afterLines="120" w:after="288" w:line="360" w:lineRule="auto"/>
        <w:ind w:left="567"/>
        <w:contextualSpacing/>
        <w:rPr>
          <w:rFonts w:asciiTheme="minorHAnsi" w:hAnsiTheme="minorHAnsi" w:cstheme="minorHAnsi"/>
          <w:sz w:val="22"/>
          <w:szCs w:val="22"/>
        </w:rPr>
      </w:pPr>
    </w:p>
    <w:p w14:paraId="4ABCC36B" w14:textId="40530113" w:rsidR="00E726A9" w:rsidRPr="00767D68" w:rsidRDefault="00E726A9" w:rsidP="0065649D">
      <w:pPr>
        <w:pStyle w:val="Nivel01"/>
        <w:numPr>
          <w:ilvl w:val="0"/>
          <w:numId w:val="34"/>
        </w:numPr>
        <w:suppressLineNumbers/>
        <w:suppressAutoHyphens/>
        <w:spacing w:before="0"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CLÁUSULA NONA - OBRIGAÇÕES DO CONTRATADO (</w:t>
      </w:r>
      <w:hyperlink r:id="rId13" w:anchor="art92" w:history="1">
        <w:r w:rsidRPr="00767D68">
          <w:rPr>
            <w:rStyle w:val="Hyperlink"/>
            <w:rFonts w:asciiTheme="minorHAnsi" w:hAnsiTheme="minorHAnsi" w:cstheme="minorHAnsi"/>
            <w:sz w:val="22"/>
            <w:szCs w:val="22"/>
          </w:rPr>
          <w:t>art. 92, XIV, XVI e XVII</w:t>
        </w:r>
      </w:hyperlink>
      <w:r w:rsidRPr="00767D68">
        <w:rPr>
          <w:rFonts w:asciiTheme="minorHAnsi" w:hAnsiTheme="minorHAnsi" w:cstheme="minorHAnsi"/>
          <w:sz w:val="22"/>
          <w:szCs w:val="22"/>
        </w:rPr>
        <w:t>)</w:t>
      </w:r>
    </w:p>
    <w:p w14:paraId="55A4C0FD" w14:textId="7B46D74A"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3A21393" w14:textId="756E29ED"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Manter preposto aceito pela Administração no local da obra ou do serviço para representá-lo na execução do contrato.</w:t>
      </w:r>
    </w:p>
    <w:p w14:paraId="76C45817"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A indicação ou a manutenção do preposto da empresa poderá ser recusada pelo órgão ou entidade, desde que devidamente justificada, devendo a empresa designar outro para o exercício da atividade.</w:t>
      </w:r>
    </w:p>
    <w:p w14:paraId="5FDA6FE8" w14:textId="009888CA"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Atender às determinações regulares emitidas pelo fiscal do contrato ou autoridade superior (</w:t>
      </w:r>
      <w:hyperlink r:id="rId14" w:anchor="art137" w:history="1">
        <w:r w:rsidRPr="00767D68">
          <w:rPr>
            <w:rStyle w:val="Hyperlink"/>
            <w:rFonts w:asciiTheme="minorHAnsi" w:hAnsiTheme="minorHAnsi" w:cstheme="minorHAnsi"/>
            <w:sz w:val="22"/>
            <w:szCs w:val="22"/>
          </w:rPr>
          <w:t>art. 137, II</w:t>
        </w:r>
      </w:hyperlink>
      <w:r w:rsidRPr="00767D68">
        <w:rPr>
          <w:rFonts w:asciiTheme="minorHAnsi" w:hAnsiTheme="minorHAnsi" w:cstheme="minorHAnsi"/>
          <w:sz w:val="22"/>
          <w:szCs w:val="22"/>
        </w:rPr>
        <w:t>);</w:t>
      </w:r>
    </w:p>
    <w:p w14:paraId="5A0412E9" w14:textId="38E5D1DB"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956699B"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31E4DE7"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 xml:space="preserve">Responsabilizar-se pelos vícios e danos decorrentes da execução do objeto, de acordo com o </w:t>
      </w:r>
      <w:hyperlink r:id="rId15" w:history="1">
        <w:r w:rsidRPr="00767D68">
          <w:rPr>
            <w:rStyle w:val="Hyperlink"/>
            <w:rFonts w:asciiTheme="minorHAnsi" w:hAnsiTheme="minorHAnsi" w:cstheme="minorHAnsi"/>
            <w:sz w:val="22"/>
            <w:szCs w:val="22"/>
          </w:rPr>
          <w:t>Código de Defesa do Consumidor (Lei nº 8.078, de 1990</w:t>
        </w:r>
      </w:hyperlink>
      <w:r w:rsidRPr="00767D68">
        <w:rPr>
          <w:rFonts w:asciiTheme="minorHAnsi" w:hAnsiTheme="minorHAnsi" w:cstheme="minorHAnsi"/>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2C9F74A8"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 xml:space="preserve">Não contratar, durante a vigência do contrato, cônjuge, companheiro ou parente em linha reta, colateral ou por afinidade, até o terceiro grau, de dirigente do contratante ou do fiscal ou gestor do contrato, nos termos do </w:t>
      </w:r>
      <w:hyperlink r:id="rId16" w:anchor="art48" w:history="1">
        <w:r w:rsidRPr="00767D68">
          <w:rPr>
            <w:rStyle w:val="Hyperlink"/>
            <w:rFonts w:asciiTheme="minorHAnsi" w:hAnsiTheme="minorHAnsi" w:cstheme="minorHAnsi"/>
            <w:sz w:val="22"/>
            <w:szCs w:val="22"/>
          </w:rPr>
          <w:t>artigo 48, parágrafo único, da Lei nº 14.133, de 2021</w:t>
        </w:r>
      </w:hyperlink>
      <w:r w:rsidRPr="00767D68">
        <w:rPr>
          <w:rFonts w:asciiTheme="minorHAnsi" w:hAnsiTheme="minorHAnsi" w:cstheme="minorHAnsi"/>
          <w:sz w:val="22"/>
          <w:szCs w:val="22"/>
        </w:rPr>
        <w:t>;</w:t>
      </w:r>
    </w:p>
    <w:p w14:paraId="7C4B0D6C"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color w:val="000000" w:themeColor="text1"/>
          <w:sz w:val="22"/>
          <w:szCs w:val="22"/>
        </w:rPr>
        <w:lastRenderedPageBreak/>
        <w:t xml:space="preserve">Quando não for possível a verificação da regularidade no Sistema de Cadastro </w:t>
      </w:r>
      <w:r w:rsidRPr="00767D68">
        <w:rPr>
          <w:rFonts w:asciiTheme="minorHAnsi" w:hAnsiTheme="minorHAnsi" w:cstheme="minorHAnsi"/>
          <w:sz w:val="22"/>
          <w:szCs w:val="22"/>
        </w:rPr>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64ED182"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8C84A01"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Comunicar ao Fiscal do contrato, no prazo de 24 (vinte e quatro) horas, qualquer ocorrência anormal ou acidente que se verifique no local dos serviços.</w:t>
      </w:r>
    </w:p>
    <w:p w14:paraId="36CC0A24"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Prestar todo esclarecimento ou informação solicitada pelo Contratante ou por seus prepostos, garantindo-lhes o acesso, a qualquer tempo, ao local dos trabalhos, bem como aos documentos relativos à execução do empreendimento.</w:t>
      </w:r>
    </w:p>
    <w:p w14:paraId="4CADD1A2"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Paralisar, por determinação do Contratante, qualquer atividade que não esteja sendo executada de acordo com a boa técnica ou que ponha em risco a segurança de pessoas ou bens de terceiros.</w:t>
      </w:r>
    </w:p>
    <w:p w14:paraId="4350036D"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Promover a guarda, manutenção e vigilância de materiais, ferramentas, e tudo o que for necessário à execução do objeto, durante a vigência do contrato.</w:t>
      </w:r>
    </w:p>
    <w:p w14:paraId="6FA042B0"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722B4ED3"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Submeter previamente, por escrito, ao Contratante, para análise e aprovação, quaisquer mudanças nos métodos executivos que fujam às especificações do memorial descritivo ou instrumento congênere.</w:t>
      </w:r>
    </w:p>
    <w:p w14:paraId="027BDC48"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64BE71B9"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 xml:space="preserve"> Manter durante toda a vigência do contrato, em compatibilidade com as obrigações assumidas, todas as condições exigidas para habilitação na licitação; </w:t>
      </w:r>
    </w:p>
    <w:p w14:paraId="791DAF8E"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b/>
          <w:bCs/>
          <w:sz w:val="22"/>
          <w:szCs w:val="22"/>
        </w:rPr>
      </w:pPr>
      <w:r w:rsidRPr="00767D68">
        <w:rPr>
          <w:rFonts w:asciiTheme="minorHAnsi" w:hAnsiTheme="minorHAnsi" w:cstheme="minorHAnsi"/>
          <w:sz w:val="22"/>
          <w:szCs w:val="22"/>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17" w:anchor="art116" w:history="1">
        <w:r w:rsidRPr="00767D68">
          <w:rPr>
            <w:rStyle w:val="Hyperlink"/>
            <w:rFonts w:asciiTheme="minorHAnsi" w:hAnsiTheme="minorHAnsi" w:cstheme="minorHAnsi"/>
            <w:sz w:val="22"/>
            <w:szCs w:val="22"/>
          </w:rPr>
          <w:t>art. 116</w:t>
        </w:r>
      </w:hyperlink>
      <w:r w:rsidRPr="00767D68">
        <w:rPr>
          <w:rFonts w:asciiTheme="minorHAnsi" w:hAnsiTheme="minorHAnsi" w:cstheme="minorHAnsi"/>
          <w:sz w:val="22"/>
          <w:szCs w:val="22"/>
        </w:rPr>
        <w:t>);</w:t>
      </w:r>
    </w:p>
    <w:p w14:paraId="02E4DA45"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Comprovar a reserva de cargos a que se refere a cláusula acima, no prazo fixado pelo fiscal do contrato, com a indicação dos empregados que preencheram as referidas vagas (</w:t>
      </w:r>
      <w:hyperlink r:id="rId18" w:anchor="art116" w:history="1">
        <w:r w:rsidRPr="00767D68">
          <w:rPr>
            <w:rStyle w:val="Hyperlink"/>
            <w:rFonts w:asciiTheme="minorHAnsi" w:hAnsiTheme="minorHAnsi" w:cstheme="minorHAnsi"/>
            <w:sz w:val="22"/>
            <w:szCs w:val="22"/>
          </w:rPr>
          <w:t>art. 116, parágrafo único</w:t>
        </w:r>
      </w:hyperlink>
      <w:r w:rsidRPr="00767D68">
        <w:rPr>
          <w:rFonts w:asciiTheme="minorHAnsi" w:hAnsiTheme="minorHAnsi" w:cstheme="minorHAnsi"/>
          <w:sz w:val="22"/>
          <w:szCs w:val="22"/>
        </w:rPr>
        <w:t>);</w:t>
      </w:r>
    </w:p>
    <w:p w14:paraId="209629F6"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Guardar sigilo sobre todas as informações obtidas em decorrência do cumprimento do contrato;</w:t>
      </w:r>
    </w:p>
    <w:p w14:paraId="3BD4923E" w14:textId="77777777"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9" w:anchor="art124" w:history="1">
        <w:r w:rsidRPr="00767D68">
          <w:rPr>
            <w:rStyle w:val="Hyperlink"/>
            <w:rFonts w:asciiTheme="minorHAnsi" w:hAnsiTheme="minorHAnsi" w:cstheme="minorHAnsi"/>
            <w:sz w:val="22"/>
            <w:szCs w:val="22"/>
          </w:rPr>
          <w:t>art. 124, II, d, da Lei nº 14.133, de 2021</w:t>
        </w:r>
      </w:hyperlink>
      <w:r w:rsidRPr="00767D68">
        <w:rPr>
          <w:rFonts w:asciiTheme="minorHAnsi" w:hAnsiTheme="minorHAnsi" w:cstheme="minorHAnsi"/>
          <w:sz w:val="22"/>
          <w:szCs w:val="22"/>
        </w:rPr>
        <w:t>;</w:t>
      </w:r>
    </w:p>
    <w:p w14:paraId="626BF3C1" w14:textId="77777777" w:rsidR="000A570B"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Cumprir, além dos postulados legais vigentes de âmbito federal, estadual ou municipal, as normas de segurança do Contratante;</w:t>
      </w:r>
    </w:p>
    <w:p w14:paraId="0266CEC3" w14:textId="3843925B" w:rsidR="00E726A9" w:rsidRPr="00767D68" w:rsidRDefault="00E726A9" w:rsidP="0065649D">
      <w:pPr>
        <w:pStyle w:val="Nivel01"/>
        <w:numPr>
          <w:ilvl w:val="0"/>
          <w:numId w:val="36"/>
        </w:numPr>
        <w:suppressLineNumbers/>
        <w:suppressAutoHyphens/>
        <w:spacing w:before="0"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CLÁUSULA DÉCIMA- OBRIGAÇÕES PERTINENTES À LGPD</w:t>
      </w:r>
    </w:p>
    <w:p w14:paraId="3D16C35D" w14:textId="77777777" w:rsidR="00E726A9" w:rsidRPr="00767D68" w:rsidRDefault="00E726A9" w:rsidP="0065649D">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As partes deverão cumprir a </w:t>
      </w:r>
      <w:hyperlink r:id="rId20" w:history="1">
        <w:r w:rsidRPr="00767D68">
          <w:rPr>
            <w:rStyle w:val="Hyperlink"/>
            <w:rFonts w:asciiTheme="minorHAnsi" w:hAnsiTheme="minorHAnsi" w:cstheme="minorHAnsi"/>
            <w:i w:val="0"/>
            <w:iCs w:val="0"/>
            <w:color w:val="auto"/>
            <w:sz w:val="22"/>
            <w:szCs w:val="22"/>
          </w:rPr>
          <w:t>Lei nº 13.709, de 14 de agosto de 2018 (LGPD)</w:t>
        </w:r>
      </w:hyperlink>
      <w:r w:rsidRPr="00767D68">
        <w:rPr>
          <w:rFonts w:asciiTheme="minorHAnsi" w:hAnsiTheme="minorHAnsi" w:cstheme="minorHAnsi"/>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D51AD4A" w14:textId="77777777" w:rsidR="00E726A9" w:rsidRPr="00767D68" w:rsidRDefault="00E726A9" w:rsidP="0065649D">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Os dados obtidos somente poderão ser utilizados para as finalidades que justificaram seu acesso e de acordo com a boa-fé e com os princípios do </w:t>
      </w:r>
      <w:hyperlink r:id="rId21" w:anchor="art6" w:history="1">
        <w:r w:rsidRPr="00767D68">
          <w:rPr>
            <w:rStyle w:val="Hyperlink"/>
            <w:rFonts w:asciiTheme="minorHAnsi" w:hAnsiTheme="minorHAnsi" w:cstheme="minorHAnsi"/>
            <w:i w:val="0"/>
            <w:iCs w:val="0"/>
            <w:color w:val="auto"/>
            <w:sz w:val="22"/>
            <w:szCs w:val="22"/>
          </w:rPr>
          <w:t>art. 6º da LGPD</w:t>
        </w:r>
      </w:hyperlink>
      <w:r w:rsidRPr="00767D68">
        <w:rPr>
          <w:rFonts w:asciiTheme="minorHAnsi" w:hAnsiTheme="minorHAnsi" w:cstheme="minorHAnsi"/>
          <w:i w:val="0"/>
          <w:iCs w:val="0"/>
          <w:color w:val="auto"/>
          <w:sz w:val="22"/>
          <w:szCs w:val="22"/>
        </w:rPr>
        <w:t xml:space="preserve">. </w:t>
      </w:r>
    </w:p>
    <w:p w14:paraId="3171CCF2" w14:textId="77777777" w:rsidR="00E726A9" w:rsidRPr="00767D68" w:rsidRDefault="00E726A9" w:rsidP="0065649D">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É vedado o compartilhamento com terceiros dos dados obtidos fora das hipóteses permitidas em Lei.</w:t>
      </w:r>
    </w:p>
    <w:p w14:paraId="75D02A51" w14:textId="77777777" w:rsidR="00E726A9" w:rsidRPr="00767D68" w:rsidRDefault="00E726A9" w:rsidP="0065649D">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A Administração deverá ser informada no prazo de 5 (cinco) dias úteis sobre todos os contratos de suboperação firmados ou que venham a ser celebrados pelo Contratado. </w:t>
      </w:r>
    </w:p>
    <w:p w14:paraId="4DF44D6D" w14:textId="77777777" w:rsidR="00E726A9" w:rsidRPr="00767D68" w:rsidRDefault="00E726A9" w:rsidP="0065649D">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Terminado o tratamento dos dados nos termos do </w:t>
      </w:r>
      <w:hyperlink r:id="rId22" w:anchor="art15" w:history="1">
        <w:r w:rsidRPr="00767D68">
          <w:rPr>
            <w:rStyle w:val="Hyperlink"/>
            <w:rFonts w:asciiTheme="minorHAnsi" w:hAnsiTheme="minorHAnsi" w:cstheme="minorHAnsi"/>
            <w:i w:val="0"/>
            <w:iCs w:val="0"/>
            <w:color w:val="auto"/>
            <w:sz w:val="22"/>
            <w:szCs w:val="22"/>
          </w:rPr>
          <w:t>art. 15 da LGPD</w:t>
        </w:r>
      </w:hyperlink>
      <w:r w:rsidRPr="00767D68">
        <w:rPr>
          <w:rFonts w:asciiTheme="minorHAnsi" w:hAnsiTheme="minorHAnsi" w:cstheme="minorHAnsi"/>
          <w:i w:val="0"/>
          <w:iCs w:val="0"/>
          <w:color w:val="auto"/>
          <w:sz w:val="22"/>
          <w:szCs w:val="22"/>
        </w:rPr>
        <w:t xml:space="preserve">, é dever do contratado eliminá-los, com exceção das hipóteses do </w:t>
      </w:r>
      <w:hyperlink r:id="rId23" w:anchor="art16" w:history="1">
        <w:r w:rsidRPr="00767D68">
          <w:rPr>
            <w:rStyle w:val="Hyperlink"/>
            <w:rFonts w:asciiTheme="minorHAnsi" w:hAnsiTheme="minorHAnsi" w:cstheme="minorHAnsi"/>
            <w:i w:val="0"/>
            <w:iCs w:val="0"/>
            <w:color w:val="auto"/>
            <w:sz w:val="22"/>
            <w:szCs w:val="22"/>
          </w:rPr>
          <w:t>art. 16 da LGPD</w:t>
        </w:r>
      </w:hyperlink>
      <w:r w:rsidRPr="00767D68">
        <w:rPr>
          <w:rFonts w:asciiTheme="minorHAnsi" w:hAnsiTheme="minorHAnsi" w:cstheme="minorHAnsi"/>
          <w:i w:val="0"/>
          <w:iCs w:val="0"/>
          <w:color w:val="auto"/>
          <w:sz w:val="22"/>
          <w:szCs w:val="22"/>
        </w:rPr>
        <w:t xml:space="preserve">, incluindo aquelas em que houver necessidade de guarda de documentação para fins de comprovação do cumprimento de obrigações legais ou contratuais e somente enquanto não prescritas essas obrigações. </w:t>
      </w:r>
    </w:p>
    <w:p w14:paraId="304B2CEF" w14:textId="77777777" w:rsidR="00E726A9" w:rsidRPr="00767D68" w:rsidRDefault="00E726A9" w:rsidP="0065649D">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É dever do contratado orientar e treinar seus empregados sobre os deveres, requisitos e responsabilidades decorrentes da LGPD. </w:t>
      </w:r>
    </w:p>
    <w:p w14:paraId="4F079A99" w14:textId="77777777" w:rsidR="00E726A9" w:rsidRPr="00767D68" w:rsidRDefault="00E726A9" w:rsidP="0065649D">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lastRenderedPageBreak/>
        <w:t>O Contratado deverá exigir de suboperadores e subcontratados o cumprimento dos deveres da presente cláusula, permanecendo integralmente responsável por garantir sua observância.</w:t>
      </w:r>
    </w:p>
    <w:p w14:paraId="71C2CE40" w14:textId="77777777" w:rsidR="00E726A9" w:rsidRPr="00767D68" w:rsidRDefault="00E726A9" w:rsidP="0065649D">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O Contratante poderá realizar diligência para aferir o cumprimento dessa cláusula, devendo o Contratado atender prontamente eventuais pedidos de comprovação formulados. </w:t>
      </w:r>
    </w:p>
    <w:p w14:paraId="596F51F4" w14:textId="77777777" w:rsidR="00E726A9" w:rsidRPr="00767D68" w:rsidRDefault="00E726A9" w:rsidP="0065649D">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A7DC47" w14:textId="77777777" w:rsidR="00E726A9" w:rsidRPr="00767D68" w:rsidRDefault="00E726A9" w:rsidP="0065649D">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24" w:anchor="art37" w:history="1">
        <w:r w:rsidRPr="00767D68">
          <w:rPr>
            <w:rStyle w:val="Hyperlink"/>
            <w:rFonts w:asciiTheme="minorHAnsi" w:hAnsiTheme="minorHAnsi" w:cstheme="minorHAnsi"/>
            <w:i w:val="0"/>
            <w:iCs w:val="0"/>
            <w:color w:val="auto"/>
            <w:sz w:val="22"/>
            <w:szCs w:val="22"/>
          </w:rPr>
          <w:t>LGPD, art. 37</w:t>
        </w:r>
      </w:hyperlink>
      <w:r w:rsidRPr="00767D68">
        <w:rPr>
          <w:rFonts w:asciiTheme="minorHAnsi" w:hAnsiTheme="minorHAnsi" w:cstheme="minorHAnsi"/>
          <w:i w:val="0"/>
          <w:iCs w:val="0"/>
          <w:color w:val="auto"/>
          <w:sz w:val="22"/>
          <w:szCs w:val="22"/>
        </w:rPr>
        <w:t>), com cada acesso, data, horário e registro da finalidade, para efeito de responsabilização, em caso de eventuais omissões, desvios ou abusos.</w:t>
      </w:r>
    </w:p>
    <w:p w14:paraId="28BA5315" w14:textId="77777777" w:rsidR="00E726A9" w:rsidRPr="00767D68" w:rsidRDefault="00E726A9" w:rsidP="0065649D">
      <w:pPr>
        <w:pStyle w:val="Nvel3-R"/>
        <w:keepNext/>
        <w:keepLines/>
        <w:numPr>
          <w:ilvl w:val="2"/>
          <w:numId w:val="36"/>
        </w:numPr>
        <w:suppressLineNumbers/>
        <w:suppressAutoHyphens/>
        <w:spacing w:before="0" w:afterLines="120" w:after="288" w:line="360" w:lineRule="auto"/>
        <w:ind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Os referidos bancos de dados devem ser desenvolvidos em formato interoperável, a fim de garantir a reutilização desses dados pela Administração nas hipóteses previstas na LGPD.</w:t>
      </w:r>
    </w:p>
    <w:p w14:paraId="0F120474" w14:textId="77777777" w:rsidR="00E726A9" w:rsidRPr="00767D68" w:rsidRDefault="00E726A9" w:rsidP="0065649D">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0C238EBC" w14:textId="5AA87598" w:rsidR="00E726A9" w:rsidRPr="00767D68" w:rsidRDefault="00E726A9" w:rsidP="0065649D">
      <w:pPr>
        <w:pStyle w:val="Nivel01"/>
        <w:numPr>
          <w:ilvl w:val="0"/>
          <w:numId w:val="36"/>
        </w:numPr>
        <w:suppressLineNumbers/>
        <w:suppressAutoHyphens/>
        <w:spacing w:before="0"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CLÁUSULA DÉCIMA PRIMEIRA – GARANTIA DE EXECUÇÃO (</w:t>
      </w:r>
      <w:hyperlink r:id="rId25" w:anchor="art92" w:history="1">
        <w:r w:rsidRPr="00767D68">
          <w:rPr>
            <w:rStyle w:val="Hyperlink"/>
            <w:rFonts w:asciiTheme="minorHAnsi" w:hAnsiTheme="minorHAnsi" w:cstheme="minorHAnsi"/>
            <w:color w:val="auto"/>
            <w:sz w:val="22"/>
            <w:szCs w:val="22"/>
          </w:rPr>
          <w:t>art. 92, XII e XIII</w:t>
        </w:r>
      </w:hyperlink>
      <w:r w:rsidRPr="00767D68">
        <w:rPr>
          <w:rFonts w:asciiTheme="minorHAnsi" w:hAnsiTheme="minorHAnsi" w:cstheme="minorHAnsi"/>
          <w:sz w:val="22"/>
          <w:szCs w:val="22"/>
        </w:rPr>
        <w:t xml:space="preserve">) </w:t>
      </w:r>
    </w:p>
    <w:p w14:paraId="7D6D61B4" w14:textId="41EFFF2A" w:rsidR="00767D68" w:rsidRPr="00767D68" w:rsidRDefault="00767D68" w:rsidP="0065649D">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Não haverá exigência de garantia contratual da execução.</w:t>
      </w:r>
    </w:p>
    <w:p w14:paraId="1B423BAB" w14:textId="2CD2DEEB" w:rsidR="00E726A9" w:rsidRPr="00767D68" w:rsidRDefault="00767D68" w:rsidP="0065649D">
      <w:pPr>
        <w:pStyle w:val="Nivel010"/>
        <w:numPr>
          <w:ilvl w:val="0"/>
          <w:numId w:val="36"/>
        </w:numPr>
        <w:suppressLineNumbers/>
        <w:suppressAutoHyphens/>
        <w:spacing w:before="0" w:afterLines="120" w:after="288" w:line="360" w:lineRule="auto"/>
        <w:contextualSpacing/>
        <w:rPr>
          <w:rFonts w:asciiTheme="minorHAnsi" w:hAnsiTheme="minorHAnsi" w:cstheme="minorHAnsi"/>
          <w:color w:val="FFFFFF" w:themeColor="background1"/>
          <w:sz w:val="22"/>
          <w:szCs w:val="22"/>
        </w:rPr>
      </w:pPr>
      <w:r>
        <w:rPr>
          <w:rFonts w:asciiTheme="minorHAnsi" w:hAnsiTheme="minorHAnsi" w:cstheme="minorHAnsi"/>
          <w:sz w:val="22"/>
          <w:szCs w:val="22"/>
        </w:rPr>
        <w:t xml:space="preserve">12. </w:t>
      </w:r>
      <w:r w:rsidR="00E726A9" w:rsidRPr="00767D68">
        <w:rPr>
          <w:rFonts w:asciiTheme="minorHAnsi" w:hAnsiTheme="minorHAnsi" w:cstheme="minorHAnsi"/>
          <w:sz w:val="22"/>
          <w:szCs w:val="22"/>
        </w:rPr>
        <w:t>CLÁUSULA DÉCIMA SEGUNDA – INFRAÇÕES E SANÇÕES ADMINISTRATIVAS (</w:t>
      </w:r>
      <w:hyperlink r:id="rId26" w:anchor="art92" w:history="1">
        <w:r w:rsidR="00E726A9" w:rsidRPr="00767D68">
          <w:rPr>
            <w:rStyle w:val="Hyperlink"/>
            <w:rFonts w:asciiTheme="minorHAnsi" w:hAnsiTheme="minorHAnsi" w:cstheme="minorHAnsi"/>
            <w:sz w:val="22"/>
            <w:szCs w:val="22"/>
          </w:rPr>
          <w:t>art. 92, XIV</w:t>
        </w:r>
      </w:hyperlink>
      <w:r w:rsidR="00E726A9" w:rsidRPr="00767D68">
        <w:rPr>
          <w:rFonts w:asciiTheme="minorHAnsi" w:hAnsiTheme="minorHAnsi" w:cstheme="minorHAnsi"/>
          <w:sz w:val="22"/>
          <w:szCs w:val="22"/>
        </w:rPr>
        <w:t>)</w:t>
      </w:r>
    </w:p>
    <w:p w14:paraId="56F7D5A1"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Comete infração administrativa, nos termos da </w:t>
      </w:r>
      <w:hyperlink r:id="rId27" w:history="1">
        <w:r w:rsidRPr="00767D68">
          <w:rPr>
            <w:rStyle w:val="Hyperlink"/>
            <w:rFonts w:asciiTheme="minorHAnsi" w:hAnsiTheme="minorHAnsi" w:cstheme="minorHAnsi"/>
            <w:sz w:val="22"/>
            <w:szCs w:val="22"/>
          </w:rPr>
          <w:t>Lei nº 14.133, de 2021</w:t>
        </w:r>
      </w:hyperlink>
      <w:r w:rsidRPr="00767D68">
        <w:rPr>
          <w:rFonts w:asciiTheme="minorHAnsi" w:hAnsiTheme="minorHAnsi" w:cstheme="minorHAnsi"/>
          <w:sz w:val="22"/>
          <w:szCs w:val="22"/>
        </w:rPr>
        <w:t>, o contratado que:</w:t>
      </w:r>
    </w:p>
    <w:p w14:paraId="7CCB5867" w14:textId="77777777" w:rsidR="00E726A9" w:rsidRPr="00767D68" w:rsidRDefault="00E726A9" w:rsidP="0065649D">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der causa à inexecução parcial do contrato;</w:t>
      </w:r>
    </w:p>
    <w:p w14:paraId="200B5C3C" w14:textId="77777777" w:rsidR="00E726A9" w:rsidRPr="00767D68" w:rsidRDefault="00E726A9" w:rsidP="0065649D">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der causa à inexecução parcial do contrato que cause grave dano à Administração ou ao funcionamento dos serviços públicos ou ao interesse coletivo;</w:t>
      </w:r>
    </w:p>
    <w:p w14:paraId="6EDE242A" w14:textId="77777777" w:rsidR="00E726A9" w:rsidRPr="00767D68" w:rsidRDefault="00E726A9" w:rsidP="0065649D">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der causa à inexecução total do contrato;</w:t>
      </w:r>
    </w:p>
    <w:p w14:paraId="5B1E4C34" w14:textId="77777777" w:rsidR="00E726A9" w:rsidRPr="00767D68" w:rsidRDefault="00E726A9" w:rsidP="0065649D">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ensejar o retardamento da execução ou da entrega do objeto da contratação sem motivo justificado;</w:t>
      </w:r>
    </w:p>
    <w:p w14:paraId="345E44ED" w14:textId="77777777" w:rsidR="00E726A9" w:rsidRPr="00767D68" w:rsidRDefault="00E726A9" w:rsidP="0065649D">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apresentar documentação falsa ou prestar declaração falsa durante a execução do contrato;</w:t>
      </w:r>
    </w:p>
    <w:p w14:paraId="1F87105E" w14:textId="77777777" w:rsidR="00E726A9" w:rsidRPr="00767D68" w:rsidRDefault="00E726A9" w:rsidP="0065649D">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lastRenderedPageBreak/>
        <w:t>praticar ato fraudulento na execução do contrato;</w:t>
      </w:r>
    </w:p>
    <w:p w14:paraId="1B8B9894" w14:textId="77777777" w:rsidR="00E726A9" w:rsidRPr="00767D68" w:rsidRDefault="00E726A9" w:rsidP="0065649D">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comportar-se de modo inidôneo ou cometer fraude de qualquer natureza;</w:t>
      </w:r>
    </w:p>
    <w:p w14:paraId="5569229B" w14:textId="77777777" w:rsidR="00E726A9" w:rsidRPr="00767D68" w:rsidRDefault="00E726A9" w:rsidP="0065649D">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praticar ato lesivo previsto no </w:t>
      </w:r>
      <w:hyperlink r:id="rId28" w:anchor="art5" w:history="1">
        <w:r w:rsidRPr="00767D68">
          <w:rPr>
            <w:rStyle w:val="Hyperlink"/>
            <w:rFonts w:asciiTheme="minorHAnsi" w:eastAsia="Arial" w:hAnsiTheme="minorHAnsi" w:cstheme="minorHAnsi"/>
            <w:sz w:val="22"/>
            <w:szCs w:val="22"/>
          </w:rPr>
          <w:t>art. 5º da Lei nº 12.846, de 1º de agosto de 2013</w:t>
        </w:r>
      </w:hyperlink>
      <w:r w:rsidRPr="00767D68">
        <w:rPr>
          <w:rFonts w:asciiTheme="minorHAnsi" w:eastAsia="Arial" w:hAnsiTheme="minorHAnsi" w:cstheme="minorHAnsi"/>
          <w:sz w:val="22"/>
          <w:szCs w:val="22"/>
        </w:rPr>
        <w:t>.</w:t>
      </w:r>
    </w:p>
    <w:p w14:paraId="3D618108"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Serão aplicadas ao contratado que incorrer nas infrações acima descritas as seguintes sanções:</w:t>
      </w:r>
    </w:p>
    <w:p w14:paraId="609FD8E2" w14:textId="77777777" w:rsidR="00E726A9" w:rsidRPr="00767D68" w:rsidRDefault="00E726A9" w:rsidP="0065649D">
      <w:pPr>
        <w:keepNext/>
        <w:keepLines/>
        <w:numPr>
          <w:ilvl w:val="2"/>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b/>
          <w:bCs/>
          <w:sz w:val="22"/>
          <w:szCs w:val="22"/>
        </w:rPr>
        <w:t>Advertência</w:t>
      </w:r>
      <w:r w:rsidRPr="00767D68">
        <w:rPr>
          <w:rFonts w:asciiTheme="minorHAnsi" w:eastAsia="Arial" w:hAnsiTheme="minorHAnsi" w:cstheme="minorHAnsi"/>
          <w:sz w:val="22"/>
          <w:szCs w:val="22"/>
        </w:rPr>
        <w:t>, quando o contratado der causa à inexecução parcial do contrato, sempre que não se justificar a imposição de penalidade mais grave (</w:t>
      </w:r>
      <w:hyperlink r:id="rId29" w:anchor="art156§2" w:history="1">
        <w:r w:rsidRPr="00767D68">
          <w:rPr>
            <w:rStyle w:val="Hyperlink"/>
            <w:rFonts w:asciiTheme="minorHAnsi" w:eastAsia="Arial" w:hAnsiTheme="minorHAnsi" w:cstheme="minorHAnsi"/>
            <w:sz w:val="22"/>
            <w:szCs w:val="22"/>
          </w:rPr>
          <w:t xml:space="preserve">art. 156, §2º, da </w:t>
        </w:r>
        <w:bookmarkStart w:id="3" w:name="_Hlk114504069"/>
        <w:r w:rsidRPr="00767D68">
          <w:rPr>
            <w:rStyle w:val="Hyperlink"/>
            <w:rFonts w:asciiTheme="minorHAnsi" w:eastAsia="Arial" w:hAnsiTheme="minorHAnsi" w:cstheme="minorHAnsi"/>
            <w:sz w:val="22"/>
            <w:szCs w:val="22"/>
          </w:rPr>
          <w:t>Lei nº 14.133, de 2021</w:t>
        </w:r>
        <w:bookmarkEnd w:id="3"/>
      </w:hyperlink>
      <w:r w:rsidRPr="00767D68">
        <w:rPr>
          <w:rFonts w:asciiTheme="minorHAnsi" w:eastAsia="Arial" w:hAnsiTheme="minorHAnsi" w:cstheme="minorHAnsi"/>
          <w:sz w:val="22"/>
          <w:szCs w:val="22"/>
        </w:rPr>
        <w:t>);</w:t>
      </w:r>
    </w:p>
    <w:p w14:paraId="6F505328" w14:textId="77777777" w:rsidR="00E726A9" w:rsidRPr="00767D68" w:rsidRDefault="00E726A9" w:rsidP="0065649D">
      <w:pPr>
        <w:keepNext/>
        <w:keepLines/>
        <w:numPr>
          <w:ilvl w:val="2"/>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b/>
          <w:bCs/>
          <w:sz w:val="22"/>
          <w:szCs w:val="22"/>
        </w:rPr>
        <w:t>Impedimento de licitar e contratar</w:t>
      </w:r>
      <w:r w:rsidRPr="00767D68">
        <w:rPr>
          <w:rFonts w:asciiTheme="minorHAnsi" w:eastAsia="Arial" w:hAnsiTheme="minorHAnsi" w:cstheme="minorHAnsi"/>
          <w:sz w:val="22"/>
          <w:szCs w:val="22"/>
        </w:rPr>
        <w:t>, quando praticadas as condutas descritas nas alíneas “b”, “c” e “d” do subitem acima deste Contrato, sempre que não se justificar a imposição de penalidade mais grave (</w:t>
      </w:r>
      <w:hyperlink r:id="rId30" w:anchor="art156§4" w:history="1">
        <w:r w:rsidRPr="00767D68">
          <w:rPr>
            <w:rStyle w:val="Hyperlink"/>
            <w:rFonts w:asciiTheme="minorHAnsi" w:eastAsia="Arial" w:hAnsiTheme="minorHAnsi" w:cstheme="minorHAnsi"/>
            <w:sz w:val="22"/>
            <w:szCs w:val="22"/>
          </w:rPr>
          <w:t>art. 156, § 4º, da Lei nº 14.133, de 2021</w:t>
        </w:r>
      </w:hyperlink>
      <w:r w:rsidRPr="00767D68">
        <w:rPr>
          <w:rFonts w:asciiTheme="minorHAnsi" w:eastAsia="Arial" w:hAnsiTheme="minorHAnsi" w:cstheme="minorHAnsi"/>
          <w:sz w:val="22"/>
          <w:szCs w:val="22"/>
        </w:rPr>
        <w:t>);</w:t>
      </w:r>
    </w:p>
    <w:p w14:paraId="77930570" w14:textId="77777777" w:rsidR="00E726A9" w:rsidRPr="00767D68" w:rsidRDefault="00E726A9" w:rsidP="0065649D">
      <w:pPr>
        <w:keepNext/>
        <w:keepLines/>
        <w:numPr>
          <w:ilvl w:val="2"/>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b/>
          <w:bCs/>
          <w:sz w:val="22"/>
          <w:szCs w:val="22"/>
        </w:rPr>
        <w:t>Declaração de inidoneidade para licitar e contratar</w:t>
      </w:r>
      <w:r w:rsidRPr="00767D68">
        <w:rPr>
          <w:rFonts w:asciiTheme="minorHAnsi" w:eastAsia="Arial" w:hAnsiTheme="minorHAnsi" w:cstheme="minorHAnsi"/>
          <w:sz w:val="22"/>
          <w:szCs w:val="22"/>
        </w:rPr>
        <w:t>, quando praticadas as condutas descritas nas alíneas “e”, “f”, “g” e “h” do subitem acima deste Contrato, bem como nas alíneas “b”, “c” e “d”, que justifiquem a imposição de penalidade mais grave (</w:t>
      </w:r>
      <w:hyperlink r:id="rId31" w:anchor="art156§5" w:history="1">
        <w:r w:rsidRPr="00767D68">
          <w:rPr>
            <w:rStyle w:val="Hyperlink"/>
            <w:rFonts w:asciiTheme="minorHAnsi" w:eastAsia="Arial" w:hAnsiTheme="minorHAnsi" w:cstheme="minorHAnsi"/>
            <w:sz w:val="22"/>
            <w:szCs w:val="22"/>
          </w:rPr>
          <w:t>art. 156, §5º, da Lei nº 14.133, de 2021</w:t>
        </w:r>
      </w:hyperlink>
      <w:r w:rsidRPr="00767D68">
        <w:rPr>
          <w:rFonts w:asciiTheme="minorHAnsi" w:eastAsia="Arial" w:hAnsiTheme="minorHAnsi" w:cstheme="minorHAnsi"/>
          <w:sz w:val="22"/>
          <w:szCs w:val="22"/>
        </w:rPr>
        <w:t>).</w:t>
      </w:r>
    </w:p>
    <w:p w14:paraId="5E4486B5" w14:textId="77777777" w:rsidR="00E726A9" w:rsidRPr="00767D68" w:rsidRDefault="00E726A9" w:rsidP="0065649D">
      <w:pPr>
        <w:keepNext/>
        <w:keepLines/>
        <w:numPr>
          <w:ilvl w:val="2"/>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b/>
          <w:bCs/>
          <w:sz w:val="22"/>
          <w:szCs w:val="22"/>
        </w:rPr>
        <w:t>Multa:</w:t>
      </w:r>
    </w:p>
    <w:p w14:paraId="05F0B2B0" w14:textId="7605D1F9" w:rsidR="00E726A9" w:rsidRPr="00767D68" w:rsidRDefault="00E726A9" w:rsidP="0065649D">
      <w:pPr>
        <w:keepNext/>
        <w:keepLines/>
        <w:numPr>
          <w:ilvl w:val="3"/>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moratória de </w:t>
      </w:r>
      <w:r w:rsidR="00E43629" w:rsidRPr="00767D68">
        <w:rPr>
          <w:rFonts w:asciiTheme="minorHAnsi" w:eastAsia="Arial" w:hAnsiTheme="minorHAnsi" w:cstheme="minorHAnsi"/>
          <w:sz w:val="22"/>
          <w:szCs w:val="22"/>
        </w:rPr>
        <w:t>5</w:t>
      </w:r>
      <w:r w:rsidRPr="00767D68">
        <w:rPr>
          <w:rFonts w:asciiTheme="minorHAnsi" w:eastAsia="Arial" w:hAnsiTheme="minorHAnsi" w:cstheme="minorHAnsi"/>
          <w:sz w:val="22"/>
          <w:szCs w:val="22"/>
        </w:rPr>
        <w:t>% (</w:t>
      </w:r>
      <w:r w:rsidR="00E43629" w:rsidRPr="00767D68">
        <w:rPr>
          <w:rFonts w:asciiTheme="minorHAnsi" w:eastAsia="Arial" w:hAnsiTheme="minorHAnsi" w:cstheme="minorHAnsi"/>
          <w:sz w:val="22"/>
          <w:szCs w:val="22"/>
        </w:rPr>
        <w:t>cinco</w:t>
      </w:r>
      <w:r w:rsidRPr="00767D68">
        <w:rPr>
          <w:rFonts w:asciiTheme="minorHAnsi" w:eastAsia="Arial" w:hAnsiTheme="minorHAnsi" w:cstheme="minorHAnsi"/>
          <w:sz w:val="22"/>
          <w:szCs w:val="22"/>
        </w:rPr>
        <w:t xml:space="preserve"> por cento) por dia de atraso injustificado sobre o valor da parcela inadimplida, até o limite de </w:t>
      </w:r>
      <w:r w:rsidR="00E43629" w:rsidRPr="00767D68">
        <w:rPr>
          <w:rFonts w:asciiTheme="minorHAnsi" w:eastAsia="Arial" w:hAnsiTheme="minorHAnsi" w:cstheme="minorHAnsi"/>
          <w:sz w:val="22"/>
          <w:szCs w:val="22"/>
        </w:rPr>
        <w:t>30</w:t>
      </w:r>
      <w:r w:rsidRPr="00767D68">
        <w:rPr>
          <w:rFonts w:asciiTheme="minorHAnsi" w:eastAsia="Arial" w:hAnsiTheme="minorHAnsi" w:cstheme="minorHAnsi"/>
          <w:sz w:val="22"/>
          <w:szCs w:val="22"/>
        </w:rPr>
        <w:t xml:space="preserve"> (</w:t>
      </w:r>
      <w:r w:rsidR="00E43629" w:rsidRPr="00767D68">
        <w:rPr>
          <w:rFonts w:asciiTheme="minorHAnsi" w:eastAsia="Arial" w:hAnsiTheme="minorHAnsi" w:cstheme="minorHAnsi"/>
          <w:sz w:val="22"/>
          <w:szCs w:val="22"/>
        </w:rPr>
        <w:t>trinta</w:t>
      </w:r>
      <w:r w:rsidRPr="00767D68">
        <w:rPr>
          <w:rFonts w:asciiTheme="minorHAnsi" w:eastAsia="Arial" w:hAnsiTheme="minorHAnsi" w:cstheme="minorHAnsi"/>
          <w:sz w:val="22"/>
          <w:szCs w:val="22"/>
        </w:rPr>
        <w:t>) dias;</w:t>
      </w:r>
    </w:p>
    <w:p w14:paraId="6EA09309" w14:textId="096B0DCA" w:rsidR="00E726A9" w:rsidRPr="00767D68" w:rsidRDefault="00E726A9" w:rsidP="0065649D">
      <w:pPr>
        <w:keepNext/>
        <w:keepLines/>
        <w:numPr>
          <w:ilvl w:val="7"/>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O atraso superior a </w:t>
      </w:r>
      <w:r w:rsidR="00E43629" w:rsidRPr="00767D68">
        <w:rPr>
          <w:rFonts w:asciiTheme="minorHAnsi" w:eastAsia="Arial" w:hAnsiTheme="minorHAnsi" w:cstheme="minorHAnsi"/>
          <w:sz w:val="22"/>
          <w:szCs w:val="22"/>
        </w:rPr>
        <w:t>30</w:t>
      </w:r>
      <w:r w:rsidRPr="00767D68">
        <w:rPr>
          <w:rFonts w:asciiTheme="minorHAnsi" w:eastAsia="Arial" w:hAnsiTheme="minorHAnsi" w:cstheme="minorHAnsi"/>
          <w:sz w:val="22"/>
          <w:szCs w:val="22"/>
        </w:rPr>
        <w:t xml:space="preserve"> dias autoriza a Administração a promover a extinção do contrato por descumprimento ou cumprimento irregular de suas cláusulas, conforme dispõe o </w:t>
      </w:r>
      <w:hyperlink r:id="rId32" w:anchor="art137" w:history="1">
        <w:r w:rsidRPr="00767D68">
          <w:rPr>
            <w:rStyle w:val="Hyperlink"/>
            <w:rFonts w:asciiTheme="minorHAnsi" w:eastAsia="Arial" w:hAnsiTheme="minorHAnsi" w:cstheme="minorHAnsi"/>
            <w:color w:val="auto"/>
            <w:sz w:val="22"/>
            <w:szCs w:val="22"/>
          </w:rPr>
          <w:t>inciso I do art. 137 da Lei n. 14.133, de 2021</w:t>
        </w:r>
      </w:hyperlink>
      <w:r w:rsidRPr="00767D68">
        <w:rPr>
          <w:rFonts w:asciiTheme="minorHAnsi" w:eastAsia="Arial" w:hAnsiTheme="minorHAnsi" w:cstheme="minorHAnsi"/>
          <w:sz w:val="22"/>
          <w:szCs w:val="22"/>
        </w:rPr>
        <w:t xml:space="preserve">. </w:t>
      </w:r>
    </w:p>
    <w:p w14:paraId="21359FA8" w14:textId="413D10EC" w:rsidR="00E726A9" w:rsidRPr="00767D68" w:rsidRDefault="00E726A9" w:rsidP="0065649D">
      <w:pPr>
        <w:keepNext/>
        <w:keepLines/>
        <w:numPr>
          <w:ilvl w:val="3"/>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compensatória de </w:t>
      </w:r>
      <w:r w:rsidR="00E43629" w:rsidRPr="00767D68">
        <w:rPr>
          <w:rFonts w:asciiTheme="minorHAnsi" w:eastAsia="Arial" w:hAnsiTheme="minorHAnsi" w:cstheme="minorHAnsi"/>
          <w:sz w:val="22"/>
          <w:szCs w:val="22"/>
        </w:rPr>
        <w:t>20</w:t>
      </w:r>
      <w:r w:rsidRPr="00767D68">
        <w:rPr>
          <w:rFonts w:asciiTheme="minorHAnsi" w:eastAsia="Arial" w:hAnsiTheme="minorHAnsi" w:cstheme="minorHAnsi"/>
          <w:sz w:val="22"/>
          <w:szCs w:val="22"/>
        </w:rPr>
        <w:t>% (</w:t>
      </w:r>
      <w:r w:rsidR="00E43629" w:rsidRPr="00767D68">
        <w:rPr>
          <w:rFonts w:asciiTheme="minorHAnsi" w:eastAsia="Arial" w:hAnsiTheme="minorHAnsi" w:cstheme="minorHAnsi"/>
          <w:sz w:val="22"/>
          <w:szCs w:val="22"/>
        </w:rPr>
        <w:t>vinte</w:t>
      </w:r>
      <w:r w:rsidRPr="00767D68">
        <w:rPr>
          <w:rFonts w:asciiTheme="minorHAnsi" w:eastAsia="Arial" w:hAnsiTheme="minorHAnsi" w:cstheme="minorHAnsi"/>
          <w:sz w:val="22"/>
          <w:szCs w:val="22"/>
        </w:rPr>
        <w:t xml:space="preserve"> por cento) sobre o valor total do contrato, no caso de inexecução total do objeto;</w:t>
      </w:r>
    </w:p>
    <w:p w14:paraId="213AAC5A"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 aplicação das sanções previstas neste Contrato não exclui, em hipótese alguma, a obrigação de reparação integral do dano causado ao Contratante (</w:t>
      </w:r>
      <w:hyperlink r:id="rId33" w:anchor="art156§9" w:history="1">
        <w:r w:rsidRPr="00767D68">
          <w:rPr>
            <w:rStyle w:val="Hyperlink"/>
            <w:rFonts w:asciiTheme="minorHAnsi" w:hAnsiTheme="minorHAnsi" w:cstheme="minorHAnsi"/>
            <w:sz w:val="22"/>
            <w:szCs w:val="22"/>
          </w:rPr>
          <w:t>art. 156, §9º, da Lei nº 14.133, de 2021</w:t>
        </w:r>
      </w:hyperlink>
      <w:r w:rsidRPr="00767D68">
        <w:rPr>
          <w:rFonts w:asciiTheme="minorHAnsi" w:hAnsiTheme="minorHAnsi" w:cstheme="minorHAnsi"/>
          <w:sz w:val="22"/>
          <w:szCs w:val="22"/>
        </w:rPr>
        <w:t>)</w:t>
      </w:r>
    </w:p>
    <w:p w14:paraId="62F2B4A3"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Todas as sanções previstas neste Contrato poderão ser aplicadas cumulativamente com a multa (</w:t>
      </w:r>
      <w:hyperlink r:id="rId34" w:anchor="art156§7" w:history="1">
        <w:r w:rsidRPr="00767D68">
          <w:rPr>
            <w:rStyle w:val="Hyperlink"/>
            <w:rFonts w:asciiTheme="minorHAnsi" w:hAnsiTheme="minorHAnsi" w:cstheme="minorHAnsi"/>
            <w:sz w:val="22"/>
            <w:szCs w:val="22"/>
          </w:rPr>
          <w:t>art. 156, §7º, da Lei nº 14.133, de 2021</w:t>
        </w:r>
      </w:hyperlink>
      <w:r w:rsidRPr="00767D68">
        <w:rPr>
          <w:rFonts w:asciiTheme="minorHAnsi" w:hAnsiTheme="minorHAnsi" w:cstheme="minorHAnsi"/>
          <w:sz w:val="22"/>
          <w:szCs w:val="22"/>
        </w:rPr>
        <w:t>).</w:t>
      </w:r>
    </w:p>
    <w:p w14:paraId="1408B70C" w14:textId="77777777" w:rsidR="00E726A9" w:rsidRPr="00767D68" w:rsidRDefault="00E726A9" w:rsidP="0065649D">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Antes da aplicação da multa será facultada a defesa do interessado no prazo de 15 (quinze) dias úteis, contado da data de sua intimação (</w:t>
      </w:r>
      <w:hyperlink r:id="rId35" w:anchor="art157" w:history="1">
        <w:r w:rsidRPr="00767D68">
          <w:rPr>
            <w:rStyle w:val="Hyperlink"/>
            <w:rFonts w:asciiTheme="minorHAnsi" w:hAnsiTheme="minorHAnsi" w:cstheme="minorHAnsi"/>
            <w:sz w:val="22"/>
            <w:szCs w:val="22"/>
          </w:rPr>
          <w:t>art. 157, da Lei nº 14.133, de 2021</w:t>
        </w:r>
      </w:hyperlink>
      <w:r w:rsidRPr="00767D68">
        <w:rPr>
          <w:rFonts w:asciiTheme="minorHAnsi" w:hAnsiTheme="minorHAnsi" w:cstheme="minorHAnsi"/>
          <w:sz w:val="22"/>
          <w:szCs w:val="22"/>
        </w:rPr>
        <w:t>)</w:t>
      </w:r>
    </w:p>
    <w:p w14:paraId="2D62F511" w14:textId="77777777" w:rsidR="00E726A9" w:rsidRPr="00767D68" w:rsidRDefault="00E726A9" w:rsidP="0065649D">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6" w:anchor="art156§8" w:history="1">
        <w:r w:rsidRPr="00767D68">
          <w:rPr>
            <w:rStyle w:val="Hyperlink"/>
            <w:rFonts w:asciiTheme="minorHAnsi" w:hAnsiTheme="minorHAnsi" w:cstheme="minorHAnsi"/>
            <w:sz w:val="22"/>
            <w:szCs w:val="22"/>
          </w:rPr>
          <w:t>art. 156, §8º, da Lei nº 14.133, de 2021</w:t>
        </w:r>
      </w:hyperlink>
      <w:r w:rsidRPr="00767D68">
        <w:rPr>
          <w:rFonts w:asciiTheme="minorHAnsi" w:hAnsiTheme="minorHAnsi" w:cstheme="minorHAnsi"/>
          <w:sz w:val="22"/>
          <w:szCs w:val="22"/>
        </w:rPr>
        <w:t>).</w:t>
      </w:r>
    </w:p>
    <w:p w14:paraId="48605F5F" w14:textId="6E06C646" w:rsidR="00E726A9" w:rsidRPr="00767D68" w:rsidRDefault="00E726A9" w:rsidP="0065649D">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lastRenderedPageBreak/>
        <w:t xml:space="preserve">Previamente ao encaminhamento à cobrança judicial, a multa poderá ser recolhida administrativamente no prazo máximo de </w:t>
      </w:r>
      <w:r w:rsidR="00E43629" w:rsidRPr="00767D68">
        <w:rPr>
          <w:rFonts w:asciiTheme="minorHAnsi" w:hAnsiTheme="minorHAnsi" w:cstheme="minorHAnsi"/>
          <w:color w:val="auto"/>
          <w:sz w:val="22"/>
          <w:szCs w:val="22"/>
        </w:rPr>
        <w:t>10</w:t>
      </w:r>
      <w:r w:rsidRPr="00767D68">
        <w:rPr>
          <w:rFonts w:asciiTheme="minorHAnsi" w:hAnsiTheme="minorHAnsi" w:cstheme="minorHAnsi"/>
          <w:color w:val="auto"/>
          <w:sz w:val="22"/>
          <w:szCs w:val="22"/>
        </w:rPr>
        <w:t xml:space="preserve"> (</w:t>
      </w:r>
      <w:r w:rsidR="00E43629" w:rsidRPr="00767D68">
        <w:rPr>
          <w:rFonts w:asciiTheme="minorHAnsi" w:hAnsiTheme="minorHAnsi" w:cstheme="minorHAnsi"/>
          <w:color w:val="auto"/>
          <w:sz w:val="22"/>
          <w:szCs w:val="22"/>
        </w:rPr>
        <w:t>dez)</w:t>
      </w:r>
      <w:r w:rsidRPr="00767D68">
        <w:rPr>
          <w:rFonts w:asciiTheme="minorHAnsi" w:hAnsiTheme="minorHAnsi" w:cstheme="minorHAnsi"/>
          <w:i/>
          <w:iCs/>
          <w:color w:val="FF0000"/>
          <w:sz w:val="22"/>
          <w:szCs w:val="22"/>
        </w:rPr>
        <w:t xml:space="preserve"> </w:t>
      </w:r>
      <w:r w:rsidRPr="00767D68">
        <w:rPr>
          <w:rFonts w:asciiTheme="minorHAnsi" w:hAnsiTheme="minorHAnsi" w:cstheme="minorHAnsi"/>
          <w:sz w:val="22"/>
          <w:szCs w:val="22"/>
        </w:rPr>
        <w:t>dias, a contar da data do recebimento da comunicação enviada pela autoridade competente.</w:t>
      </w:r>
      <w:bookmarkStart w:id="4" w:name="_Hlk78351618"/>
      <w:bookmarkEnd w:id="4"/>
    </w:p>
    <w:p w14:paraId="3437A351"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A aplicação das sanções realizar-se-á em processo administrativo que assegure o contraditório e a ampla defesa ao Contratado, observando-se o procedimento previsto no </w:t>
      </w:r>
      <w:r w:rsidRPr="00767D68">
        <w:rPr>
          <w:rFonts w:asciiTheme="minorHAnsi" w:hAnsiTheme="minorHAnsi" w:cstheme="minorHAnsi"/>
          <w:b/>
          <w:bCs/>
          <w:sz w:val="22"/>
          <w:szCs w:val="22"/>
        </w:rPr>
        <w:t xml:space="preserve">caput </w:t>
      </w:r>
      <w:r w:rsidRPr="00767D68">
        <w:rPr>
          <w:rFonts w:asciiTheme="minorHAnsi" w:hAnsiTheme="minorHAnsi" w:cstheme="minorHAnsi"/>
          <w:sz w:val="22"/>
          <w:szCs w:val="22"/>
        </w:rPr>
        <w:t xml:space="preserve">e parágrafos do </w:t>
      </w:r>
      <w:hyperlink r:id="rId37" w:anchor="art158" w:history="1">
        <w:r w:rsidRPr="00767D68">
          <w:rPr>
            <w:rStyle w:val="Hyperlink"/>
            <w:rFonts w:asciiTheme="minorHAnsi" w:hAnsiTheme="minorHAnsi" w:cstheme="minorHAnsi"/>
            <w:sz w:val="22"/>
            <w:szCs w:val="22"/>
          </w:rPr>
          <w:t>art. 158 da Lei nº 14.133, de 2021</w:t>
        </w:r>
      </w:hyperlink>
      <w:r w:rsidRPr="00767D68">
        <w:rPr>
          <w:rFonts w:asciiTheme="minorHAnsi" w:hAnsiTheme="minorHAnsi" w:cstheme="minorHAnsi"/>
          <w:sz w:val="22"/>
          <w:szCs w:val="22"/>
        </w:rPr>
        <w:t>, para as penalidades de impedimento de licitar e contratar e de declaração de inidoneidade para licitar ou contratar.</w:t>
      </w:r>
    </w:p>
    <w:p w14:paraId="5581322A"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Na aplicação das sanções serão considerados (</w:t>
      </w:r>
      <w:hyperlink r:id="rId38" w:anchor="art156§1" w:history="1">
        <w:r w:rsidRPr="00767D68">
          <w:rPr>
            <w:rStyle w:val="Hyperlink"/>
            <w:rFonts w:asciiTheme="minorHAnsi" w:hAnsiTheme="minorHAnsi" w:cstheme="minorHAnsi"/>
            <w:sz w:val="22"/>
            <w:szCs w:val="22"/>
          </w:rPr>
          <w:t>art. 156, §1º, da Lei nº 14.133, de 2021</w:t>
        </w:r>
      </w:hyperlink>
      <w:r w:rsidRPr="00767D68">
        <w:rPr>
          <w:rFonts w:asciiTheme="minorHAnsi" w:hAnsiTheme="minorHAnsi" w:cstheme="minorHAnsi"/>
          <w:sz w:val="22"/>
          <w:szCs w:val="22"/>
        </w:rPr>
        <w:t>):</w:t>
      </w:r>
    </w:p>
    <w:p w14:paraId="586E69FF" w14:textId="77777777" w:rsidR="00E726A9" w:rsidRPr="00767D68" w:rsidRDefault="00E726A9" w:rsidP="0065649D">
      <w:pPr>
        <w:keepNext/>
        <w:keepLines/>
        <w:numPr>
          <w:ilvl w:val="0"/>
          <w:numId w:val="15"/>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a natureza e a gravidade da infração cometida;</w:t>
      </w:r>
    </w:p>
    <w:p w14:paraId="1EE53554" w14:textId="77777777" w:rsidR="00E726A9" w:rsidRPr="00767D68" w:rsidRDefault="00E726A9" w:rsidP="0065649D">
      <w:pPr>
        <w:keepNext/>
        <w:keepLines/>
        <w:numPr>
          <w:ilvl w:val="0"/>
          <w:numId w:val="15"/>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as peculiaridades do caso concreto;</w:t>
      </w:r>
    </w:p>
    <w:p w14:paraId="5A3B9B40" w14:textId="77777777" w:rsidR="00E726A9" w:rsidRPr="00767D68" w:rsidRDefault="00E726A9" w:rsidP="0065649D">
      <w:pPr>
        <w:keepNext/>
        <w:keepLines/>
        <w:numPr>
          <w:ilvl w:val="0"/>
          <w:numId w:val="15"/>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as circunstâncias agravantes ou atenuantes;</w:t>
      </w:r>
    </w:p>
    <w:p w14:paraId="3BBFC7E2" w14:textId="77777777" w:rsidR="00E726A9" w:rsidRPr="00767D68" w:rsidRDefault="00E726A9" w:rsidP="0065649D">
      <w:pPr>
        <w:keepNext/>
        <w:keepLines/>
        <w:numPr>
          <w:ilvl w:val="0"/>
          <w:numId w:val="15"/>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os danos que dela provierem para o Contratante;</w:t>
      </w:r>
    </w:p>
    <w:p w14:paraId="4763F694" w14:textId="77777777" w:rsidR="00E726A9" w:rsidRPr="00767D68" w:rsidRDefault="00E726A9" w:rsidP="0065649D">
      <w:pPr>
        <w:keepNext/>
        <w:keepLines/>
        <w:numPr>
          <w:ilvl w:val="0"/>
          <w:numId w:val="15"/>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a implantação ou o aperfeiçoamento de programa de integridade, conforme normas e orientações dos órgãos de controle.</w:t>
      </w:r>
    </w:p>
    <w:p w14:paraId="60F75E8F"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Os atos previstos como infrações administrativas na </w:t>
      </w:r>
      <w:hyperlink r:id="rId39" w:history="1">
        <w:r w:rsidRPr="00767D68">
          <w:rPr>
            <w:rStyle w:val="Hyperlink"/>
            <w:rFonts w:asciiTheme="minorHAnsi" w:hAnsiTheme="minorHAnsi" w:cstheme="minorHAnsi"/>
            <w:sz w:val="22"/>
            <w:szCs w:val="22"/>
          </w:rPr>
          <w:t>Lei nº 14.133, de 2021</w:t>
        </w:r>
      </w:hyperlink>
      <w:r w:rsidRPr="00767D68">
        <w:rPr>
          <w:rFonts w:asciiTheme="minorHAnsi" w:hAnsiTheme="minorHAnsi" w:cstheme="minorHAnsi"/>
          <w:sz w:val="22"/>
          <w:szCs w:val="22"/>
        </w:rPr>
        <w:t xml:space="preserve">, ou em outras leis de licitações e contratos da Administração Pública que também sejam tipificados como atos lesivos </w:t>
      </w:r>
      <w:hyperlink r:id="rId40" w:history="1">
        <w:r w:rsidRPr="00767D68">
          <w:rPr>
            <w:rStyle w:val="Hyperlink"/>
            <w:rFonts w:asciiTheme="minorHAnsi" w:hAnsiTheme="minorHAnsi" w:cstheme="minorHAnsi"/>
            <w:sz w:val="22"/>
            <w:szCs w:val="22"/>
          </w:rPr>
          <w:t>na Lei nº 12.846, de 2013</w:t>
        </w:r>
      </w:hyperlink>
      <w:r w:rsidRPr="00767D68">
        <w:rPr>
          <w:rFonts w:asciiTheme="minorHAnsi" w:hAnsiTheme="minorHAnsi" w:cstheme="minorHAnsi"/>
          <w:sz w:val="22"/>
          <w:szCs w:val="22"/>
        </w:rPr>
        <w:t xml:space="preserve">, serão apurados e julgados conjuntamente, nos mesmos autos, observados o rito procedimental e autoridade competente definidos na referida </w:t>
      </w:r>
      <w:hyperlink r:id="rId41" w:anchor="art159" w:history="1">
        <w:r w:rsidRPr="00767D68">
          <w:rPr>
            <w:rStyle w:val="Hyperlink"/>
            <w:rFonts w:asciiTheme="minorHAnsi" w:hAnsiTheme="minorHAnsi" w:cstheme="minorHAnsi"/>
            <w:sz w:val="22"/>
            <w:szCs w:val="22"/>
          </w:rPr>
          <w:t>Lei (art. 159</w:t>
        </w:r>
      </w:hyperlink>
      <w:r w:rsidRPr="00767D68">
        <w:rPr>
          <w:rFonts w:asciiTheme="minorHAnsi" w:hAnsiTheme="minorHAnsi" w:cstheme="minorHAnsi"/>
          <w:sz w:val="22"/>
          <w:szCs w:val="22"/>
        </w:rPr>
        <w:t>).</w:t>
      </w:r>
    </w:p>
    <w:p w14:paraId="0CF38924"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iCs/>
          <w:sz w:val="22"/>
          <w:szCs w:val="22"/>
        </w:rPr>
      </w:pPr>
      <w:r w:rsidRPr="00767D68">
        <w:rPr>
          <w:rFonts w:asciiTheme="minorHAnsi" w:hAnsiTheme="minorHAnsi" w:cstheme="minorHAnsi"/>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Pr="00767D68">
          <w:rPr>
            <w:rStyle w:val="Hyperlink"/>
            <w:rFonts w:asciiTheme="minorHAnsi" w:hAnsiTheme="minorHAnsi" w:cstheme="minorHAnsi"/>
            <w:sz w:val="22"/>
            <w:szCs w:val="22"/>
          </w:rPr>
          <w:t>art. 160, da Lei nº 14.133, de 2021</w:t>
        </w:r>
      </w:hyperlink>
      <w:r w:rsidRPr="00767D68">
        <w:rPr>
          <w:rFonts w:asciiTheme="minorHAnsi" w:hAnsiTheme="minorHAnsi" w:cstheme="minorHAnsi"/>
          <w:sz w:val="22"/>
          <w:szCs w:val="22"/>
        </w:rPr>
        <w:t>)</w:t>
      </w:r>
    </w:p>
    <w:p w14:paraId="75E0E0D9"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iCs/>
          <w:sz w:val="22"/>
          <w:szCs w:val="22"/>
        </w:rPr>
      </w:pPr>
      <w:r w:rsidRPr="00767D68">
        <w:rPr>
          <w:rFonts w:asciiTheme="minorHAnsi" w:hAnsiTheme="minorHAnsi" w:cstheme="minorHAnsi"/>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3" w:anchor="art161" w:history="1">
        <w:r w:rsidRPr="00767D68">
          <w:rPr>
            <w:rStyle w:val="Hyperlink"/>
            <w:rFonts w:asciiTheme="minorHAnsi" w:hAnsiTheme="minorHAnsi" w:cstheme="minorHAnsi"/>
            <w:sz w:val="22"/>
            <w:szCs w:val="22"/>
          </w:rPr>
          <w:t>Art. 161, da Lei nº 14.133, de 2021</w:t>
        </w:r>
      </w:hyperlink>
      <w:r w:rsidRPr="00767D68">
        <w:rPr>
          <w:rFonts w:asciiTheme="minorHAnsi" w:hAnsiTheme="minorHAnsi" w:cstheme="minorHAnsi"/>
          <w:sz w:val="22"/>
          <w:szCs w:val="22"/>
        </w:rPr>
        <w:t>)</w:t>
      </w:r>
    </w:p>
    <w:p w14:paraId="4F1EDC91"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iCs/>
          <w:sz w:val="22"/>
          <w:szCs w:val="22"/>
        </w:rPr>
      </w:pPr>
      <w:r w:rsidRPr="00767D68">
        <w:rPr>
          <w:rFonts w:asciiTheme="minorHAnsi" w:hAnsiTheme="minorHAnsi" w:cstheme="minorHAnsi"/>
          <w:sz w:val="22"/>
          <w:szCs w:val="22"/>
        </w:rPr>
        <w:t xml:space="preserve">As sanções de impedimento de licitar e contratar e declaração de inidoneidade para licitar ou contratar são passíveis de reabilitação na forma do </w:t>
      </w:r>
      <w:hyperlink r:id="rId44" w:anchor="art163" w:history="1">
        <w:r w:rsidRPr="00767D68">
          <w:rPr>
            <w:rStyle w:val="Hyperlink"/>
            <w:rFonts w:asciiTheme="minorHAnsi" w:hAnsiTheme="minorHAnsi" w:cstheme="minorHAnsi"/>
            <w:sz w:val="22"/>
            <w:szCs w:val="22"/>
          </w:rPr>
          <w:t>art. 163 da Lei nº 14.133/21.</w:t>
        </w:r>
      </w:hyperlink>
    </w:p>
    <w:p w14:paraId="6E008AB4"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lastRenderedPageBreak/>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5" w:history="1">
        <w:r w:rsidRPr="00767D68">
          <w:rPr>
            <w:rStyle w:val="Hyperlink"/>
            <w:rFonts w:asciiTheme="minorHAnsi" w:hAnsiTheme="minorHAnsi" w:cstheme="minorHAnsi"/>
            <w:sz w:val="22"/>
            <w:szCs w:val="22"/>
          </w:rPr>
          <w:t>Instrução Normativa SEGES/ME nº 26, de 13 de abril de 2022</w:t>
        </w:r>
      </w:hyperlink>
      <w:r w:rsidRPr="00767D68">
        <w:rPr>
          <w:rFonts w:asciiTheme="minorHAnsi" w:hAnsiTheme="minorHAnsi" w:cstheme="minorHAnsi"/>
          <w:sz w:val="22"/>
          <w:szCs w:val="22"/>
        </w:rPr>
        <w:t xml:space="preserve">. </w:t>
      </w:r>
    </w:p>
    <w:p w14:paraId="25D6080A" w14:textId="2DC9C910" w:rsidR="00E726A9" w:rsidRPr="00767D68" w:rsidRDefault="00E726A9" w:rsidP="0065649D">
      <w:pPr>
        <w:pStyle w:val="Nivel010"/>
        <w:numPr>
          <w:ilvl w:val="0"/>
          <w:numId w:val="36"/>
        </w:numPr>
        <w:suppressLineNumbers/>
        <w:suppressAutoHyphens/>
        <w:spacing w:before="0" w:afterLines="120" w:after="288" w:line="360" w:lineRule="auto"/>
        <w:contextualSpacing/>
        <w:rPr>
          <w:rFonts w:asciiTheme="minorHAnsi" w:hAnsiTheme="minorHAnsi" w:cstheme="minorHAnsi"/>
          <w:color w:val="FFFFFF" w:themeColor="background1"/>
          <w:sz w:val="22"/>
          <w:szCs w:val="22"/>
        </w:rPr>
      </w:pPr>
      <w:r w:rsidRPr="00767D68">
        <w:rPr>
          <w:rFonts w:asciiTheme="minorHAnsi" w:hAnsiTheme="minorHAnsi" w:cstheme="minorHAnsi"/>
          <w:sz w:val="22"/>
          <w:szCs w:val="22"/>
        </w:rPr>
        <w:t>CLÁUSULA DÉCIMA TERCEIRA – DA EXTINÇÃO CONTRATUAL (</w:t>
      </w:r>
      <w:hyperlink r:id="rId46" w:anchor="art92" w:history="1">
        <w:r w:rsidRPr="00767D68">
          <w:rPr>
            <w:rStyle w:val="Hyperlink"/>
            <w:rFonts w:asciiTheme="minorHAnsi" w:hAnsiTheme="minorHAnsi" w:cstheme="minorHAnsi"/>
            <w:sz w:val="22"/>
            <w:szCs w:val="22"/>
          </w:rPr>
          <w:t>art. 92, XIX</w:t>
        </w:r>
      </w:hyperlink>
      <w:r w:rsidRPr="00767D68">
        <w:rPr>
          <w:rFonts w:asciiTheme="minorHAnsi" w:hAnsiTheme="minorHAnsi" w:cstheme="minorHAnsi"/>
          <w:sz w:val="22"/>
          <w:szCs w:val="22"/>
        </w:rPr>
        <w:t xml:space="preserve">) </w:t>
      </w:r>
    </w:p>
    <w:p w14:paraId="1EFF29CC"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contrato será extinto quando vencido o prazo nele estipulado, independentemente de terem sido cumpridas ou não as obrigações de ambas as partes contraentes.</w:t>
      </w:r>
    </w:p>
    <w:p w14:paraId="3DF3397F"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contrato poderá ser extinto antes do prazo nele fixado, sem ônus para o contratante, quando esta não dispuser de créditos orçamentários para sua continuidade ou quando entender que o contrato não mais lhe oferece vantagem.</w:t>
      </w:r>
    </w:p>
    <w:p w14:paraId="36F1946E" w14:textId="77777777" w:rsidR="00E726A9" w:rsidRPr="00767D68" w:rsidRDefault="00E726A9" w:rsidP="0065649D">
      <w:pPr>
        <w:pStyle w:val="Nivel2"/>
        <w:keepNext/>
        <w:keepLines/>
        <w:numPr>
          <w:ilvl w:val="2"/>
          <w:numId w:val="23"/>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 extinção nesta hipótese ocorrerá na próxima data de aniversário do contrato, desde que haja a notificação do contratado pelo contratante nesse sentido com pelo menos 2 (dois) meses de antecedência desse dia.</w:t>
      </w:r>
    </w:p>
    <w:p w14:paraId="6CD80AE3" w14:textId="77777777" w:rsidR="00E726A9" w:rsidRPr="00767D68" w:rsidRDefault="00E726A9" w:rsidP="0065649D">
      <w:pPr>
        <w:pStyle w:val="Nivel2"/>
        <w:keepNext/>
        <w:keepLines/>
        <w:numPr>
          <w:ilvl w:val="2"/>
          <w:numId w:val="23"/>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Caso a notificação da não-continuidade do contrato de que trata este subitem ocorra com menos de 2 (dois) meses da data de aniversário, a extinção contratual ocorrerá após 2 (dois) meses da data da comunicação.</w:t>
      </w:r>
    </w:p>
    <w:p w14:paraId="372698E2"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O contrato poderá ser extinto antes de cumpridas as obrigações nele estipuladas, ou antes do prazo nele fixado, por algum dos motivos previstos no </w:t>
      </w:r>
      <w:hyperlink r:id="rId47" w:anchor="art137" w:history="1">
        <w:r w:rsidRPr="00767D68">
          <w:rPr>
            <w:rStyle w:val="Hyperlink"/>
            <w:rFonts w:asciiTheme="minorHAnsi" w:hAnsiTheme="minorHAnsi" w:cstheme="minorHAnsi"/>
            <w:sz w:val="22"/>
            <w:szCs w:val="22"/>
          </w:rPr>
          <w:t>artigo 137 da Lei nº 14.133/21</w:t>
        </w:r>
      </w:hyperlink>
      <w:r w:rsidRPr="00767D68">
        <w:rPr>
          <w:rFonts w:asciiTheme="minorHAnsi" w:hAnsiTheme="minorHAnsi" w:cstheme="minorHAnsi"/>
          <w:sz w:val="22"/>
          <w:szCs w:val="22"/>
        </w:rPr>
        <w:t xml:space="preserve">, bem como amigavelmente, </w:t>
      </w:r>
      <w:r w:rsidRPr="00767D68">
        <w:rPr>
          <w:rFonts w:asciiTheme="minorHAnsi" w:hAnsiTheme="minorHAnsi" w:cstheme="minorHAnsi"/>
          <w:color w:val="000000" w:themeColor="text1"/>
          <w:sz w:val="22"/>
          <w:szCs w:val="22"/>
        </w:rPr>
        <w:t>assegurados o contraditório e a ampla defesa</w:t>
      </w:r>
      <w:r w:rsidRPr="00767D68">
        <w:rPr>
          <w:rFonts w:asciiTheme="minorHAnsi" w:hAnsiTheme="minorHAnsi" w:cstheme="minorHAnsi"/>
          <w:sz w:val="22"/>
          <w:szCs w:val="22"/>
        </w:rPr>
        <w:t>.</w:t>
      </w:r>
    </w:p>
    <w:p w14:paraId="5EC3D7AA" w14:textId="77777777" w:rsidR="00E726A9" w:rsidRPr="00767D68" w:rsidRDefault="00E726A9" w:rsidP="0065649D">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Nesta hipótese, aplicam-se também os </w:t>
      </w:r>
      <w:hyperlink r:id="rId48" w:anchor="art138" w:history="1">
        <w:r w:rsidRPr="00767D68">
          <w:rPr>
            <w:rStyle w:val="Hyperlink"/>
            <w:rFonts w:asciiTheme="minorHAnsi" w:hAnsiTheme="minorHAnsi" w:cstheme="minorHAnsi"/>
            <w:sz w:val="22"/>
            <w:szCs w:val="22"/>
          </w:rPr>
          <w:t>artigos 138 e 139</w:t>
        </w:r>
      </w:hyperlink>
      <w:r w:rsidRPr="00767D68">
        <w:rPr>
          <w:rFonts w:asciiTheme="minorHAnsi" w:hAnsiTheme="minorHAnsi" w:cstheme="minorHAnsi"/>
          <w:sz w:val="22"/>
          <w:szCs w:val="22"/>
        </w:rPr>
        <w:t xml:space="preserve"> da mesma Lei.</w:t>
      </w:r>
    </w:p>
    <w:p w14:paraId="1A356C20" w14:textId="77777777" w:rsidR="00E726A9" w:rsidRPr="00767D68" w:rsidRDefault="00E726A9" w:rsidP="0065649D">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A </w:t>
      </w:r>
      <w:r w:rsidRPr="00767D68">
        <w:rPr>
          <w:rFonts w:asciiTheme="minorHAnsi" w:hAnsiTheme="minorHAnsi" w:cstheme="minorHAnsi"/>
          <w:color w:val="000000" w:themeColor="text1"/>
          <w:sz w:val="22"/>
          <w:szCs w:val="22"/>
        </w:rPr>
        <w:t>alteração social ou a modificação da finalidade ou da estrutura da empresa</w:t>
      </w:r>
      <w:r w:rsidRPr="00767D68">
        <w:rPr>
          <w:rFonts w:asciiTheme="minorHAnsi" w:hAnsiTheme="minorHAnsi" w:cstheme="minorHAnsi"/>
          <w:sz w:val="22"/>
          <w:szCs w:val="22"/>
        </w:rPr>
        <w:t xml:space="preserve"> não ensejará a extinção se não </w:t>
      </w:r>
      <w:r w:rsidRPr="00767D68">
        <w:rPr>
          <w:rFonts w:asciiTheme="minorHAnsi" w:hAnsiTheme="minorHAnsi" w:cstheme="minorHAnsi"/>
          <w:color w:val="000000" w:themeColor="text1"/>
          <w:sz w:val="22"/>
          <w:szCs w:val="22"/>
        </w:rPr>
        <w:t>restringir sua capacidade de concluir o contrato.</w:t>
      </w:r>
    </w:p>
    <w:p w14:paraId="0E81D986" w14:textId="77777777" w:rsidR="00E726A9" w:rsidRPr="00767D68" w:rsidRDefault="00E726A9" w:rsidP="0065649D">
      <w:pPr>
        <w:pStyle w:val="Nivel4"/>
        <w:keepNext/>
        <w:keepLines/>
        <w:numPr>
          <w:ilvl w:val="3"/>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color w:val="000000" w:themeColor="text1"/>
          <w:sz w:val="22"/>
          <w:szCs w:val="22"/>
        </w:rPr>
        <w:t xml:space="preserve">Se a operação </w:t>
      </w:r>
      <w:r w:rsidRPr="00767D68">
        <w:rPr>
          <w:rFonts w:asciiTheme="minorHAnsi" w:hAnsiTheme="minorHAnsi" w:cstheme="minorHAnsi"/>
          <w:sz w:val="22"/>
          <w:szCs w:val="22"/>
        </w:rPr>
        <w:t>implicar mudança da pessoa jurídica contratada, deverá ser formalizado termo aditivo para alteração subjetiva.</w:t>
      </w:r>
    </w:p>
    <w:p w14:paraId="2682B19D"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termo de extinção, sempre que possível, será precedido:</w:t>
      </w:r>
    </w:p>
    <w:p w14:paraId="7EE495E5" w14:textId="77777777" w:rsidR="00E726A9" w:rsidRPr="00767D68" w:rsidRDefault="00E726A9" w:rsidP="0065649D">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Balanço dos eventos contratuais já cumpridos ou parcialmente cumpridos;</w:t>
      </w:r>
    </w:p>
    <w:p w14:paraId="2257656F" w14:textId="77777777" w:rsidR="00E726A9" w:rsidRPr="00767D68" w:rsidRDefault="00E726A9" w:rsidP="0065649D">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Relação dos pagamentos já efetuados e ainda devidos;</w:t>
      </w:r>
    </w:p>
    <w:p w14:paraId="0DDB14E4" w14:textId="77777777" w:rsidR="00E726A9" w:rsidRPr="00767D68" w:rsidRDefault="00E726A9" w:rsidP="0065649D">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Indenizações e multas.</w:t>
      </w:r>
    </w:p>
    <w:p w14:paraId="28BD1FD5"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lastRenderedPageBreak/>
        <w:t>A extinção do contrato não configura óbice para o reconhecimento do desequilíbrio econômico-financeiro, hipótese em que será concedida indenização por meio de termo indenizatório (</w:t>
      </w:r>
      <w:hyperlink r:id="rId49" w:anchor="art131" w:history="1">
        <w:r w:rsidRPr="00767D68">
          <w:rPr>
            <w:rStyle w:val="Hyperlink"/>
            <w:rFonts w:asciiTheme="minorHAnsi" w:hAnsiTheme="minorHAnsi" w:cstheme="minorHAnsi"/>
            <w:sz w:val="22"/>
            <w:szCs w:val="22"/>
          </w:rPr>
          <w:t xml:space="preserve">art. 131, </w:t>
        </w:r>
        <w:r w:rsidRPr="00767D68">
          <w:rPr>
            <w:rStyle w:val="Hyperlink"/>
            <w:rFonts w:asciiTheme="minorHAnsi" w:hAnsiTheme="minorHAnsi" w:cstheme="minorHAnsi"/>
            <w:iCs/>
            <w:sz w:val="22"/>
            <w:szCs w:val="22"/>
          </w:rPr>
          <w:t xml:space="preserve">caput, </w:t>
        </w:r>
        <w:r w:rsidRPr="00767D68">
          <w:rPr>
            <w:rStyle w:val="Hyperlink"/>
            <w:rFonts w:asciiTheme="minorHAnsi" w:hAnsiTheme="minorHAnsi" w:cstheme="minorHAnsi"/>
            <w:sz w:val="22"/>
            <w:szCs w:val="22"/>
          </w:rPr>
          <w:t>da Lei n.º 14.133, de 2021).</w:t>
        </w:r>
      </w:hyperlink>
      <w:r w:rsidRPr="00767D68">
        <w:rPr>
          <w:rFonts w:asciiTheme="minorHAnsi" w:hAnsiTheme="minorHAnsi" w:cstheme="minorHAnsi"/>
          <w:sz w:val="22"/>
          <w:szCs w:val="22"/>
        </w:rPr>
        <w:t xml:space="preserve"> </w:t>
      </w:r>
    </w:p>
    <w:p w14:paraId="7A7B0046"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O não pagamento dos salários e das verbas trabalhistas, e o não recolhimento das contribuições sociais, previdenciárias e para com o FGTS poderá dar ensejo à extinção do contrato por ato unilateral e escrito do contratante e à aplicação das penalidades cabíveis. </w:t>
      </w:r>
    </w:p>
    <w:p w14:paraId="5BC66BB9"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contratante poderá conceder prazo para que o contratado regularize suas obrigações trabalhistas ou suas condições de habilitação, sob pena de extinção contratual, quando não identificar má-fé ou a incapacidade de correção.</w:t>
      </w:r>
    </w:p>
    <w:p w14:paraId="661F806E"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Quando da extinção, o fiscal administrativo deverá verificar o pagamento pelo contratado das verbas rescisórias ou os documentos que comprovem que os empregados serão realocados em outra atividade de prestação de serviços, sem que ocorra a interrupção do contrato de trabalho. </w:t>
      </w:r>
    </w:p>
    <w:p w14:paraId="618EEF33"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Até que o contratado comprove o disposto no item anterior, o contratante reterá:</w:t>
      </w:r>
    </w:p>
    <w:p w14:paraId="437B5F4E" w14:textId="77777777" w:rsidR="00E726A9" w:rsidRPr="00767D68" w:rsidRDefault="00E726A9" w:rsidP="0065649D">
      <w:pPr>
        <w:pStyle w:val="Nivel2"/>
        <w:keepNext/>
        <w:keepLines/>
        <w:numPr>
          <w:ilvl w:val="2"/>
          <w:numId w:val="22"/>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 garantia contratual - prestada com cobertura para os casos de descumprimento das obrigações de natureza trabalhista e previdenciária, incluídas as verbas rescisórias -, a qual será executada para reembolso dos prejuízos sofridos pela Administração, nos termos da legislação que rege a matéria (</w:t>
      </w:r>
      <w:hyperlink r:id="rId50" w:anchor="art121§3" w:history="1">
        <w:r w:rsidRPr="00767D68">
          <w:rPr>
            <w:rStyle w:val="Hyperlink"/>
            <w:rFonts w:asciiTheme="minorHAnsi" w:hAnsiTheme="minorHAnsi" w:cstheme="minorHAnsi"/>
            <w:sz w:val="22"/>
            <w:szCs w:val="22"/>
          </w:rPr>
          <w:t>art. 121, § 3º, I,</w:t>
        </w:r>
      </w:hyperlink>
      <w:r w:rsidRPr="00767D68">
        <w:rPr>
          <w:rFonts w:asciiTheme="minorHAnsi" w:hAnsiTheme="minorHAnsi" w:cstheme="minorHAnsi"/>
          <w:sz w:val="22"/>
          <w:szCs w:val="22"/>
        </w:rPr>
        <w:t xml:space="preserve"> e </w:t>
      </w:r>
      <w:hyperlink r:id="rId51" w:anchor="art139" w:history="1">
        <w:r w:rsidRPr="00767D68">
          <w:rPr>
            <w:rStyle w:val="Hyperlink"/>
            <w:rFonts w:asciiTheme="minorHAnsi" w:hAnsiTheme="minorHAnsi" w:cstheme="minorHAnsi"/>
            <w:sz w:val="22"/>
            <w:szCs w:val="22"/>
          </w:rPr>
          <w:t>art. 139, III, b</w:t>
        </w:r>
      </w:hyperlink>
      <w:r w:rsidRPr="00767D68">
        <w:rPr>
          <w:rFonts w:asciiTheme="minorHAnsi" w:hAnsiTheme="minorHAnsi" w:cstheme="minorHAnsi"/>
          <w:sz w:val="22"/>
          <w:szCs w:val="22"/>
        </w:rPr>
        <w:t>, da Lei n.º 14.133/2021); e </w:t>
      </w:r>
    </w:p>
    <w:p w14:paraId="6F03FCC3" w14:textId="77777777" w:rsidR="00E726A9" w:rsidRPr="00767D68" w:rsidRDefault="00E726A9" w:rsidP="0065649D">
      <w:pPr>
        <w:pStyle w:val="Nivel2"/>
        <w:keepNext/>
        <w:keepLines/>
        <w:numPr>
          <w:ilvl w:val="2"/>
          <w:numId w:val="22"/>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os valores das Notas fiscais ou Faturas correspondentes em valor proporcional ao inadimplemento, até que a situação seja regularizada.</w:t>
      </w:r>
    </w:p>
    <w:p w14:paraId="0704C558"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Na hipótese do subitem anterior, não havendo quitação das obrigações por parte do contratado no prazo de </w:t>
      </w:r>
      <w:r w:rsidRPr="00767D68">
        <w:rPr>
          <w:rFonts w:asciiTheme="minorHAnsi" w:hAnsiTheme="minorHAnsi" w:cstheme="minorHAnsi"/>
          <w:iCs/>
          <w:color w:val="000000" w:themeColor="text1"/>
          <w:sz w:val="22"/>
          <w:szCs w:val="22"/>
        </w:rPr>
        <w:t>15 (quinze)</w:t>
      </w:r>
      <w:r w:rsidRPr="00767D68">
        <w:rPr>
          <w:rFonts w:asciiTheme="minorHAnsi" w:hAnsiTheme="minorHAnsi" w:cstheme="minorHAnsi"/>
          <w:color w:val="000000" w:themeColor="text1"/>
          <w:sz w:val="22"/>
          <w:szCs w:val="22"/>
        </w:rPr>
        <w:t xml:space="preserve"> </w:t>
      </w:r>
      <w:r w:rsidRPr="00767D68">
        <w:rPr>
          <w:rFonts w:asciiTheme="minorHAnsi" w:hAnsiTheme="minorHAnsi" w:cstheme="minorHAnsi"/>
          <w:sz w:val="22"/>
          <w:szCs w:val="22"/>
        </w:rPr>
        <w:t>dias, o contratante poderá efetuar o pagamento das obrigações diretamente aos empregados que tenham participado da execução dos serviços objeto do contrato, deduzindo o respectivo valor do pagamento devido ao contratado (</w:t>
      </w:r>
      <w:hyperlink r:id="rId52" w:anchor="art121§3" w:history="1">
        <w:r w:rsidRPr="00767D68">
          <w:rPr>
            <w:rStyle w:val="Hyperlink"/>
            <w:rFonts w:asciiTheme="minorHAnsi" w:hAnsiTheme="minorHAnsi" w:cstheme="minorHAnsi"/>
            <w:sz w:val="22"/>
            <w:szCs w:val="22"/>
          </w:rPr>
          <w:t>art. 121, §3º, inciso II, da Lei nº 14.133/2021</w:t>
        </w:r>
      </w:hyperlink>
      <w:r w:rsidRPr="00767D68">
        <w:rPr>
          <w:rFonts w:asciiTheme="minorHAnsi" w:hAnsiTheme="minorHAnsi" w:cstheme="minorHAnsi"/>
          <w:sz w:val="22"/>
          <w:szCs w:val="22"/>
        </w:rPr>
        <w:t>).</w:t>
      </w:r>
    </w:p>
    <w:p w14:paraId="5D138839"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contratante poderá ainda:</w:t>
      </w:r>
    </w:p>
    <w:p w14:paraId="515DE8F1" w14:textId="77777777" w:rsidR="00E726A9" w:rsidRPr="00767D68" w:rsidRDefault="00E726A9" w:rsidP="0065649D">
      <w:pPr>
        <w:pStyle w:val="Nivel2"/>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 nos casos de obrigação de pagamento de multa pelo contratado, reter a garantia prestada a ser executada (</w:t>
      </w:r>
      <w:hyperlink r:id="rId53" w:anchor="art139" w:history="1">
        <w:r w:rsidRPr="00767D68">
          <w:rPr>
            <w:rStyle w:val="Hyperlink"/>
            <w:rFonts w:asciiTheme="minorHAnsi" w:hAnsiTheme="minorHAnsi" w:cstheme="minorHAnsi"/>
            <w:sz w:val="22"/>
            <w:szCs w:val="22"/>
          </w:rPr>
          <w:t>art. 139, III, “c”, da Lei n.º 14.133/2021</w:t>
        </w:r>
      </w:hyperlink>
      <w:r w:rsidRPr="00767D68">
        <w:rPr>
          <w:rFonts w:asciiTheme="minorHAnsi" w:hAnsiTheme="minorHAnsi" w:cstheme="minorHAnsi"/>
          <w:sz w:val="22"/>
          <w:szCs w:val="22"/>
        </w:rPr>
        <w:t>), conforme legislação que rege a matéria; e</w:t>
      </w:r>
    </w:p>
    <w:p w14:paraId="1ABE5785" w14:textId="77777777" w:rsidR="00E726A9" w:rsidRPr="00767D68" w:rsidRDefault="00E726A9" w:rsidP="0065649D">
      <w:pPr>
        <w:pStyle w:val="Nivel2"/>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nos casos em que houver necessidade de ressarcimento de prejuízos causados à Administração, nos termos </w:t>
      </w:r>
      <w:hyperlink r:id="rId54" w:anchor="art139" w:history="1">
        <w:r w:rsidRPr="00767D68">
          <w:rPr>
            <w:rStyle w:val="Hyperlink"/>
            <w:rFonts w:asciiTheme="minorHAnsi" w:hAnsiTheme="minorHAnsi" w:cstheme="minorHAnsi"/>
            <w:sz w:val="22"/>
            <w:szCs w:val="22"/>
          </w:rPr>
          <w:t>do inciso IV do art. 139 da Lei n.º 14.133, de 2021</w:t>
        </w:r>
      </w:hyperlink>
      <w:r w:rsidRPr="00767D68">
        <w:rPr>
          <w:rFonts w:asciiTheme="minorHAnsi" w:hAnsiTheme="minorHAnsi" w:cstheme="minorHAnsi"/>
          <w:sz w:val="22"/>
          <w:szCs w:val="22"/>
        </w:rPr>
        <w:t>, reter os eventuais créditos existentes em favor do contratado decorrentes do contrato.</w:t>
      </w:r>
    </w:p>
    <w:p w14:paraId="1330475C"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hyperlink r:id="rId55" w:anchor="art14" w:history="1">
        <w:r w:rsidRPr="00767D68">
          <w:rPr>
            <w:rStyle w:val="Hyperlink"/>
            <w:rFonts w:asciiTheme="minorHAnsi" w:hAnsiTheme="minorHAnsi" w:cstheme="minorHAnsi"/>
            <w:sz w:val="22"/>
            <w:szCs w:val="22"/>
          </w:rPr>
          <w:t>art. 14, inciso IV, da Lei n.º 14.133, de 2021</w:t>
        </w:r>
      </w:hyperlink>
      <w:r w:rsidRPr="00767D68">
        <w:rPr>
          <w:rFonts w:asciiTheme="minorHAnsi" w:hAnsiTheme="minorHAnsi" w:cstheme="minorHAnsi"/>
          <w:sz w:val="22"/>
          <w:szCs w:val="22"/>
        </w:rPr>
        <w:t>).</w:t>
      </w:r>
    </w:p>
    <w:p w14:paraId="3E2E572F" w14:textId="59090E25" w:rsidR="00E726A9" w:rsidRPr="00767D68" w:rsidRDefault="00E726A9" w:rsidP="0065649D">
      <w:pPr>
        <w:pStyle w:val="Nivel010"/>
        <w:numPr>
          <w:ilvl w:val="0"/>
          <w:numId w:val="36"/>
        </w:numPr>
        <w:suppressLineNumbers/>
        <w:suppressAutoHyphens/>
        <w:spacing w:before="0" w:afterLines="120" w:after="288" w:line="360" w:lineRule="auto"/>
        <w:contextualSpacing/>
        <w:rPr>
          <w:rFonts w:asciiTheme="minorHAnsi" w:hAnsiTheme="minorHAnsi" w:cstheme="minorHAnsi"/>
          <w:color w:val="FFFFFF" w:themeColor="background1"/>
          <w:sz w:val="22"/>
          <w:szCs w:val="22"/>
        </w:rPr>
      </w:pPr>
      <w:r w:rsidRPr="00767D68">
        <w:rPr>
          <w:rFonts w:asciiTheme="minorHAnsi" w:hAnsiTheme="minorHAnsi" w:cstheme="minorHAnsi"/>
          <w:sz w:val="22"/>
          <w:szCs w:val="22"/>
        </w:rPr>
        <w:t>CLÁUSULA DÉCIMA QUARTA – ALTERAÇÕES</w:t>
      </w:r>
    </w:p>
    <w:p w14:paraId="12D379D9"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Eventuais alterações contratuais reger-se-ão pela disciplina dos </w:t>
      </w:r>
      <w:hyperlink r:id="rId56" w:anchor="art124" w:history="1">
        <w:r w:rsidRPr="00767D68">
          <w:rPr>
            <w:rStyle w:val="Hyperlink"/>
            <w:rFonts w:asciiTheme="minorHAnsi" w:hAnsiTheme="minorHAnsi" w:cstheme="minorHAnsi"/>
            <w:sz w:val="22"/>
            <w:szCs w:val="22"/>
          </w:rPr>
          <w:t>arts. 124 e seguintes da Lei nº 14.133, de 2021</w:t>
        </w:r>
      </w:hyperlink>
      <w:r w:rsidRPr="00767D68">
        <w:rPr>
          <w:rFonts w:asciiTheme="minorHAnsi" w:hAnsiTheme="minorHAnsi" w:cstheme="minorHAnsi"/>
          <w:sz w:val="22"/>
          <w:szCs w:val="22"/>
        </w:rPr>
        <w:t>.</w:t>
      </w:r>
    </w:p>
    <w:p w14:paraId="55F63027"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contratado é obrigado a aceitar, nas mesmas condições contratuais, os acréscimos ou supressões que se fizerem necessários, até o limite de 25% (vinte e cinco por cento) do valor inicial atualizado do contrato.</w:t>
      </w:r>
    </w:p>
    <w:p w14:paraId="60A23C74" w14:textId="77777777" w:rsidR="00E726A9" w:rsidRPr="00767D68" w:rsidRDefault="00E726A9" w:rsidP="0065649D">
      <w:pPr>
        <w:pStyle w:val="Nivel2"/>
        <w:keepNext/>
        <w:keepLines/>
        <w:numPr>
          <w:ilvl w:val="1"/>
          <w:numId w:val="36"/>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hyperlink r:id="rId57" w:anchor="art132" w:history="1">
        <w:r w:rsidRPr="00767D68">
          <w:rPr>
            <w:rStyle w:val="Hyperlink"/>
            <w:rFonts w:asciiTheme="minorHAnsi" w:hAnsiTheme="minorHAnsi" w:cstheme="minorHAnsi"/>
            <w:sz w:val="22"/>
            <w:szCs w:val="22"/>
          </w:rPr>
          <w:t>art. 132 da Lei nº 14.133, de 2021</w:t>
        </w:r>
      </w:hyperlink>
      <w:r w:rsidRPr="00767D68">
        <w:rPr>
          <w:rFonts w:asciiTheme="minorHAnsi" w:hAnsiTheme="minorHAnsi" w:cstheme="minorHAnsi"/>
          <w:sz w:val="22"/>
          <w:szCs w:val="22"/>
        </w:rPr>
        <w:t>).</w:t>
      </w:r>
    </w:p>
    <w:p w14:paraId="4AF62ABF"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Registros que não caracterizam alteração do contrato podem ser realizados por simples apostila, dispensada a celebração de termo aditivo, na forma do </w:t>
      </w:r>
      <w:hyperlink r:id="rId58" w:anchor="art136" w:history="1">
        <w:r w:rsidRPr="00767D68">
          <w:rPr>
            <w:rStyle w:val="Hyperlink"/>
            <w:rFonts w:asciiTheme="minorHAnsi" w:hAnsiTheme="minorHAnsi" w:cstheme="minorHAnsi"/>
            <w:sz w:val="22"/>
            <w:szCs w:val="22"/>
          </w:rPr>
          <w:t>art. 136 da Lei nº 14.133, de 2021</w:t>
        </w:r>
      </w:hyperlink>
      <w:r w:rsidRPr="00767D68">
        <w:rPr>
          <w:rFonts w:asciiTheme="minorHAnsi" w:hAnsiTheme="minorHAnsi" w:cstheme="minorHAnsi"/>
          <w:sz w:val="22"/>
          <w:szCs w:val="22"/>
        </w:rPr>
        <w:t>.</w:t>
      </w:r>
    </w:p>
    <w:p w14:paraId="60D2BDD9" w14:textId="77777777" w:rsidR="00E726A9" w:rsidRPr="00767D68" w:rsidRDefault="00E726A9" w:rsidP="0065649D">
      <w:pPr>
        <w:pStyle w:val="Nivel010"/>
        <w:numPr>
          <w:ilvl w:val="0"/>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CLÁUSULA DÉCIMA QUINTA – DOTAÇÃO ORÇAMENTÁRIA (</w:t>
      </w:r>
      <w:hyperlink r:id="rId59" w:anchor="art92" w:history="1">
        <w:r w:rsidRPr="00767D68">
          <w:rPr>
            <w:rStyle w:val="Hyperlink"/>
            <w:rFonts w:asciiTheme="minorHAnsi" w:hAnsiTheme="minorHAnsi" w:cstheme="minorHAnsi"/>
            <w:sz w:val="22"/>
            <w:szCs w:val="22"/>
          </w:rPr>
          <w:t>art. 92, VIII</w:t>
        </w:r>
      </w:hyperlink>
      <w:r w:rsidRPr="00767D68">
        <w:rPr>
          <w:rFonts w:asciiTheme="minorHAnsi" w:hAnsiTheme="minorHAnsi" w:cstheme="minorHAnsi"/>
          <w:sz w:val="22"/>
          <w:szCs w:val="22"/>
        </w:rPr>
        <w:t>)</w:t>
      </w:r>
    </w:p>
    <w:p w14:paraId="0FCA0D38"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As despesas decorrentes da presente contratação correrão à conta de recursos específicos consignados no Orçamento Geral da União deste exercício, na dotação abaixo discriminada:</w:t>
      </w:r>
    </w:p>
    <w:p w14:paraId="5569D996" w14:textId="77777777" w:rsidR="00E726A9" w:rsidRPr="00767D68" w:rsidRDefault="00E726A9" w:rsidP="0065649D">
      <w:pPr>
        <w:keepNext/>
        <w:keepLines/>
        <w:numPr>
          <w:ilvl w:val="1"/>
          <w:numId w:val="16"/>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Gestão/Unidade: </w:t>
      </w:r>
    </w:p>
    <w:p w14:paraId="58CD2AD4" w14:textId="77777777" w:rsidR="00E726A9" w:rsidRPr="00767D68" w:rsidRDefault="00E726A9" w:rsidP="0065649D">
      <w:pPr>
        <w:keepNext/>
        <w:keepLines/>
        <w:numPr>
          <w:ilvl w:val="1"/>
          <w:numId w:val="16"/>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Fonte de Recursos:  </w:t>
      </w:r>
    </w:p>
    <w:p w14:paraId="51F0F0F7" w14:textId="77777777" w:rsidR="00E726A9" w:rsidRPr="00767D68" w:rsidRDefault="00E726A9" w:rsidP="0065649D">
      <w:pPr>
        <w:keepNext/>
        <w:keepLines/>
        <w:numPr>
          <w:ilvl w:val="1"/>
          <w:numId w:val="16"/>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Programa de Trabalho: </w:t>
      </w:r>
    </w:p>
    <w:p w14:paraId="2359076D" w14:textId="77777777" w:rsidR="00E726A9" w:rsidRPr="00767D68" w:rsidRDefault="00E726A9" w:rsidP="0065649D">
      <w:pPr>
        <w:keepNext/>
        <w:keepLines/>
        <w:numPr>
          <w:ilvl w:val="1"/>
          <w:numId w:val="16"/>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Elemento de Despesa: </w:t>
      </w:r>
    </w:p>
    <w:p w14:paraId="297EB651" w14:textId="77777777" w:rsidR="00E726A9" w:rsidRPr="00767D68" w:rsidRDefault="00E726A9" w:rsidP="0065649D">
      <w:pPr>
        <w:keepNext/>
        <w:keepLines/>
        <w:numPr>
          <w:ilvl w:val="1"/>
          <w:numId w:val="16"/>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Plano Interno: </w:t>
      </w:r>
    </w:p>
    <w:p w14:paraId="7D251378" w14:textId="77777777" w:rsidR="00E726A9" w:rsidRPr="00767D68" w:rsidRDefault="00E726A9" w:rsidP="0065649D">
      <w:pPr>
        <w:keepNext/>
        <w:keepLines/>
        <w:numPr>
          <w:ilvl w:val="1"/>
          <w:numId w:val="16"/>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Nota de Empenho:</w:t>
      </w:r>
    </w:p>
    <w:p w14:paraId="1268DED4" w14:textId="77777777" w:rsidR="00E726A9" w:rsidRPr="00767D68" w:rsidRDefault="00E726A9" w:rsidP="0065649D">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color w:val="000000" w:themeColor="text1"/>
          <w:sz w:val="22"/>
          <w:szCs w:val="22"/>
        </w:rPr>
      </w:pPr>
      <w:r w:rsidRPr="00767D68">
        <w:rPr>
          <w:rFonts w:asciiTheme="minorHAnsi" w:hAnsiTheme="minorHAnsi" w:cstheme="minorHAnsi"/>
          <w:i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5C3924C9" w14:textId="50929CED" w:rsidR="00E726A9" w:rsidRPr="00767D68" w:rsidRDefault="00E726A9" w:rsidP="0065649D">
      <w:pPr>
        <w:pStyle w:val="Nivel010"/>
        <w:numPr>
          <w:ilvl w:val="0"/>
          <w:numId w:val="36"/>
        </w:numPr>
        <w:suppressLineNumbers/>
        <w:suppressAutoHyphens/>
        <w:spacing w:before="0" w:afterLines="120" w:after="288" w:line="360" w:lineRule="auto"/>
        <w:contextualSpacing/>
        <w:rPr>
          <w:rFonts w:asciiTheme="minorHAnsi" w:hAnsiTheme="minorHAnsi" w:cstheme="minorHAnsi"/>
          <w:color w:val="FFFFFF" w:themeColor="background1"/>
          <w:sz w:val="22"/>
          <w:szCs w:val="22"/>
        </w:rPr>
      </w:pPr>
      <w:r w:rsidRPr="00767D68">
        <w:rPr>
          <w:rFonts w:asciiTheme="minorHAnsi" w:hAnsiTheme="minorHAnsi" w:cstheme="minorHAnsi"/>
          <w:sz w:val="22"/>
          <w:szCs w:val="22"/>
        </w:rPr>
        <w:lastRenderedPageBreak/>
        <w:t>CLÁUSULA DÉCIMA SEXTA – DOS CASOS OMISSOS (</w:t>
      </w:r>
      <w:hyperlink r:id="rId60" w:anchor="art92" w:history="1">
        <w:r w:rsidRPr="00767D68">
          <w:rPr>
            <w:rStyle w:val="Hyperlink"/>
            <w:rFonts w:asciiTheme="minorHAnsi" w:hAnsiTheme="minorHAnsi" w:cstheme="minorHAnsi"/>
            <w:sz w:val="22"/>
            <w:szCs w:val="22"/>
          </w:rPr>
          <w:t>art. 92, III</w:t>
        </w:r>
      </w:hyperlink>
      <w:r w:rsidRPr="00767D68">
        <w:rPr>
          <w:rFonts w:asciiTheme="minorHAnsi" w:hAnsiTheme="minorHAnsi" w:cstheme="minorHAnsi"/>
          <w:sz w:val="22"/>
          <w:szCs w:val="22"/>
        </w:rPr>
        <w:t>)</w:t>
      </w:r>
    </w:p>
    <w:p w14:paraId="17450E96" w14:textId="77777777" w:rsidR="00E726A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Os casos omissos serão decididos pelo contratante, segundo as disposições contidas na </w:t>
      </w:r>
      <w:hyperlink r:id="rId61" w:history="1">
        <w:r w:rsidRPr="00767D68">
          <w:rPr>
            <w:rStyle w:val="Hyperlink"/>
            <w:rFonts w:asciiTheme="minorHAnsi" w:hAnsiTheme="minorHAnsi" w:cstheme="minorHAnsi"/>
            <w:sz w:val="22"/>
            <w:szCs w:val="22"/>
          </w:rPr>
          <w:t>Lei nº 14.133, de 2021</w:t>
        </w:r>
      </w:hyperlink>
      <w:r w:rsidRPr="00767D68">
        <w:rPr>
          <w:rFonts w:asciiTheme="minorHAnsi" w:hAnsiTheme="minorHAnsi" w:cstheme="minorHAnsi"/>
          <w:sz w:val="22"/>
          <w:szCs w:val="22"/>
        </w:rPr>
        <w:t xml:space="preserve">, e demais normas federais aplicáveis e, subsidiariamente, segundo as disposições contidas na </w:t>
      </w:r>
      <w:hyperlink r:id="rId62" w:history="1">
        <w:r w:rsidRPr="00767D68">
          <w:rPr>
            <w:rStyle w:val="Hyperlink"/>
            <w:rFonts w:asciiTheme="minorHAnsi" w:hAnsiTheme="minorHAnsi" w:cstheme="minorHAnsi"/>
            <w:sz w:val="22"/>
            <w:szCs w:val="22"/>
          </w:rPr>
          <w:t>Lei nº 8.078, de 1990 – Código de Defesa do Consumidor</w:t>
        </w:r>
      </w:hyperlink>
      <w:r w:rsidRPr="00767D68">
        <w:rPr>
          <w:rFonts w:asciiTheme="minorHAnsi" w:hAnsiTheme="minorHAnsi" w:cstheme="minorHAnsi"/>
          <w:sz w:val="22"/>
          <w:szCs w:val="22"/>
        </w:rPr>
        <w:t xml:space="preserve"> – e normas e princípios gerais dos contratos.</w:t>
      </w:r>
    </w:p>
    <w:p w14:paraId="4F4D429E" w14:textId="2C245309" w:rsidR="00E726A9" w:rsidRPr="00767D68" w:rsidRDefault="00E726A9" w:rsidP="0065649D">
      <w:pPr>
        <w:pStyle w:val="Nivel010"/>
        <w:numPr>
          <w:ilvl w:val="0"/>
          <w:numId w:val="36"/>
        </w:numPr>
        <w:suppressLineNumbers/>
        <w:suppressAutoHyphens/>
        <w:spacing w:before="0" w:afterLines="120" w:after="288" w:line="360" w:lineRule="auto"/>
        <w:contextualSpacing/>
        <w:rPr>
          <w:rFonts w:asciiTheme="minorHAnsi" w:hAnsiTheme="minorHAnsi" w:cstheme="minorHAnsi"/>
          <w:color w:val="FFFFFF" w:themeColor="background1"/>
          <w:sz w:val="22"/>
          <w:szCs w:val="22"/>
        </w:rPr>
      </w:pPr>
      <w:r w:rsidRPr="00767D68">
        <w:rPr>
          <w:rFonts w:asciiTheme="minorHAnsi" w:hAnsiTheme="minorHAnsi" w:cstheme="minorHAnsi"/>
          <w:sz w:val="22"/>
          <w:szCs w:val="22"/>
        </w:rPr>
        <w:t>CLÁUSULA DÉCIMA SÉTIMA – PUBLICAÇÃO</w:t>
      </w:r>
    </w:p>
    <w:p w14:paraId="1737AE43" w14:textId="3D179EB4" w:rsidR="00E43629" w:rsidRPr="00767D68" w:rsidRDefault="00E726A9" w:rsidP="0065649D">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Incumbirá ao contratante divulgar o presente instrumento no Portal Nacional de Contratações Públicas (PNCP), na forma prevista no </w:t>
      </w:r>
      <w:hyperlink r:id="rId63" w:anchor="art94" w:history="1">
        <w:r w:rsidRPr="00767D68">
          <w:rPr>
            <w:rStyle w:val="Hyperlink"/>
            <w:rFonts w:asciiTheme="minorHAnsi" w:hAnsiTheme="minorHAnsi" w:cstheme="minorHAnsi"/>
            <w:sz w:val="22"/>
            <w:szCs w:val="22"/>
          </w:rPr>
          <w:t>art. 94 da Lei 14.133, de 2021</w:t>
        </w:r>
      </w:hyperlink>
      <w:r w:rsidRPr="00767D68">
        <w:rPr>
          <w:rFonts w:asciiTheme="minorHAnsi" w:hAnsiTheme="minorHAnsi" w:cstheme="minorHAnsi"/>
          <w:sz w:val="22"/>
          <w:szCs w:val="22"/>
        </w:rPr>
        <w:t xml:space="preserve">, bem como no respectivo sítio oficial na Internet, em atenção ao </w:t>
      </w:r>
      <w:hyperlink r:id="rId64" w:anchor="art8§2" w:history="1">
        <w:r w:rsidRPr="00767D68">
          <w:rPr>
            <w:rStyle w:val="Hyperlink"/>
            <w:rFonts w:asciiTheme="minorHAnsi" w:hAnsiTheme="minorHAnsi" w:cstheme="minorHAnsi"/>
            <w:sz w:val="22"/>
            <w:szCs w:val="22"/>
          </w:rPr>
          <w:t>art. 8º, §2º, da Lei n. 12.527, de 2011</w:t>
        </w:r>
      </w:hyperlink>
      <w:r w:rsidRPr="00767D68">
        <w:rPr>
          <w:rFonts w:asciiTheme="minorHAnsi" w:hAnsiTheme="minorHAnsi" w:cstheme="minorHAnsi"/>
          <w:sz w:val="22"/>
          <w:szCs w:val="22"/>
        </w:rPr>
        <w:t xml:space="preserve">, c/c </w:t>
      </w:r>
      <w:hyperlink r:id="rId65" w:anchor="art7§3" w:history="1">
        <w:r w:rsidRPr="00767D68">
          <w:rPr>
            <w:rStyle w:val="Hyperlink"/>
            <w:rFonts w:asciiTheme="minorHAnsi" w:hAnsiTheme="minorHAnsi" w:cstheme="minorHAnsi"/>
            <w:sz w:val="22"/>
            <w:szCs w:val="22"/>
          </w:rPr>
          <w:t>art. 7º, §3º, inciso V, do Decreto n. 7.724, de 2012.</w:t>
        </w:r>
      </w:hyperlink>
      <w:r w:rsidRPr="00767D68">
        <w:rPr>
          <w:rFonts w:asciiTheme="minorHAnsi" w:hAnsiTheme="minorHAnsi" w:cstheme="minorHAnsi"/>
          <w:sz w:val="22"/>
          <w:szCs w:val="22"/>
        </w:rPr>
        <w:t xml:space="preserve"> </w:t>
      </w:r>
    </w:p>
    <w:p w14:paraId="4E302872" w14:textId="77777777" w:rsidR="00D541A6" w:rsidRPr="00767D68" w:rsidRDefault="00D541A6" w:rsidP="0065649D">
      <w:pPr>
        <w:pStyle w:val="Nivel2"/>
        <w:keepNext/>
        <w:keepLines/>
        <w:numPr>
          <w:ilvl w:val="0"/>
          <w:numId w:val="0"/>
        </w:numPr>
        <w:suppressLineNumbers/>
        <w:suppressAutoHyphens/>
        <w:spacing w:before="0" w:afterLines="120" w:after="288" w:line="360" w:lineRule="auto"/>
        <w:ind w:left="858" w:hanging="432"/>
        <w:contextualSpacing/>
        <w:rPr>
          <w:rFonts w:asciiTheme="minorHAnsi" w:hAnsiTheme="minorHAnsi" w:cstheme="minorHAnsi"/>
          <w:sz w:val="22"/>
          <w:szCs w:val="22"/>
        </w:rPr>
      </w:pPr>
    </w:p>
    <w:p w14:paraId="5C31E496" w14:textId="2E3DE2EF" w:rsidR="00B8510A" w:rsidRPr="00767D68" w:rsidRDefault="00B8510A" w:rsidP="0065649D">
      <w:pPr>
        <w:pStyle w:val="Nivel2"/>
        <w:keepNext/>
        <w:keepLines/>
        <w:numPr>
          <w:ilvl w:val="0"/>
          <w:numId w:val="36"/>
        </w:numPr>
        <w:suppressLineNumbers/>
        <w:suppressAutoHyphens/>
        <w:spacing w:before="0" w:afterLines="120" w:after="288" w:line="360" w:lineRule="auto"/>
        <w:contextualSpacing/>
        <w:rPr>
          <w:rFonts w:asciiTheme="minorHAnsi" w:hAnsiTheme="minorHAnsi" w:cstheme="minorHAnsi"/>
          <w:b/>
          <w:bCs/>
          <w:sz w:val="22"/>
          <w:szCs w:val="22"/>
        </w:rPr>
      </w:pPr>
      <w:r w:rsidRPr="00767D68">
        <w:rPr>
          <w:rFonts w:asciiTheme="minorHAnsi" w:hAnsiTheme="minorHAnsi" w:cstheme="minorHAnsi"/>
          <w:b/>
          <w:bCs/>
          <w:sz w:val="22"/>
          <w:szCs w:val="22"/>
        </w:rPr>
        <w:t>CLÁUSULA DÉCIMA OITAVA– FORO (</w:t>
      </w:r>
      <w:hyperlink r:id="rId66" w:anchor="art92§1" w:history="1">
        <w:r w:rsidRPr="00767D68">
          <w:rPr>
            <w:rStyle w:val="Hyperlink"/>
            <w:rFonts w:asciiTheme="minorHAnsi" w:hAnsiTheme="minorHAnsi" w:cstheme="minorHAnsi"/>
            <w:b/>
            <w:bCs/>
            <w:color w:val="auto"/>
            <w:sz w:val="22"/>
            <w:szCs w:val="22"/>
          </w:rPr>
          <w:t>art. 92, §1º</w:t>
        </w:r>
      </w:hyperlink>
      <w:r w:rsidRPr="00767D68">
        <w:rPr>
          <w:rFonts w:asciiTheme="minorHAnsi" w:hAnsiTheme="minorHAnsi" w:cstheme="minorHAnsi"/>
          <w:b/>
          <w:bCs/>
          <w:sz w:val="22"/>
          <w:szCs w:val="22"/>
        </w:rPr>
        <w:t>)</w:t>
      </w:r>
    </w:p>
    <w:p w14:paraId="011B23EA" w14:textId="73BB2D16" w:rsidR="00B8510A" w:rsidRPr="00767D68" w:rsidRDefault="00B8510A" w:rsidP="0065649D">
      <w:pPr>
        <w:pStyle w:val="Nivel2"/>
        <w:keepNext/>
        <w:keepLines/>
        <w:numPr>
          <w:ilvl w:val="1"/>
          <w:numId w:val="9"/>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Fica eleito o Foro da Justiça Federal em </w:t>
      </w:r>
      <w:r w:rsidR="0058089D" w:rsidRPr="00767D68">
        <w:rPr>
          <w:rFonts w:asciiTheme="minorHAnsi" w:hAnsiTheme="minorHAnsi" w:cstheme="minorHAnsi"/>
          <w:sz w:val="22"/>
          <w:szCs w:val="22"/>
        </w:rPr>
        <w:t>Niterói/RJ</w:t>
      </w:r>
      <w:r w:rsidRPr="00767D68">
        <w:rPr>
          <w:rFonts w:asciiTheme="minorHAnsi" w:hAnsiTheme="minorHAnsi" w:cstheme="minorHAnsi"/>
          <w:sz w:val="22"/>
          <w:szCs w:val="22"/>
        </w:rPr>
        <w:t xml:space="preserve"> para dirimir os litígios que decorrerem da execução deste Termo de Contrato que não puderem ser compostos pela conciliação, conforme </w:t>
      </w:r>
      <w:hyperlink r:id="rId67" w:anchor="art92§1" w:history="1">
        <w:r w:rsidRPr="00767D68">
          <w:rPr>
            <w:rStyle w:val="Hyperlink"/>
            <w:rFonts w:asciiTheme="minorHAnsi" w:hAnsiTheme="minorHAnsi" w:cstheme="minorHAnsi"/>
            <w:color w:val="auto"/>
            <w:sz w:val="22"/>
            <w:szCs w:val="22"/>
          </w:rPr>
          <w:t>art. 92, §1º, da Lei nº 14.133/21.</w:t>
        </w:r>
      </w:hyperlink>
    </w:p>
    <w:p w14:paraId="3C4B8C95" w14:textId="77777777" w:rsidR="00D541A6" w:rsidRPr="00767D68" w:rsidRDefault="00D541A6" w:rsidP="0065649D">
      <w:pPr>
        <w:pStyle w:val="Nivel2"/>
        <w:keepNext/>
        <w:keepLines/>
        <w:numPr>
          <w:ilvl w:val="0"/>
          <w:numId w:val="0"/>
        </w:numPr>
        <w:suppressLineNumbers/>
        <w:suppressAutoHyphens/>
        <w:spacing w:before="0" w:afterLines="120" w:after="288" w:line="360" w:lineRule="auto"/>
        <w:ind w:hanging="6"/>
        <w:contextualSpacing/>
        <w:rPr>
          <w:rFonts w:asciiTheme="minorHAnsi" w:hAnsiTheme="minorHAnsi" w:cstheme="minorHAnsi"/>
          <w:sz w:val="22"/>
          <w:szCs w:val="22"/>
        </w:rPr>
      </w:pPr>
    </w:p>
    <w:p w14:paraId="6EBD887F" w14:textId="38309EDE" w:rsidR="0058089D" w:rsidRPr="00767D68" w:rsidRDefault="0058089D" w:rsidP="0065649D">
      <w:pPr>
        <w:pStyle w:val="Nivel2"/>
        <w:keepNext/>
        <w:keepLines/>
        <w:numPr>
          <w:ilvl w:val="0"/>
          <w:numId w:val="0"/>
        </w:numPr>
        <w:suppressLineNumbers/>
        <w:suppressAutoHyphens/>
        <w:spacing w:before="0" w:afterLines="120" w:after="288" w:line="360" w:lineRule="auto"/>
        <w:ind w:hanging="6"/>
        <w:contextualSpacing/>
        <w:rPr>
          <w:rFonts w:asciiTheme="minorHAnsi" w:hAnsiTheme="minorHAnsi" w:cstheme="minorHAnsi"/>
          <w:sz w:val="22"/>
          <w:szCs w:val="22"/>
        </w:rPr>
      </w:pPr>
      <w:r w:rsidRPr="00767D68">
        <w:rPr>
          <w:rFonts w:asciiTheme="minorHAnsi" w:hAnsiTheme="minorHAnsi" w:cstheme="minorHAnsi"/>
          <w:sz w:val="22"/>
          <w:szCs w:val="22"/>
        </w:rPr>
        <w:t>Para firmeza e validade do pactuado, o presente Termo de Contrato foi lavrado em uma via eletrônica que, depois de lido e achado em ordem, vai assinado pelos contraentes e por duas testemunhas.</w:t>
      </w:r>
    </w:p>
    <w:p w14:paraId="0D6BC614" w14:textId="532E11F1" w:rsidR="009271C3" w:rsidRPr="00B94120" w:rsidRDefault="009271C3" w:rsidP="0065649D">
      <w:pPr>
        <w:keepNext/>
        <w:keepLines/>
        <w:suppressLineNumbers/>
        <w:spacing w:after="120" w:line="276" w:lineRule="auto"/>
        <w:ind w:left="567" w:right="-15" w:hanging="567"/>
        <w:contextualSpacing/>
        <w:rPr>
          <w:rFonts w:asciiTheme="minorHAnsi" w:hAnsiTheme="minorHAnsi" w:cstheme="minorHAnsi"/>
          <w:b/>
          <w:bCs/>
          <w:sz w:val="22"/>
          <w:szCs w:val="22"/>
        </w:rPr>
      </w:pPr>
    </w:p>
    <w:p w14:paraId="4624D86B" w14:textId="77777777" w:rsidR="000A570B" w:rsidRPr="00B94120" w:rsidRDefault="000A570B" w:rsidP="0065649D">
      <w:pPr>
        <w:keepNext/>
        <w:keepLines/>
        <w:suppressLineNumbers/>
        <w:spacing w:after="120" w:line="276" w:lineRule="auto"/>
        <w:ind w:left="567" w:right="-15" w:hanging="567"/>
        <w:contextualSpacing/>
        <w:rPr>
          <w:rFonts w:asciiTheme="minorHAnsi" w:hAnsiTheme="minorHAnsi" w:cstheme="minorHAnsi"/>
          <w:b/>
          <w:bCs/>
          <w:sz w:val="22"/>
          <w:szCs w:val="22"/>
        </w:rPr>
      </w:pPr>
    </w:p>
    <w:sectPr w:rsidR="000A570B" w:rsidRPr="00B94120" w:rsidSect="00135BEF">
      <w:headerReference w:type="default" r:id="rId68"/>
      <w:footerReference w:type="default" r:id="rId69"/>
      <w:pgSz w:w="11906" w:h="16838"/>
      <w:pgMar w:top="1440"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3AA58" w14:textId="77777777" w:rsidR="005B7FCC" w:rsidRDefault="005B7FCC" w:rsidP="00195787">
      <w:r>
        <w:separator/>
      </w:r>
    </w:p>
  </w:endnote>
  <w:endnote w:type="continuationSeparator" w:id="0">
    <w:p w14:paraId="63F83770" w14:textId="77777777" w:rsidR="005B7FCC" w:rsidRDefault="005B7FCC"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altName w:val="Calibri"/>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BCB4D" w14:textId="77777777" w:rsidR="000A58EF" w:rsidRDefault="000A58EF">
    <w:pPr>
      <w:pStyle w:val="Footer"/>
      <w:rPr>
        <w:rFonts w:ascii="Times New Roman" w:hAnsi="Times New Roman" w:cs="Times New Roman"/>
      </w:rPr>
    </w:pPr>
    <w:r>
      <w:rPr>
        <w:rFonts w:ascii="Times New Roman" w:hAnsi="Times New Roman" w:cs="Times New Roman"/>
      </w:rPr>
      <w:t>____________________________________________________________________</w:t>
    </w:r>
  </w:p>
  <w:p w14:paraId="1BDC6C68" w14:textId="77777777" w:rsidR="00E43629" w:rsidRPr="00E37173" w:rsidRDefault="00E43629" w:rsidP="00E43629">
    <w:pPr>
      <w:pStyle w:val="Footer"/>
      <w:rPr>
        <w:rFonts w:cs="Arial"/>
        <w:sz w:val="14"/>
        <w:szCs w:val="14"/>
      </w:rPr>
    </w:pPr>
    <w:r w:rsidRPr="00E37173">
      <w:rPr>
        <w:rFonts w:cs="Arial"/>
        <w:sz w:val="14"/>
        <w:szCs w:val="14"/>
      </w:rPr>
      <w:t>Câmara Nacional de Modelos de Licitações e Contratos da Consultoria-Geral da União</w:t>
    </w:r>
  </w:p>
  <w:p w14:paraId="723785EE" w14:textId="77777777" w:rsidR="00E43629" w:rsidRPr="00E37173" w:rsidRDefault="00E43629" w:rsidP="00E43629">
    <w:pPr>
      <w:pStyle w:val="Footer"/>
      <w:rPr>
        <w:rFonts w:cs="Arial"/>
        <w:sz w:val="14"/>
        <w:szCs w:val="14"/>
      </w:rPr>
    </w:pPr>
    <w:r w:rsidRPr="00E37173">
      <w:rPr>
        <w:rFonts w:cs="Arial"/>
        <w:sz w:val="14"/>
        <w:szCs w:val="14"/>
      </w:rPr>
      <w:t>Atualização: fevereiro/2023</w:t>
    </w:r>
  </w:p>
  <w:p w14:paraId="5719E57C" w14:textId="77777777" w:rsidR="00E43629" w:rsidRPr="00E37173" w:rsidRDefault="00E43629" w:rsidP="00E43629">
    <w:pPr>
      <w:pStyle w:val="Footer"/>
      <w:rPr>
        <w:rFonts w:cs="Arial"/>
        <w:sz w:val="14"/>
        <w:szCs w:val="14"/>
      </w:rPr>
    </w:pPr>
    <w:r w:rsidRPr="00E37173">
      <w:rPr>
        <w:rFonts w:cs="Arial"/>
        <w:sz w:val="14"/>
        <w:szCs w:val="14"/>
      </w:rPr>
      <w:t>Termo de contrato modelo para Pregão Eletrônico - Serviços</w:t>
    </w:r>
    <w:r w:rsidRPr="00E37173">
      <w:rPr>
        <w:sz w:val="14"/>
        <w:szCs w:val="14"/>
      </w:rPr>
      <w:t xml:space="preserve"> </w:t>
    </w:r>
    <w:r w:rsidRPr="00E37173">
      <w:rPr>
        <w:rFonts w:cs="Arial"/>
        <w:sz w:val="14"/>
        <w:szCs w:val="14"/>
      </w:rPr>
      <w:t>contínuos com regime de dedicação exclusiva de mão de obra - Lei nº 14.133, de 2021.</w:t>
    </w:r>
  </w:p>
  <w:p w14:paraId="1785A0CA" w14:textId="77777777" w:rsidR="00E43629" w:rsidRPr="00E37173" w:rsidRDefault="00E43629" w:rsidP="00E43629">
    <w:pPr>
      <w:pStyle w:val="Footer"/>
      <w:rPr>
        <w:rFonts w:cs="Arial"/>
        <w:sz w:val="14"/>
        <w:szCs w:val="14"/>
      </w:rPr>
    </w:pPr>
    <w:r w:rsidRPr="00E37173">
      <w:rPr>
        <w:rFonts w:cs="Arial"/>
        <w:sz w:val="14"/>
        <w:szCs w:val="14"/>
      </w:rPr>
      <w:t>Revisado pela Secretaria de Gestão e Inovação.</w:t>
    </w:r>
  </w:p>
  <w:p w14:paraId="4312F900" w14:textId="4E2A8DD6" w:rsidR="000A58EF" w:rsidRPr="007D1C2C" w:rsidRDefault="00E43629" w:rsidP="00E43629">
    <w:pPr>
      <w:pStyle w:val="Footer"/>
      <w:tabs>
        <w:tab w:val="clear" w:pos="8504"/>
        <w:tab w:val="right" w:pos="9639"/>
      </w:tabs>
      <w:rPr>
        <w:i/>
      </w:rPr>
    </w:pPr>
    <w:r w:rsidRPr="00E37173">
      <w:rPr>
        <w:rFonts w:cs="Arial"/>
        <w:sz w:val="14"/>
        <w:szCs w:val="14"/>
      </w:rPr>
      <w:t>Identidade visual pela Secretaria de Gestão e Inovação</w:t>
    </w:r>
    <w:r w:rsidR="000A58EF">
      <w:rPr>
        <w:sz w:val="12"/>
        <w:szCs w:val="12"/>
      </w:rPr>
      <w:tab/>
    </w:r>
    <w:r w:rsidR="000A58EF">
      <w:rPr>
        <w:sz w:val="12"/>
        <w:szCs w:val="12"/>
      </w:rPr>
      <w:tab/>
    </w:r>
    <w:r>
      <w:rPr>
        <w:sz w:val="12"/>
        <w:szCs w:val="12"/>
      </w:rPr>
      <w:t xml:space="preserve">       </w:t>
    </w:r>
    <w:r w:rsidR="000A58EF">
      <w:rPr>
        <w:rFonts w:ascii="Verdana" w:hAnsi="Verdana"/>
        <w:sz w:val="16"/>
        <w:szCs w:val="16"/>
      </w:rPr>
      <w:t>Pág</w:t>
    </w:r>
    <w:r w:rsidR="000A58EF" w:rsidRPr="00901838">
      <w:rPr>
        <w:rFonts w:ascii="Verdana" w:hAnsi="Verdana"/>
        <w:sz w:val="16"/>
        <w:szCs w:val="16"/>
      </w:rPr>
      <w:t xml:space="preserve">. </w:t>
    </w:r>
    <w:r w:rsidR="000A58EF" w:rsidRPr="00901838">
      <w:rPr>
        <w:rStyle w:val="PageNumber"/>
        <w:rFonts w:ascii="Verdana" w:eastAsia="MS Gothic" w:hAnsi="Verdana"/>
        <w:sz w:val="16"/>
        <w:szCs w:val="16"/>
      </w:rPr>
      <w:fldChar w:fldCharType="begin"/>
    </w:r>
    <w:r w:rsidR="000A58EF" w:rsidRPr="00901838">
      <w:rPr>
        <w:rStyle w:val="PageNumber"/>
        <w:rFonts w:ascii="Verdana" w:eastAsia="MS Gothic" w:hAnsi="Verdana"/>
        <w:sz w:val="16"/>
        <w:szCs w:val="16"/>
      </w:rPr>
      <w:instrText xml:space="preserve"> PAGE </w:instrText>
    </w:r>
    <w:r w:rsidR="000A58EF" w:rsidRPr="00901838">
      <w:rPr>
        <w:rStyle w:val="PageNumber"/>
        <w:rFonts w:ascii="Verdana" w:eastAsia="MS Gothic" w:hAnsi="Verdana"/>
        <w:sz w:val="16"/>
        <w:szCs w:val="16"/>
      </w:rPr>
      <w:fldChar w:fldCharType="separate"/>
    </w:r>
    <w:r w:rsidR="000D4EF7">
      <w:rPr>
        <w:rStyle w:val="PageNumber"/>
        <w:rFonts w:ascii="Verdana" w:eastAsia="MS Gothic" w:hAnsi="Verdana"/>
        <w:noProof/>
        <w:sz w:val="16"/>
        <w:szCs w:val="16"/>
      </w:rPr>
      <w:t>16</w:t>
    </w:r>
    <w:r w:rsidR="000A58EF" w:rsidRPr="00901838">
      <w:rPr>
        <w:rStyle w:val="PageNumber"/>
        <w:rFonts w:ascii="Verdana" w:eastAsia="MS Gothic" w:hAnsi="Verdana"/>
        <w:sz w:val="16"/>
        <w:szCs w:val="16"/>
      </w:rPr>
      <w:fldChar w:fldCharType="end"/>
    </w:r>
    <w:r w:rsidR="000A58EF" w:rsidRPr="00901838">
      <w:rPr>
        <w:rStyle w:val="PageNumber"/>
        <w:rFonts w:ascii="Verdana" w:eastAsia="MS Gothic" w:hAnsi="Verdana"/>
        <w:sz w:val="16"/>
        <w:szCs w:val="16"/>
      </w:rPr>
      <w:t>/</w:t>
    </w:r>
    <w:r w:rsidR="000A58EF" w:rsidRPr="00901838">
      <w:rPr>
        <w:rStyle w:val="PageNumber"/>
        <w:rFonts w:ascii="Verdana" w:eastAsia="MS Gothic" w:hAnsi="Verdana"/>
        <w:sz w:val="16"/>
        <w:szCs w:val="16"/>
      </w:rPr>
      <w:fldChar w:fldCharType="begin"/>
    </w:r>
    <w:r w:rsidR="000A58EF" w:rsidRPr="00901838">
      <w:rPr>
        <w:rStyle w:val="PageNumber"/>
        <w:rFonts w:ascii="Verdana" w:eastAsia="MS Gothic" w:hAnsi="Verdana"/>
        <w:sz w:val="16"/>
        <w:szCs w:val="16"/>
      </w:rPr>
      <w:instrText xml:space="preserve"> NUMPAGES </w:instrText>
    </w:r>
    <w:r w:rsidR="000A58EF" w:rsidRPr="00901838">
      <w:rPr>
        <w:rStyle w:val="PageNumber"/>
        <w:rFonts w:ascii="Verdana" w:eastAsia="MS Gothic" w:hAnsi="Verdana"/>
        <w:sz w:val="16"/>
        <w:szCs w:val="16"/>
      </w:rPr>
      <w:fldChar w:fldCharType="separate"/>
    </w:r>
    <w:r w:rsidR="000D4EF7">
      <w:rPr>
        <w:rStyle w:val="PageNumber"/>
        <w:rFonts w:ascii="Verdana" w:eastAsia="MS Gothic" w:hAnsi="Verdana"/>
        <w:noProof/>
        <w:sz w:val="16"/>
        <w:szCs w:val="16"/>
      </w:rPr>
      <w:t>16</w:t>
    </w:r>
    <w:r w:rsidR="000A58EF" w:rsidRPr="00901838">
      <w:rPr>
        <w:rStyle w:val="PageNumber"/>
        <w:rFonts w:ascii="Verdana" w:eastAsia="MS Gothic" w:hAnsi="Verdana"/>
        <w:sz w:val="16"/>
        <w:szCs w:val="16"/>
      </w:rPr>
      <w:fldChar w:fldCharType="end"/>
    </w:r>
  </w:p>
  <w:p w14:paraId="49E75F66" w14:textId="77777777" w:rsidR="000A58EF" w:rsidRDefault="000A58EF">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D88A3" w14:textId="77777777" w:rsidR="005B7FCC" w:rsidRDefault="005B7FCC" w:rsidP="00195787">
      <w:r>
        <w:separator/>
      </w:r>
    </w:p>
  </w:footnote>
  <w:footnote w:type="continuationSeparator" w:id="0">
    <w:p w14:paraId="73E31A35" w14:textId="77777777" w:rsidR="005B7FCC" w:rsidRDefault="005B7FCC" w:rsidP="0019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158122748"/>
      <w:docPartObj>
        <w:docPartGallery w:val="Watermarks"/>
        <w:docPartUnique/>
      </w:docPartObj>
    </w:sdtPr>
    <w:sdtEndPr/>
    <w:sdtContent>
      <w:p w14:paraId="50B272D8" w14:textId="67608595" w:rsidR="000A58EF" w:rsidRDefault="005B7FCC" w:rsidP="006E4496">
        <w:pPr>
          <w:pStyle w:val="Header"/>
          <w:jc w:val="right"/>
          <w:rPr>
            <w:rFonts w:ascii="Verdana" w:hAnsi="Verdana"/>
            <w:sz w:val="16"/>
            <w:szCs w:val="16"/>
          </w:rPr>
        </w:pPr>
        <w:r>
          <w:rPr>
            <w:rFonts w:ascii="Verdana" w:hAnsi="Verdana"/>
            <w:sz w:val="16"/>
            <w:szCs w:val="16"/>
          </w:rPr>
          <w:pict w14:anchorId="60F93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54361" o:spid="_x0000_s2049" type="#_x0000_t136" style="position:absolute;left:0;text-align:left;margin-left:0;margin-top:0;width:478.25pt;height:204.95pt;rotation:315;z-index:-25165772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sdtContent>
  </w:sdt>
  <w:p w14:paraId="68ECA8D3" w14:textId="77777777" w:rsidR="000A58EF" w:rsidRDefault="000A58EF" w:rsidP="006E4496">
    <w:pPr>
      <w:pStyle w:val="Header"/>
      <w:jc w:val="right"/>
      <w:rPr>
        <w:rFonts w:ascii="Verdana" w:hAnsi="Verdana"/>
        <w:sz w:val="16"/>
        <w:szCs w:val="16"/>
      </w:rPr>
    </w:pPr>
  </w:p>
  <w:p w14:paraId="09534C64" w14:textId="4B6E2FB1" w:rsidR="000A58EF" w:rsidRDefault="000A58EF" w:rsidP="007D1562">
    <w:pPr>
      <w:pStyle w:val="Header"/>
      <w:jc w:val="right"/>
    </w:pPr>
    <w:r>
      <w:rPr>
        <w:rFonts w:ascii="Verdana" w:hAnsi="Verdana"/>
        <w:noProof/>
        <w:sz w:val="16"/>
        <w:szCs w:val="16"/>
      </w:rPr>
      <w:drawing>
        <wp:anchor distT="0" distB="0" distL="114300" distR="114300" simplePos="0" relativeHeight="251656704" behindDoc="0" locked="0" layoutInCell="1" allowOverlap="1" wp14:anchorId="655FFA9C" wp14:editId="2E1E19C6">
          <wp:simplePos x="0" y="0"/>
          <wp:positionH relativeFrom="column">
            <wp:posOffset>11430</wp:posOffset>
          </wp:positionH>
          <wp:positionV relativeFrom="paragraph">
            <wp:posOffset>38100</wp:posOffset>
          </wp:positionV>
          <wp:extent cx="685800" cy="370840"/>
          <wp:effectExtent l="0" t="0" r="0" b="0"/>
          <wp:wrapNone/>
          <wp:docPr id="10" name="Imagem 10"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rPr>
      <w:drawing>
        <wp:anchor distT="0" distB="0" distL="114300" distR="114300" simplePos="0" relativeHeight="251657728" behindDoc="0" locked="0" layoutInCell="1" allowOverlap="1" wp14:anchorId="53CF985F" wp14:editId="5E154D60">
          <wp:simplePos x="0" y="0"/>
          <wp:positionH relativeFrom="column">
            <wp:posOffset>5269230</wp:posOffset>
          </wp:positionH>
          <wp:positionV relativeFrom="paragraph">
            <wp:posOffset>69850</wp:posOffset>
          </wp:positionV>
          <wp:extent cx="1120140" cy="383298"/>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1">
    <w:nsid w:val="073E7CD7"/>
    <w:multiLevelType w:val="multilevel"/>
    <w:tmpl w:val="4CEC620A"/>
    <w:lvl w:ilvl="0">
      <w:start w:val="1"/>
      <w:numFmt w:val="lowerLetter"/>
      <w:lvlText w:val="%1)"/>
      <w:lvlJc w:val="left"/>
      <w:pPr>
        <w:ind w:left="360" w:hanging="360"/>
      </w:pPr>
      <w:rPr>
        <w:rFonts w:ascii="Cambria" w:hAnsi="Cambria"/>
        <w:b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0C930BFB"/>
    <w:multiLevelType w:val="multilevel"/>
    <w:tmpl w:val="AA9803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F6B410B"/>
    <w:multiLevelType w:val="hybridMultilevel"/>
    <w:tmpl w:val="700292FE"/>
    <w:lvl w:ilvl="0" w:tplc="280A750A">
      <w:start w:val="8"/>
      <w:numFmt w:val="decimal"/>
      <w:lvlText w:val="%1."/>
      <w:lvlJc w:val="left"/>
      <w:pPr>
        <w:ind w:left="720" w:hanging="360"/>
      </w:pPr>
      <w:rPr>
        <w:rFonts w:eastAsiaTheme="majorEastAsi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3BE1A73"/>
    <w:multiLevelType w:val="multilevel"/>
    <w:tmpl w:val="A6D23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4787CE6"/>
    <w:multiLevelType w:val="multilevel"/>
    <w:tmpl w:val="934EBA9C"/>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B704622"/>
    <w:multiLevelType w:val="multilevel"/>
    <w:tmpl w:val="743E12A2"/>
    <w:lvl w:ilvl="0">
      <w:start w:val="4"/>
      <w:numFmt w:val="decimal"/>
      <w:lvlText w:val="%1."/>
      <w:lvlJc w:val="left"/>
      <w:pPr>
        <w:ind w:left="495" w:hanging="495"/>
      </w:pPr>
      <w:rPr>
        <w:rFonts w:hint="default"/>
      </w:rPr>
    </w:lvl>
    <w:lvl w:ilvl="1">
      <w:start w:val="3"/>
      <w:numFmt w:val="decimal"/>
      <w:lvlText w:val="%1.%2."/>
      <w:lvlJc w:val="left"/>
      <w:pPr>
        <w:ind w:left="528" w:hanging="495"/>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8">
    <w:nsid w:val="1D5C100D"/>
    <w:multiLevelType w:val="multilevel"/>
    <w:tmpl w:val="7B4A411E"/>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1.%2."/>
      <w:lvlJc w:val="left"/>
      <w:pPr>
        <w:ind w:left="4969" w:hanging="432"/>
      </w:pPr>
      <w:rPr>
        <w:b w:val="0"/>
        <w:i w:val="0"/>
        <w:strike w:val="0"/>
        <w:dstrike w:val="0"/>
        <w:color w:val="auto"/>
        <w:sz w:val="22"/>
        <w:szCs w:val="22"/>
        <w:u w:val="none"/>
        <w:effect w:val="none"/>
      </w:rPr>
    </w:lvl>
    <w:lvl w:ilvl="2">
      <w:start w:val="1"/>
      <w:numFmt w:val="decimal"/>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30">
    <w:nsid w:val="24C43E61"/>
    <w:multiLevelType w:val="multilevel"/>
    <w:tmpl w:val="FF60D2EC"/>
    <w:lvl w:ilvl="0">
      <w:start w:val="11"/>
      <w:numFmt w:val="decimal"/>
      <w:lvlText w:val="%1"/>
      <w:lvlJc w:val="left"/>
      <w:pPr>
        <w:ind w:left="390" w:hanging="390"/>
      </w:pPr>
      <w:rPr>
        <w:rFonts w:hint="default"/>
        <w:i w:val="0"/>
        <w:iCs/>
        <w:color w:val="auto"/>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1">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2">
    <w:nsid w:val="2928118C"/>
    <w:multiLevelType w:val="multilevel"/>
    <w:tmpl w:val="A5CAC77E"/>
    <w:lvl w:ilvl="0">
      <w:start w:val="13"/>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29542377"/>
    <w:multiLevelType w:val="multilevel"/>
    <w:tmpl w:val="7BD05C1A"/>
    <w:lvl w:ilvl="0">
      <w:start w:val="13"/>
      <w:numFmt w:val="decimal"/>
      <w:lvlText w:val="%1"/>
      <w:lvlJc w:val="left"/>
      <w:pPr>
        <w:ind w:left="670" w:hanging="670"/>
      </w:pPr>
      <w:rPr>
        <w:rFonts w:hint="default"/>
      </w:rPr>
    </w:lvl>
    <w:lvl w:ilvl="1">
      <w:start w:val="11"/>
      <w:numFmt w:val="decimal"/>
      <w:lvlText w:val="%1.%2"/>
      <w:lvlJc w:val="left"/>
      <w:pPr>
        <w:ind w:left="1024" w:hanging="6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85A07BD"/>
    <w:multiLevelType w:val="multilevel"/>
    <w:tmpl w:val="26A02C78"/>
    <w:lvl w:ilvl="0">
      <w:start w:val="1"/>
      <w:numFmt w:val="decimal"/>
      <w:lvlText w:val="%1."/>
      <w:lvlJc w:val="left"/>
      <w:pPr>
        <w:ind w:left="2629" w:hanging="502"/>
      </w:pPr>
      <w:rPr>
        <w:rFonts w:ascii="Arial" w:eastAsia="Arial" w:hAnsi="Arial" w:cs="Arial"/>
        <w:b/>
        <w:sz w:val="20"/>
        <w:szCs w:val="20"/>
        <w:shd w:val="clear" w:color="auto" w:fill="E5E5E5"/>
      </w:rPr>
    </w:lvl>
    <w:lvl w:ilvl="1">
      <w:start w:val="1"/>
      <w:numFmt w:val="decimal"/>
      <w:lvlText w:val="%1.%2."/>
      <w:lvlJc w:val="left"/>
      <w:pPr>
        <w:ind w:left="990" w:hanging="139"/>
      </w:pPr>
      <w:rPr>
        <w:rFonts w:ascii="Arial" w:eastAsia="Arial" w:hAnsi="Arial" w:cs="Arial"/>
        <w:sz w:val="20"/>
        <w:szCs w:val="20"/>
      </w:rPr>
    </w:lvl>
    <w:lvl w:ilvl="2">
      <w:start w:val="1"/>
      <w:numFmt w:val="decimal"/>
      <w:lvlText w:val="%1.%2.%3."/>
      <w:lvlJc w:val="left"/>
      <w:pPr>
        <w:ind w:left="2128" w:hanging="564"/>
      </w:pPr>
      <w:rPr>
        <w:rFonts w:ascii="Arial" w:eastAsia="Arial" w:hAnsi="Arial" w:cs="Arial"/>
        <w:sz w:val="20"/>
        <w:szCs w:val="20"/>
      </w:rPr>
    </w:lvl>
    <w:lvl w:ilvl="3">
      <w:numFmt w:val="bullet"/>
      <w:lvlText w:val="•"/>
      <w:lvlJc w:val="left"/>
      <w:pPr>
        <w:ind w:left="4910" w:hanging="564"/>
      </w:pPr>
    </w:lvl>
    <w:lvl w:ilvl="4">
      <w:numFmt w:val="bullet"/>
      <w:lvlText w:val="•"/>
      <w:lvlJc w:val="left"/>
      <w:pPr>
        <w:ind w:left="6045" w:hanging="563"/>
      </w:pPr>
    </w:lvl>
    <w:lvl w:ilvl="5">
      <w:numFmt w:val="bullet"/>
      <w:lvlText w:val="•"/>
      <w:lvlJc w:val="left"/>
      <w:pPr>
        <w:ind w:left="7181" w:hanging="562"/>
      </w:pPr>
    </w:lvl>
    <w:lvl w:ilvl="6">
      <w:numFmt w:val="bullet"/>
      <w:lvlText w:val="•"/>
      <w:lvlJc w:val="left"/>
      <w:pPr>
        <w:ind w:left="8316" w:hanging="562"/>
      </w:pPr>
    </w:lvl>
    <w:lvl w:ilvl="7">
      <w:numFmt w:val="bullet"/>
      <w:lvlText w:val="•"/>
      <w:lvlJc w:val="left"/>
      <w:pPr>
        <w:ind w:left="9452" w:hanging="564"/>
      </w:pPr>
    </w:lvl>
    <w:lvl w:ilvl="8">
      <w:numFmt w:val="bullet"/>
      <w:lvlText w:val="•"/>
      <w:lvlJc w:val="left"/>
      <w:pPr>
        <w:ind w:left="10587" w:hanging="564"/>
      </w:pPr>
    </w:lvl>
  </w:abstractNum>
  <w:abstractNum w:abstractNumId="3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Heading3"/>
      <w:lvlText w:val="%1.%2.%3."/>
      <w:lvlJc w:val="left"/>
      <w:pPr>
        <w:ind w:left="1922" w:hanging="504"/>
      </w:pPr>
      <w:rPr>
        <w:rFonts w:hint="default"/>
      </w:rPr>
    </w:lvl>
    <w:lvl w:ilvl="3">
      <w:start w:val="1"/>
      <w:numFmt w:val="decimal"/>
      <w:pStyle w:val="Heading4"/>
      <w:lvlText w:val="%1.%2.%3.%4."/>
      <w:lvlJc w:val="left"/>
      <w:pPr>
        <w:ind w:left="284" w:hanging="284"/>
      </w:pPr>
      <w:rPr>
        <w:rFonts w:hint="default"/>
        <w:b w:val="0"/>
        <w:i w:val="0"/>
      </w:rPr>
    </w:lvl>
    <w:lvl w:ilvl="4">
      <w:start w:val="1"/>
      <w:numFmt w:val="decimal"/>
      <w:pStyle w:val="Heading5"/>
      <w:lvlText w:val="%1.%2.%3.%4.%5."/>
      <w:lvlJc w:val="left"/>
      <w:pPr>
        <w:ind w:left="2232" w:hanging="792"/>
      </w:pPr>
      <w:rPr>
        <w:rFonts w:hint="default"/>
        <w:b w:val="0"/>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39">
    <w:nsid w:val="476708DF"/>
    <w:multiLevelType w:val="multilevel"/>
    <w:tmpl w:val="1B388BAA"/>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40">
    <w:nsid w:val="4CA059FB"/>
    <w:multiLevelType w:val="multilevel"/>
    <w:tmpl w:val="F5427728"/>
    <w:styleLink w:val="Listaatual1"/>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0290C0B"/>
    <w:multiLevelType w:val="multilevel"/>
    <w:tmpl w:val="4E14E95C"/>
    <w:lvl w:ilvl="0">
      <w:start w:val="7"/>
      <w:numFmt w:val="decimal"/>
      <w:lvlText w:val="%1"/>
      <w:lvlJc w:val="left"/>
      <w:pPr>
        <w:ind w:left="450" w:hanging="450"/>
      </w:pPr>
      <w:rPr>
        <w:rFonts w:hint="default"/>
      </w:rPr>
    </w:lvl>
    <w:lvl w:ilvl="1">
      <w:start w:val="3"/>
      <w:numFmt w:val="decimal"/>
      <w:lvlText w:val="%1.%2"/>
      <w:lvlJc w:val="left"/>
      <w:pPr>
        <w:ind w:left="1022" w:hanging="45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43">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4">
    <w:nsid w:val="586D077A"/>
    <w:multiLevelType w:val="multilevel"/>
    <w:tmpl w:val="EEB09484"/>
    <w:lvl w:ilvl="0">
      <w:start w:val="4"/>
      <w:numFmt w:val="decimal"/>
      <w:lvlText w:val="%1"/>
      <w:lvlJc w:val="left"/>
      <w:pPr>
        <w:ind w:left="360" w:hanging="360"/>
      </w:pPr>
      <w:rPr>
        <w:rFonts w:hint="default"/>
        <w:i/>
        <w:color w:val="FF0000"/>
      </w:rPr>
    </w:lvl>
    <w:lvl w:ilvl="1">
      <w:start w:val="1"/>
      <w:numFmt w:val="decimal"/>
      <w:lvlText w:val="%1.%2"/>
      <w:lvlJc w:val="left"/>
      <w:pPr>
        <w:ind w:left="927" w:hanging="360"/>
      </w:pPr>
      <w:rPr>
        <w:rFonts w:hint="default"/>
        <w:i/>
        <w:color w:val="FF0000"/>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45">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AA704D6"/>
    <w:multiLevelType w:val="multilevel"/>
    <w:tmpl w:val="6AB2A9A6"/>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1DD361E"/>
    <w:multiLevelType w:val="multilevel"/>
    <w:tmpl w:val="8E0835FE"/>
    <w:lvl w:ilvl="0">
      <w:start w:val="1"/>
      <w:numFmt w:val="decimal"/>
      <w:pStyle w:val="Nivel01"/>
      <w:suff w:val="space"/>
      <w:lvlText w:val="%1."/>
      <w:lvlJc w:val="left"/>
      <w:pPr>
        <w:ind w:left="0" w:firstLine="0"/>
      </w:pPr>
      <w:rPr>
        <w:b/>
        <w:bCs/>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669A6A26"/>
    <w:multiLevelType w:val="multilevel"/>
    <w:tmpl w:val="E38059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70BF0E34"/>
    <w:multiLevelType w:val="multilevel"/>
    <w:tmpl w:val="2A34612A"/>
    <w:lvl w:ilvl="0">
      <w:start w:val="8"/>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88565F1"/>
    <w:multiLevelType w:val="multilevel"/>
    <w:tmpl w:val="2362C9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CA9412C"/>
    <w:multiLevelType w:val="multilevel"/>
    <w:tmpl w:val="F5427728"/>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5">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8"/>
  </w:num>
  <w:num w:numId="2">
    <w:abstractNumId w:val="46"/>
  </w:num>
  <w:num w:numId="3">
    <w:abstractNumId w:val="47"/>
  </w:num>
  <w:num w:numId="4">
    <w:abstractNumId w:val="35"/>
  </w:num>
  <w:num w:numId="5">
    <w:abstractNumId w:val="29"/>
  </w:num>
  <w:num w:numId="6">
    <w:abstractNumId w:val="48"/>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7"/>
  </w:num>
  <w:num w:numId="12">
    <w:abstractNumId w:val="34"/>
  </w:num>
  <w:num w:numId="13">
    <w:abstractNumId w:val="41"/>
  </w:num>
  <w:num w:numId="14">
    <w:abstractNumId w:val="50"/>
  </w:num>
  <w:num w:numId="15">
    <w:abstractNumId w:val="20"/>
  </w:num>
  <w:num w:numId="16">
    <w:abstractNumId w:val="22"/>
  </w:num>
  <w:num w:numId="17">
    <w:abstractNumId w:val="55"/>
  </w:num>
  <w:num w:numId="18">
    <w:abstractNumId w:val="43"/>
  </w:num>
  <w:num w:numId="19">
    <w:abstractNumId w:val="31"/>
  </w:num>
  <w:num w:numId="20">
    <w:abstractNumId w:val="42"/>
  </w:num>
  <w:num w:numId="21">
    <w:abstractNumId w:val="51"/>
  </w:num>
  <w:num w:numId="22">
    <w:abstractNumId w:val="33"/>
  </w:num>
  <w:num w:numId="23">
    <w:abstractNumId w:val="32"/>
  </w:num>
  <w:num w:numId="24">
    <w:abstractNumId w:val="52"/>
  </w:num>
  <w:num w:numId="25">
    <w:abstractNumId w:val="39"/>
  </w:num>
  <w:num w:numId="26">
    <w:abstractNumId w:val="30"/>
  </w:num>
  <w:num w:numId="27">
    <w:abstractNumId w:val="27"/>
  </w:num>
  <w:num w:numId="28">
    <w:abstractNumId w:val="23"/>
  </w:num>
  <w:num w:numId="29">
    <w:abstractNumId w:val="36"/>
  </w:num>
  <w:num w:numId="30">
    <w:abstractNumId w:val="44"/>
  </w:num>
  <w:num w:numId="31">
    <w:abstractNumId w:val="53"/>
  </w:num>
  <w:num w:numId="32">
    <w:abstractNumId w:val="49"/>
  </w:num>
  <w:num w:numId="33">
    <w:abstractNumId w:val="26"/>
  </w:num>
  <w:num w:numId="34">
    <w:abstractNumId w:val="24"/>
  </w:num>
  <w:num w:numId="35">
    <w:abstractNumId w:val="25"/>
  </w:num>
  <w:num w:numId="36">
    <w:abstractNumId w:val="54"/>
  </w:num>
  <w:num w:numId="37">
    <w:abstractNumId w:val="40"/>
  </w:num>
  <w:num w:numId="3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87"/>
    <w:rsid w:val="00001218"/>
    <w:rsid w:val="00002D2A"/>
    <w:rsid w:val="00003966"/>
    <w:rsid w:val="0001159C"/>
    <w:rsid w:val="00022E4A"/>
    <w:rsid w:val="00025406"/>
    <w:rsid w:val="00040D39"/>
    <w:rsid w:val="000425AB"/>
    <w:rsid w:val="00054A82"/>
    <w:rsid w:val="000632EC"/>
    <w:rsid w:val="00064935"/>
    <w:rsid w:val="00073A80"/>
    <w:rsid w:val="00074805"/>
    <w:rsid w:val="000815B6"/>
    <w:rsid w:val="000A570B"/>
    <w:rsid w:val="000A58EF"/>
    <w:rsid w:val="000A5C63"/>
    <w:rsid w:val="000A62C8"/>
    <w:rsid w:val="000B5CD5"/>
    <w:rsid w:val="000C1422"/>
    <w:rsid w:val="000D0B49"/>
    <w:rsid w:val="000D13E3"/>
    <w:rsid w:val="000D1838"/>
    <w:rsid w:val="000D4EF7"/>
    <w:rsid w:val="000D62E0"/>
    <w:rsid w:val="000E0BB9"/>
    <w:rsid w:val="000F0145"/>
    <w:rsid w:val="0010119F"/>
    <w:rsid w:val="00104571"/>
    <w:rsid w:val="00122A72"/>
    <w:rsid w:val="00123A6B"/>
    <w:rsid w:val="00131CC6"/>
    <w:rsid w:val="00135BEF"/>
    <w:rsid w:val="0014109B"/>
    <w:rsid w:val="001571D0"/>
    <w:rsid w:val="00163819"/>
    <w:rsid w:val="0018615A"/>
    <w:rsid w:val="001877DC"/>
    <w:rsid w:val="00191B50"/>
    <w:rsid w:val="00194CFD"/>
    <w:rsid w:val="00195787"/>
    <w:rsid w:val="001A6554"/>
    <w:rsid w:val="001B3F02"/>
    <w:rsid w:val="001C5C08"/>
    <w:rsid w:val="001C723F"/>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24EDF"/>
    <w:rsid w:val="00335697"/>
    <w:rsid w:val="003369A6"/>
    <w:rsid w:val="00337554"/>
    <w:rsid w:val="00345DC9"/>
    <w:rsid w:val="00351C39"/>
    <w:rsid w:val="003570DA"/>
    <w:rsid w:val="003804AE"/>
    <w:rsid w:val="00394D5F"/>
    <w:rsid w:val="003A2662"/>
    <w:rsid w:val="003A4456"/>
    <w:rsid w:val="003A5295"/>
    <w:rsid w:val="003B11E3"/>
    <w:rsid w:val="003B787E"/>
    <w:rsid w:val="003C658B"/>
    <w:rsid w:val="003D2CA2"/>
    <w:rsid w:val="003D4A95"/>
    <w:rsid w:val="003D5227"/>
    <w:rsid w:val="003E4D83"/>
    <w:rsid w:val="003F1825"/>
    <w:rsid w:val="003F4DBD"/>
    <w:rsid w:val="003F500E"/>
    <w:rsid w:val="00403A10"/>
    <w:rsid w:val="004063C2"/>
    <w:rsid w:val="00414A38"/>
    <w:rsid w:val="00416633"/>
    <w:rsid w:val="004174E3"/>
    <w:rsid w:val="00422FE7"/>
    <w:rsid w:val="004251A4"/>
    <w:rsid w:val="0043170D"/>
    <w:rsid w:val="00434F64"/>
    <w:rsid w:val="00436F94"/>
    <w:rsid w:val="0044315D"/>
    <w:rsid w:val="0044702E"/>
    <w:rsid w:val="00447B63"/>
    <w:rsid w:val="00447BEF"/>
    <w:rsid w:val="00450266"/>
    <w:rsid w:val="004629C6"/>
    <w:rsid w:val="00470A8D"/>
    <w:rsid w:val="004720B9"/>
    <w:rsid w:val="00477A20"/>
    <w:rsid w:val="00482E6D"/>
    <w:rsid w:val="004871F1"/>
    <w:rsid w:val="0048745B"/>
    <w:rsid w:val="00487AEC"/>
    <w:rsid w:val="004922A2"/>
    <w:rsid w:val="00492F98"/>
    <w:rsid w:val="00494F0A"/>
    <w:rsid w:val="00497259"/>
    <w:rsid w:val="004A1A69"/>
    <w:rsid w:val="004A40F3"/>
    <w:rsid w:val="004B5C84"/>
    <w:rsid w:val="004C1C27"/>
    <w:rsid w:val="004E1CA4"/>
    <w:rsid w:val="004E712D"/>
    <w:rsid w:val="005006DB"/>
    <w:rsid w:val="00513C95"/>
    <w:rsid w:val="005156AC"/>
    <w:rsid w:val="005262A8"/>
    <w:rsid w:val="00546ADF"/>
    <w:rsid w:val="00552B81"/>
    <w:rsid w:val="00553758"/>
    <w:rsid w:val="00561155"/>
    <w:rsid w:val="005807EC"/>
    <w:rsid w:val="0058089D"/>
    <w:rsid w:val="005853CE"/>
    <w:rsid w:val="005A0B33"/>
    <w:rsid w:val="005A0C7A"/>
    <w:rsid w:val="005A51E8"/>
    <w:rsid w:val="005B345F"/>
    <w:rsid w:val="005B3CB4"/>
    <w:rsid w:val="005B7FCC"/>
    <w:rsid w:val="005C41B6"/>
    <w:rsid w:val="005D7737"/>
    <w:rsid w:val="005E6819"/>
    <w:rsid w:val="005F39EB"/>
    <w:rsid w:val="005F6D6E"/>
    <w:rsid w:val="00602349"/>
    <w:rsid w:val="0061397F"/>
    <w:rsid w:val="006146CF"/>
    <w:rsid w:val="006151BA"/>
    <w:rsid w:val="00617698"/>
    <w:rsid w:val="006314E9"/>
    <w:rsid w:val="00640955"/>
    <w:rsid w:val="00642767"/>
    <w:rsid w:val="00645265"/>
    <w:rsid w:val="006466E1"/>
    <w:rsid w:val="0064716A"/>
    <w:rsid w:val="00647DA8"/>
    <w:rsid w:val="006506AE"/>
    <w:rsid w:val="0065649D"/>
    <w:rsid w:val="00656E9A"/>
    <w:rsid w:val="00661793"/>
    <w:rsid w:val="00665924"/>
    <w:rsid w:val="00667772"/>
    <w:rsid w:val="006723C3"/>
    <w:rsid w:val="006757D3"/>
    <w:rsid w:val="0069429E"/>
    <w:rsid w:val="00697869"/>
    <w:rsid w:val="006A50FF"/>
    <w:rsid w:val="006C27E6"/>
    <w:rsid w:val="006D546C"/>
    <w:rsid w:val="006E2B79"/>
    <w:rsid w:val="006E3D66"/>
    <w:rsid w:val="006E4496"/>
    <w:rsid w:val="006E7396"/>
    <w:rsid w:val="006F29AD"/>
    <w:rsid w:val="006F320F"/>
    <w:rsid w:val="0070435E"/>
    <w:rsid w:val="00711ECE"/>
    <w:rsid w:val="00712E04"/>
    <w:rsid w:val="00720609"/>
    <w:rsid w:val="0072557C"/>
    <w:rsid w:val="007312B8"/>
    <w:rsid w:val="0074359C"/>
    <w:rsid w:val="007464EA"/>
    <w:rsid w:val="00747EBB"/>
    <w:rsid w:val="00750831"/>
    <w:rsid w:val="007535D5"/>
    <w:rsid w:val="00754691"/>
    <w:rsid w:val="00767D68"/>
    <w:rsid w:val="00772F28"/>
    <w:rsid w:val="00780E4D"/>
    <w:rsid w:val="00782642"/>
    <w:rsid w:val="007856B1"/>
    <w:rsid w:val="007861D9"/>
    <w:rsid w:val="00792C4F"/>
    <w:rsid w:val="00792EFD"/>
    <w:rsid w:val="00793F13"/>
    <w:rsid w:val="00793F3E"/>
    <w:rsid w:val="00796214"/>
    <w:rsid w:val="007A512D"/>
    <w:rsid w:val="007B50C0"/>
    <w:rsid w:val="007C0405"/>
    <w:rsid w:val="007D1562"/>
    <w:rsid w:val="007D4F40"/>
    <w:rsid w:val="007D5648"/>
    <w:rsid w:val="007D77AE"/>
    <w:rsid w:val="007E4F4D"/>
    <w:rsid w:val="007E50AD"/>
    <w:rsid w:val="00800F2B"/>
    <w:rsid w:val="008034B1"/>
    <w:rsid w:val="008065EE"/>
    <w:rsid w:val="008078B0"/>
    <w:rsid w:val="0081389B"/>
    <w:rsid w:val="00814931"/>
    <w:rsid w:val="008154F5"/>
    <w:rsid w:val="008227EC"/>
    <w:rsid w:val="00824928"/>
    <w:rsid w:val="008540D8"/>
    <w:rsid w:val="008566DD"/>
    <w:rsid w:val="00881656"/>
    <w:rsid w:val="00892576"/>
    <w:rsid w:val="0089665C"/>
    <w:rsid w:val="008B0E2B"/>
    <w:rsid w:val="008C23FF"/>
    <w:rsid w:val="008C54E4"/>
    <w:rsid w:val="008C63D1"/>
    <w:rsid w:val="008C6744"/>
    <w:rsid w:val="008D05AA"/>
    <w:rsid w:val="008D0EDF"/>
    <w:rsid w:val="008D2CD5"/>
    <w:rsid w:val="008E166E"/>
    <w:rsid w:val="008F3BD8"/>
    <w:rsid w:val="008F6D7A"/>
    <w:rsid w:val="0090037C"/>
    <w:rsid w:val="00912689"/>
    <w:rsid w:val="009271C3"/>
    <w:rsid w:val="009350A3"/>
    <w:rsid w:val="00937110"/>
    <w:rsid w:val="00937A6A"/>
    <w:rsid w:val="00940753"/>
    <w:rsid w:val="00946A34"/>
    <w:rsid w:val="009502A0"/>
    <w:rsid w:val="00951247"/>
    <w:rsid w:val="00973203"/>
    <w:rsid w:val="009937E6"/>
    <w:rsid w:val="009A4E8F"/>
    <w:rsid w:val="009A60CB"/>
    <w:rsid w:val="009C1A02"/>
    <w:rsid w:val="009E113C"/>
    <w:rsid w:val="009F2EB2"/>
    <w:rsid w:val="00A05241"/>
    <w:rsid w:val="00A21E8F"/>
    <w:rsid w:val="00A23D08"/>
    <w:rsid w:val="00A30A28"/>
    <w:rsid w:val="00A33729"/>
    <w:rsid w:val="00A45504"/>
    <w:rsid w:val="00A54D43"/>
    <w:rsid w:val="00A738FA"/>
    <w:rsid w:val="00A74E08"/>
    <w:rsid w:val="00A85110"/>
    <w:rsid w:val="00A87093"/>
    <w:rsid w:val="00A93E08"/>
    <w:rsid w:val="00A942C3"/>
    <w:rsid w:val="00AB336E"/>
    <w:rsid w:val="00AB700F"/>
    <w:rsid w:val="00AC3B53"/>
    <w:rsid w:val="00AD321A"/>
    <w:rsid w:val="00AE0A71"/>
    <w:rsid w:val="00AF32BC"/>
    <w:rsid w:val="00AF3581"/>
    <w:rsid w:val="00AF781E"/>
    <w:rsid w:val="00AF7DA7"/>
    <w:rsid w:val="00B15476"/>
    <w:rsid w:val="00B17DC6"/>
    <w:rsid w:val="00B5046D"/>
    <w:rsid w:val="00B525B8"/>
    <w:rsid w:val="00B54C7E"/>
    <w:rsid w:val="00B558E1"/>
    <w:rsid w:val="00B66F19"/>
    <w:rsid w:val="00B67441"/>
    <w:rsid w:val="00B72EE9"/>
    <w:rsid w:val="00B77077"/>
    <w:rsid w:val="00B82EC1"/>
    <w:rsid w:val="00B8510A"/>
    <w:rsid w:val="00B85C8F"/>
    <w:rsid w:val="00B90BA6"/>
    <w:rsid w:val="00B94120"/>
    <w:rsid w:val="00B9643D"/>
    <w:rsid w:val="00BB0870"/>
    <w:rsid w:val="00BB1363"/>
    <w:rsid w:val="00BB2C3E"/>
    <w:rsid w:val="00BB598F"/>
    <w:rsid w:val="00BC4F69"/>
    <w:rsid w:val="00BE2F47"/>
    <w:rsid w:val="00BE53BB"/>
    <w:rsid w:val="00BE591B"/>
    <w:rsid w:val="00BF0117"/>
    <w:rsid w:val="00BF319D"/>
    <w:rsid w:val="00BF4761"/>
    <w:rsid w:val="00C00AE6"/>
    <w:rsid w:val="00C01D97"/>
    <w:rsid w:val="00C0241D"/>
    <w:rsid w:val="00C107EE"/>
    <w:rsid w:val="00C11C38"/>
    <w:rsid w:val="00C13D03"/>
    <w:rsid w:val="00C154AA"/>
    <w:rsid w:val="00C1654F"/>
    <w:rsid w:val="00C2046E"/>
    <w:rsid w:val="00C30204"/>
    <w:rsid w:val="00C433C3"/>
    <w:rsid w:val="00C44CC3"/>
    <w:rsid w:val="00C45096"/>
    <w:rsid w:val="00C50DCE"/>
    <w:rsid w:val="00C5395D"/>
    <w:rsid w:val="00C63DD4"/>
    <w:rsid w:val="00C754FF"/>
    <w:rsid w:val="00C7600F"/>
    <w:rsid w:val="00C804D0"/>
    <w:rsid w:val="00C9098A"/>
    <w:rsid w:val="00CA1C08"/>
    <w:rsid w:val="00CA7862"/>
    <w:rsid w:val="00CB041E"/>
    <w:rsid w:val="00CB5F48"/>
    <w:rsid w:val="00CD2701"/>
    <w:rsid w:val="00CD3A73"/>
    <w:rsid w:val="00CE00C9"/>
    <w:rsid w:val="00CE1A91"/>
    <w:rsid w:val="00CE4C58"/>
    <w:rsid w:val="00CE53E5"/>
    <w:rsid w:val="00CE7B83"/>
    <w:rsid w:val="00D03194"/>
    <w:rsid w:val="00D0795F"/>
    <w:rsid w:val="00D11FB6"/>
    <w:rsid w:val="00D15CE1"/>
    <w:rsid w:val="00D166E7"/>
    <w:rsid w:val="00D20659"/>
    <w:rsid w:val="00D24004"/>
    <w:rsid w:val="00D40051"/>
    <w:rsid w:val="00D43BAF"/>
    <w:rsid w:val="00D4570A"/>
    <w:rsid w:val="00D52F83"/>
    <w:rsid w:val="00D541A6"/>
    <w:rsid w:val="00D62B23"/>
    <w:rsid w:val="00D72CFE"/>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31561"/>
    <w:rsid w:val="00E43629"/>
    <w:rsid w:val="00E44B0C"/>
    <w:rsid w:val="00E52524"/>
    <w:rsid w:val="00E578A6"/>
    <w:rsid w:val="00E67DCF"/>
    <w:rsid w:val="00E726A9"/>
    <w:rsid w:val="00EA06C5"/>
    <w:rsid w:val="00EA0C89"/>
    <w:rsid w:val="00EB556D"/>
    <w:rsid w:val="00EB6AF5"/>
    <w:rsid w:val="00EB7F69"/>
    <w:rsid w:val="00ED4EB4"/>
    <w:rsid w:val="00ED7983"/>
    <w:rsid w:val="00EE1F24"/>
    <w:rsid w:val="00F12161"/>
    <w:rsid w:val="00F12A88"/>
    <w:rsid w:val="00F12E0D"/>
    <w:rsid w:val="00F147BA"/>
    <w:rsid w:val="00F16FA0"/>
    <w:rsid w:val="00F233BA"/>
    <w:rsid w:val="00F35B8E"/>
    <w:rsid w:val="00F43482"/>
    <w:rsid w:val="00F4673F"/>
    <w:rsid w:val="00F51B33"/>
    <w:rsid w:val="00F559A1"/>
    <w:rsid w:val="00F6478A"/>
    <w:rsid w:val="00F672BD"/>
    <w:rsid w:val="00F67610"/>
    <w:rsid w:val="00F713B3"/>
    <w:rsid w:val="00F74382"/>
    <w:rsid w:val="00F7797B"/>
    <w:rsid w:val="00F840C2"/>
    <w:rsid w:val="00F9267B"/>
    <w:rsid w:val="00F97CB3"/>
    <w:rsid w:val="00FA11BA"/>
    <w:rsid w:val="00FA37D5"/>
    <w:rsid w:val="00FA404A"/>
    <w:rsid w:val="00FA6B1D"/>
    <w:rsid w:val="00FC1C20"/>
    <w:rsid w:val="00FC2D21"/>
    <w:rsid w:val="00FC4618"/>
    <w:rsid w:val="00FD242D"/>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pPr>
      <w:suppressAutoHyphens/>
    </w:pPr>
    <w:rPr>
      <w:rFonts w:ascii="Arial" w:hAnsi="Arial" w:cs="Tahoma"/>
      <w:szCs w:val="24"/>
    </w:rPr>
  </w:style>
  <w:style w:type="paragraph" w:styleId="Heading1">
    <w:name w:val="heading 1"/>
    <w:basedOn w:val="Normal"/>
    <w:next w:val="Normal"/>
    <w:link w:val="Heading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Heading2">
    <w:name w:val="heading 2"/>
    <w:basedOn w:val="Normal"/>
    <w:next w:val="Normal"/>
    <w:link w:val="Heading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Heading3">
    <w:name w:val="heading 3"/>
    <w:basedOn w:val="Normal"/>
    <w:next w:val="Normal"/>
    <w:link w:val="Heading3Char"/>
    <w:uiPriority w:val="9"/>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Heading4">
    <w:name w:val="heading 4"/>
    <w:basedOn w:val="Normal"/>
    <w:next w:val="Normal"/>
    <w:link w:val="Heading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Heading5">
    <w:name w:val="heading 5"/>
    <w:basedOn w:val="Normal"/>
    <w:next w:val="Normal"/>
    <w:link w:val="Heading5Char"/>
    <w:qFormat/>
    <w:rsid w:val="006314E9"/>
    <w:pPr>
      <w:numPr>
        <w:ilvl w:val="4"/>
        <w:numId w:val="1"/>
      </w:numPr>
      <w:spacing w:before="240" w:after="60"/>
      <w:outlineLvl w:val="4"/>
    </w:pPr>
    <w:rPr>
      <w:rFonts w:cs="Arial"/>
      <w:sz w:val="22"/>
      <w:szCs w:val="20"/>
      <w:lang w:eastAsia="zh-CN"/>
    </w:rPr>
  </w:style>
  <w:style w:type="paragraph" w:styleId="Heading6">
    <w:name w:val="heading 6"/>
    <w:basedOn w:val="Normal"/>
    <w:next w:val="Normal"/>
    <w:link w:val="Heading6Char"/>
    <w:uiPriority w:val="9"/>
    <w:qFormat/>
    <w:rsid w:val="006314E9"/>
    <w:pPr>
      <w:numPr>
        <w:ilvl w:val="5"/>
        <w:numId w:val="1"/>
      </w:numPr>
      <w:spacing w:before="240" w:after="60"/>
      <w:outlineLvl w:val="5"/>
    </w:pPr>
    <w:rPr>
      <w:rFonts w:cs="Arial"/>
      <w:i/>
      <w:sz w:val="22"/>
      <w:szCs w:val="20"/>
      <w:lang w:eastAsia="zh-CN"/>
    </w:rPr>
  </w:style>
  <w:style w:type="paragraph" w:styleId="Heading7">
    <w:name w:val="heading 7"/>
    <w:basedOn w:val="Normal"/>
    <w:next w:val="Normal"/>
    <w:link w:val="Heading7Char"/>
    <w:qFormat/>
    <w:rsid w:val="006314E9"/>
    <w:pPr>
      <w:numPr>
        <w:ilvl w:val="6"/>
        <w:numId w:val="1"/>
      </w:numPr>
      <w:spacing w:before="240" w:after="60"/>
      <w:outlineLvl w:val="6"/>
    </w:pPr>
    <w:rPr>
      <w:rFonts w:cs="Arial"/>
      <w:szCs w:val="20"/>
      <w:lang w:eastAsia="zh-CN"/>
    </w:rPr>
  </w:style>
  <w:style w:type="paragraph" w:styleId="Heading8">
    <w:name w:val="heading 8"/>
    <w:basedOn w:val="Normal"/>
    <w:next w:val="Normal"/>
    <w:link w:val="Heading8Char"/>
    <w:qFormat/>
    <w:rsid w:val="006314E9"/>
    <w:pPr>
      <w:numPr>
        <w:ilvl w:val="7"/>
        <w:numId w:val="1"/>
      </w:numPr>
      <w:spacing w:before="240" w:after="60"/>
      <w:outlineLvl w:val="7"/>
    </w:pPr>
    <w:rPr>
      <w:rFonts w:cs="Arial"/>
      <w:i/>
      <w:szCs w:val="20"/>
      <w:lang w:eastAsia="zh-CN"/>
    </w:rPr>
  </w:style>
  <w:style w:type="paragraph" w:styleId="Heading9">
    <w:name w:val="heading 9"/>
    <w:basedOn w:val="Normal"/>
    <w:next w:val="Normal"/>
    <w:link w:val="Heading9Char"/>
    <w:qFormat/>
    <w:rsid w:val="006314E9"/>
    <w:pPr>
      <w:numPr>
        <w:ilvl w:val="8"/>
        <w:numId w:val="1"/>
      </w:numPr>
      <w:spacing w:before="240" w:after="60"/>
      <w:outlineLvl w:val="8"/>
    </w:pPr>
    <w:rPr>
      <w:rFonts w:cs="Arial"/>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90A"/>
    <w:rPr>
      <w:rFonts w:ascii="Cambria" w:eastAsia="MS Gothic" w:hAnsi="Cambria" w:cs="Times New Roman"/>
      <w:color w:val="365F91"/>
      <w:sz w:val="32"/>
      <w:szCs w:val="32"/>
    </w:rPr>
  </w:style>
  <w:style w:type="character" w:customStyle="1" w:styleId="Heading2Char">
    <w:name w:val="Heading 2 Char"/>
    <w:link w:val="Heading2"/>
    <w:rsid w:val="004B460A"/>
    <w:rPr>
      <w:b/>
      <w:color w:val="000000"/>
      <w:sz w:val="24"/>
    </w:rPr>
  </w:style>
  <w:style w:type="character" w:customStyle="1" w:styleId="Heading3Char">
    <w:name w:val="Heading 3 Char"/>
    <w:basedOn w:val="DefaultParagraphFont"/>
    <w:link w:val="Heading3"/>
    <w:uiPriority w:val="9"/>
    <w:rsid w:val="006314E9"/>
    <w:rPr>
      <w:b/>
      <w:sz w:val="24"/>
      <w:lang w:eastAsia="zh-CN"/>
    </w:rPr>
  </w:style>
  <w:style w:type="character" w:customStyle="1" w:styleId="Heading4Char">
    <w:name w:val="Heading 4 Char"/>
    <w:basedOn w:val="DefaultParagraphFont"/>
    <w:link w:val="Heading4"/>
    <w:rsid w:val="006314E9"/>
    <w:rPr>
      <w:b/>
      <w:i/>
      <w:sz w:val="24"/>
      <w:lang w:eastAsia="zh-CN"/>
    </w:rPr>
  </w:style>
  <w:style w:type="character" w:customStyle="1" w:styleId="Heading5Char">
    <w:name w:val="Heading 5 Char"/>
    <w:basedOn w:val="DefaultParagraphFont"/>
    <w:link w:val="Heading5"/>
    <w:rsid w:val="006314E9"/>
    <w:rPr>
      <w:rFonts w:ascii="Arial" w:hAnsi="Arial" w:cs="Arial"/>
      <w:sz w:val="22"/>
      <w:lang w:eastAsia="zh-CN"/>
    </w:rPr>
  </w:style>
  <w:style w:type="character" w:customStyle="1" w:styleId="Heading6Char">
    <w:name w:val="Heading 6 Char"/>
    <w:basedOn w:val="DefaultParagraphFont"/>
    <w:link w:val="Heading6"/>
    <w:uiPriority w:val="9"/>
    <w:rsid w:val="006314E9"/>
    <w:rPr>
      <w:rFonts w:ascii="Arial" w:hAnsi="Arial" w:cs="Arial"/>
      <w:i/>
      <w:sz w:val="22"/>
      <w:lang w:eastAsia="zh-CN"/>
    </w:rPr>
  </w:style>
  <w:style w:type="character" w:customStyle="1" w:styleId="Heading7Char">
    <w:name w:val="Heading 7 Char"/>
    <w:basedOn w:val="DefaultParagraphFont"/>
    <w:link w:val="Heading7"/>
    <w:rsid w:val="006314E9"/>
    <w:rPr>
      <w:rFonts w:ascii="Arial" w:hAnsi="Arial" w:cs="Arial"/>
      <w:lang w:eastAsia="zh-CN"/>
    </w:rPr>
  </w:style>
  <w:style w:type="character" w:customStyle="1" w:styleId="Heading8Char">
    <w:name w:val="Heading 8 Char"/>
    <w:basedOn w:val="DefaultParagraphFont"/>
    <w:link w:val="Heading8"/>
    <w:rsid w:val="006314E9"/>
    <w:rPr>
      <w:rFonts w:ascii="Arial" w:hAnsi="Arial" w:cs="Arial"/>
      <w:i/>
      <w:lang w:eastAsia="zh-CN"/>
    </w:rPr>
  </w:style>
  <w:style w:type="character" w:customStyle="1" w:styleId="Heading9Char">
    <w:name w:val="Heading 9 Char"/>
    <w:basedOn w:val="DefaultParagraphFont"/>
    <w:link w:val="Heading9"/>
    <w:rsid w:val="006314E9"/>
    <w:rPr>
      <w:rFonts w:ascii="Arial" w:hAnsi="Arial" w:cs="Arial"/>
      <w:i/>
      <w:sz w:val="18"/>
      <w:lang w:eastAsia="zh-CN"/>
    </w:rPr>
  </w:style>
  <w:style w:type="character" w:customStyle="1" w:styleId="BalloonTextChar">
    <w:name w:val="Balloon Text Char"/>
    <w:link w:val="BalloonText"/>
    <w:uiPriority w:val="99"/>
    <w:rsid w:val="003A73C1"/>
    <w:rPr>
      <w:rFonts w:ascii="Tahoma" w:hAnsi="Tahoma" w:cs="Tahoma"/>
      <w:sz w:val="16"/>
      <w:szCs w:val="16"/>
    </w:rPr>
  </w:style>
  <w:style w:type="paragraph" w:styleId="BalloonText">
    <w:name w:val="Balloon Text"/>
    <w:basedOn w:val="Normal"/>
    <w:link w:val="BalloonText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DefaultParagraphFont"/>
    <w:rsid w:val="00260802"/>
  </w:style>
  <w:style w:type="character" w:customStyle="1" w:styleId="LinkdaInternet">
    <w:name w:val="Link da Internet"/>
    <w:uiPriority w:val="99"/>
    <w:rsid w:val="00BF1A7F"/>
    <w:rPr>
      <w:color w:val="000080"/>
      <w:u w:val="single"/>
    </w:rPr>
  </w:style>
  <w:style w:type="character" w:customStyle="1" w:styleId="QuoteChar1">
    <w:name w:val="Quote Char1"/>
    <w:aliases w:val="TCU Char,Citação AGU Char,NotaExplicativa Char"/>
    <w:link w:val="Quote"/>
    <w:qFormat/>
    <w:rsid w:val="00C322F1"/>
    <w:rPr>
      <w:rFonts w:ascii="Ecofont_Spranq_eco_Sans" w:eastAsia="Calibri" w:hAnsi="Ecofont_Spranq_eco_Sans" w:cs="Tahoma"/>
      <w:i/>
      <w:iCs/>
      <w:color w:val="000000"/>
      <w:szCs w:val="24"/>
      <w:shd w:val="clear" w:color="auto" w:fill="FFFFCC"/>
      <w:lang w:eastAsia="en-US"/>
    </w:rPr>
  </w:style>
  <w:style w:type="paragraph" w:styleId="Quote">
    <w:name w:val="Quote"/>
    <w:aliases w:val="TCU,Citação AGU,NotaExplicativa"/>
    <w:basedOn w:val="Normal"/>
    <w:next w:val="Normal"/>
    <w:link w:val="QuoteChar1"/>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QuoteChar1"/>
    <w:rsid w:val="000A23DA"/>
    <w:rPr>
      <w:rFonts w:ascii="Ecofont_Spranq_eco_Sans" w:eastAsia="Calibri" w:hAnsi="Ecofont_Spranq_eco_Sans" w:cs="Tahoma"/>
      <w:i/>
      <w:iCs/>
      <w:color w:val="000000"/>
      <w:szCs w:val="24"/>
      <w:shd w:val="clear" w:color="auto" w:fill="FFFFCC"/>
      <w:lang w:eastAsia="en-US"/>
    </w:rPr>
  </w:style>
  <w:style w:type="character" w:styleId="CommentReference">
    <w:name w:val="annotation reference"/>
    <w:basedOn w:val="DefaultParagraphFont"/>
    <w:unhideWhenUsed/>
    <w:qFormat/>
    <w:rsid w:val="0015519E"/>
    <w:rPr>
      <w:sz w:val="16"/>
      <w:szCs w:val="16"/>
    </w:rPr>
  </w:style>
  <w:style w:type="character" w:customStyle="1" w:styleId="CommentTextChar">
    <w:name w:val="Comment Text Char"/>
    <w:basedOn w:val="DefaultParagraphFont"/>
    <w:link w:val="CommentText"/>
    <w:uiPriority w:val="99"/>
    <w:qFormat/>
    <w:rsid w:val="0015519E"/>
    <w:rPr>
      <w:rFonts w:ascii="Ecofont_Spranq_eco_Sans" w:hAnsi="Ecofont_Spranq_eco_Sans" w:cs="Tahoma"/>
    </w:rPr>
  </w:style>
  <w:style w:type="paragraph" w:styleId="CommentText">
    <w:name w:val="annotation text"/>
    <w:basedOn w:val="Normal"/>
    <w:link w:val="CommentTextChar"/>
    <w:uiPriority w:val="99"/>
    <w:unhideWhenUsed/>
    <w:qFormat/>
    <w:rsid w:val="0015519E"/>
    <w:rPr>
      <w:szCs w:val="20"/>
    </w:rPr>
  </w:style>
  <w:style w:type="character" w:customStyle="1" w:styleId="CommentSubjectChar">
    <w:name w:val="Comment Subject Char"/>
    <w:basedOn w:val="CommentTextChar"/>
    <w:link w:val="CommentSubject"/>
    <w:uiPriority w:val="99"/>
    <w:semiHidden/>
    <w:rsid w:val="0015519E"/>
    <w:rPr>
      <w:rFonts w:ascii="Ecofont_Spranq_eco_Sans" w:hAnsi="Ecofont_Spranq_eco_Sans" w:cs="Tahoma"/>
      <w:b/>
      <w:bCs/>
    </w:rPr>
  </w:style>
  <w:style w:type="paragraph" w:styleId="CommentSubject">
    <w:name w:val="annotation subject"/>
    <w:basedOn w:val="CommentText"/>
    <w:link w:val="CommentSubjectChar"/>
    <w:uiPriority w:val="99"/>
    <w:semiHidden/>
    <w:unhideWhenUsed/>
    <w:rsid w:val="0015519E"/>
    <w:rPr>
      <w:b/>
      <w:bCs/>
    </w:rPr>
  </w:style>
  <w:style w:type="character" w:styleId="PlaceholderText">
    <w:name w:val="Placeholder Text"/>
    <w:basedOn w:val="DefaultParagraphFont"/>
    <w:uiPriority w:val="67"/>
    <w:semiHidden/>
    <w:rsid w:val="00DD3355"/>
    <w:rPr>
      <w:color w:val="808080"/>
    </w:rPr>
  </w:style>
  <w:style w:type="character" w:customStyle="1" w:styleId="HeaderChar">
    <w:name w:val="Header Char"/>
    <w:basedOn w:val="DefaultParagraphFont"/>
    <w:link w:val="Header"/>
    <w:uiPriority w:val="99"/>
    <w:rsid w:val="00DB64EF"/>
    <w:rPr>
      <w:rFonts w:ascii="Ecofont_Spranq_eco_Sans" w:hAnsi="Ecofont_Spranq_eco_Sans" w:cs="Tahoma"/>
      <w:sz w:val="24"/>
      <w:szCs w:val="24"/>
    </w:rPr>
  </w:style>
  <w:style w:type="paragraph" w:styleId="Header">
    <w:name w:val="header"/>
    <w:basedOn w:val="Normal"/>
    <w:link w:val="HeaderChar"/>
    <w:uiPriority w:val="99"/>
    <w:unhideWhenUsed/>
    <w:rsid w:val="00DB64EF"/>
    <w:pPr>
      <w:tabs>
        <w:tab w:val="center" w:pos="4252"/>
        <w:tab w:val="right" w:pos="8504"/>
      </w:tabs>
    </w:pPr>
  </w:style>
  <w:style w:type="character" w:customStyle="1" w:styleId="FooterChar">
    <w:name w:val="Footer Char"/>
    <w:basedOn w:val="DefaultParagraphFont"/>
    <w:link w:val="Footer"/>
    <w:uiPriority w:val="99"/>
    <w:qFormat/>
    <w:rsid w:val="00DB64EF"/>
    <w:rPr>
      <w:rFonts w:ascii="Ecofont_Spranq_eco_Sans" w:hAnsi="Ecofont_Spranq_eco_Sans" w:cs="Tahoma"/>
      <w:sz w:val="24"/>
      <w:szCs w:val="24"/>
    </w:rPr>
  </w:style>
  <w:style w:type="paragraph" w:styleId="Footer">
    <w:name w:val="footer"/>
    <w:basedOn w:val="Normal"/>
    <w:link w:val="FooterChar"/>
    <w:uiPriority w:val="99"/>
    <w:unhideWhenUsed/>
    <w:rsid w:val="00DB64EF"/>
    <w:pPr>
      <w:tabs>
        <w:tab w:val="center" w:pos="4252"/>
        <w:tab w:val="right" w:pos="8504"/>
      </w:tabs>
    </w:pPr>
  </w:style>
  <w:style w:type="character" w:customStyle="1" w:styleId="Nivel1Char">
    <w:name w:val="Nivel1 Char"/>
    <w:basedOn w:val="Heading1Char"/>
    <w:link w:val="Nivel10"/>
    <w:rsid w:val="000D390A"/>
    <w:rPr>
      <w:rFonts w:ascii="Arial" w:eastAsia="MS Gothic" w:hAnsi="Arial" w:cs="Times New Roman"/>
      <w:b/>
      <w:color w:val="000000"/>
      <w:sz w:val="32"/>
      <w:szCs w:val="32"/>
    </w:rPr>
  </w:style>
  <w:style w:type="paragraph" w:customStyle="1" w:styleId="Nivel10">
    <w:name w:val="Nivel1"/>
    <w:basedOn w:val="Heading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BodyTextIndent2Char">
    <w:name w:val="Body Text Indent 2 Char"/>
    <w:basedOn w:val="DefaultParagraphFont"/>
    <w:link w:val="BodyTextIndent2"/>
    <w:rsid w:val="0073446A"/>
    <w:rPr>
      <w:sz w:val="24"/>
      <w:szCs w:val="24"/>
    </w:rPr>
  </w:style>
  <w:style w:type="paragraph" w:styleId="BodyTextIndent2">
    <w:name w:val="Body Text Indent 2"/>
    <w:basedOn w:val="Normal"/>
    <w:link w:val="BodyTextIndent2Char"/>
    <w:rsid w:val="0073446A"/>
    <w:pPr>
      <w:spacing w:after="120" w:line="480" w:lineRule="auto"/>
      <w:ind w:left="283"/>
    </w:pPr>
    <w:rPr>
      <w:rFonts w:ascii="Times New Roman" w:hAnsi="Times New Roman" w:cs="Times New Roman"/>
      <w:sz w:val="24"/>
    </w:rPr>
  </w:style>
  <w:style w:type="character" w:styleId="Strong">
    <w:name w:val="Strong"/>
    <w:basedOn w:val="DefaultParagraphFont"/>
    <w:uiPriority w:val="22"/>
    <w:qFormat/>
    <w:rsid w:val="00C92364"/>
    <w:rPr>
      <w:b/>
      <w:bCs/>
    </w:rPr>
  </w:style>
  <w:style w:type="character" w:styleId="Emphasis">
    <w:name w:val="Emphasis"/>
    <w:basedOn w:val="DefaultParagraphFont"/>
    <w:uiPriority w:val="20"/>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itle">
    <w:name w:val="Title"/>
    <w:basedOn w:val="Normal"/>
    <w:next w:val="Corpodotexto"/>
    <w:link w:val="TitleChar"/>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
    <w:name w:val="List"/>
    <w:basedOn w:val="Corpodotexto"/>
    <w:rsid w:val="00195787"/>
    <w:rPr>
      <w:rFonts w:cs="Mangal"/>
    </w:rPr>
  </w:style>
  <w:style w:type="paragraph" w:styleId="Caption">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ListParagraph">
    <w:name w:val="List Paragraph"/>
    <w:basedOn w:val="Normal"/>
    <w:link w:val="ListParagraphChar"/>
    <w:uiPriority w:val="1"/>
    <w:qFormat/>
    <w:rsid w:val="004773FC"/>
    <w:pPr>
      <w:ind w:left="720"/>
      <w:contextualSpacing/>
    </w:pPr>
  </w:style>
  <w:style w:type="character" w:customStyle="1" w:styleId="ListParagraphChar">
    <w:name w:val="List Paragraph Char"/>
    <w:link w:val="ListParagraph"/>
    <w:uiPriority w:val="34"/>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ListBullet5">
    <w:name w:val="List Bullet 5"/>
    <w:basedOn w:val="Normal"/>
    <w:rsid w:val="001A3A05"/>
    <w:pPr>
      <w:numPr>
        <w:numId w:val="2"/>
      </w:numPr>
      <w:contextualSpacing/>
    </w:pPr>
  </w:style>
  <w:style w:type="paragraph" w:customStyle="1" w:styleId="citao2">
    <w:name w:val="citação 2"/>
    <w:basedOn w:val="Quote"/>
    <w:qFormat/>
    <w:rsid w:val="000A23DA"/>
    <w:rPr>
      <w:szCs w:val="20"/>
    </w:rPr>
  </w:style>
  <w:style w:type="paragraph" w:styleId="Revision">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leGrid">
    <w:name w:val="Table Grid"/>
    <w:basedOn w:val="TableNormal"/>
    <w:uiPriority w:val="39"/>
    <w:unhideWhenUsed/>
    <w:rsid w:val="00500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23909"/>
    <w:pPr>
      <w:suppressAutoHyphens w:val="0"/>
      <w:spacing w:after="120"/>
    </w:pPr>
    <w:rPr>
      <w:rFonts w:ascii="Times New Roman" w:hAnsi="Times New Roman" w:cs="Times New Roman"/>
      <w:sz w:val="24"/>
    </w:rPr>
  </w:style>
  <w:style w:type="character" w:customStyle="1" w:styleId="BodyTextChar">
    <w:name w:val="Body Text Char"/>
    <w:basedOn w:val="DefaultParagraphFont"/>
    <w:link w:val="BodyText"/>
    <w:uiPriority w:val="99"/>
    <w:rsid w:val="00E23909"/>
    <w:rPr>
      <w:sz w:val="24"/>
      <w:szCs w:val="24"/>
    </w:rPr>
  </w:style>
  <w:style w:type="paragraph" w:styleId="BlockText">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PageNumber">
    <w:name w:val="page number"/>
    <w:rsid w:val="00BB598F"/>
  </w:style>
  <w:style w:type="character" w:styleId="Hyperlink">
    <w:name w:val="Hyperlink"/>
    <w:basedOn w:val="DefaultParagraphFont"/>
    <w:unhideWhenUsed/>
    <w:rsid w:val="005853CE"/>
    <w:rPr>
      <w:color w:val="0000FF" w:themeColor="hyperlink"/>
      <w:u w:val="single"/>
    </w:rPr>
  </w:style>
  <w:style w:type="character" w:customStyle="1" w:styleId="MenoPendente1">
    <w:name w:val="Menção Pendente1"/>
    <w:basedOn w:val="DefaultParagraphFont"/>
    <w:uiPriority w:val="99"/>
    <w:semiHidden/>
    <w:unhideWhenUsed/>
    <w:rsid w:val="005853CE"/>
    <w:rPr>
      <w:color w:val="605E5C"/>
      <w:shd w:val="clear" w:color="auto" w:fill="E1DFDD"/>
    </w:rPr>
  </w:style>
  <w:style w:type="paragraph" w:customStyle="1" w:styleId="Nivel01">
    <w:name w:val="Nivel_01"/>
    <w:basedOn w:val="Heading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Heading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DefaultParagraphFont"/>
    <w:link w:val="Nivel01Titulo"/>
    <w:qFormat/>
    <w:locked/>
    <w:rsid w:val="00F74382"/>
    <w:rPr>
      <w:rFonts w:ascii="Arial" w:eastAsiaTheme="majorEastAsia" w:hAnsi="Arial"/>
      <w:b/>
      <w:bCs/>
    </w:rPr>
  </w:style>
  <w:style w:type="paragraph" w:customStyle="1" w:styleId="SombreamentoMdio1-nfase31">
    <w:name w:val="Sombreamento Médio 1 - Ênfase 31"/>
    <w:basedOn w:val="Normal"/>
    <w:next w:val="Normal"/>
    <w:link w:val="SombreamentoMdio1-nfase3Char"/>
    <w:qFormat/>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DefaultParagraphFont"/>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7"/>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link w:val="Nivel3Char"/>
    <w:qFormat/>
    <w:rsid w:val="001B3F02"/>
    <w:pPr>
      <w:numPr>
        <w:ilvl w:val="2"/>
      </w:numPr>
      <w:tabs>
        <w:tab w:val="num" w:pos="360"/>
      </w:tabs>
      <w:ind w:left="2160" w:hanging="180"/>
    </w:pPr>
    <w:rPr>
      <w:rFonts w:cs="Arial"/>
      <w:color w:val="000000"/>
    </w:rPr>
  </w:style>
  <w:style w:type="paragraph" w:customStyle="1" w:styleId="Nivel4">
    <w:name w:val="Nivel 4"/>
    <w:basedOn w:val="Nivel3"/>
    <w:link w:val="Nivel4Char"/>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DefaultParagraphFont"/>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FollowedHyperlink">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BodyText"/>
    <w:rsid w:val="006314E9"/>
  </w:style>
  <w:style w:type="paragraph" w:customStyle="1" w:styleId="Ttulo3">
    <w:name w:val="Título3"/>
    <w:basedOn w:val="Ttulo2"/>
    <w:next w:val="BodyText"/>
    <w:rsid w:val="006314E9"/>
    <w:pPr>
      <w:jc w:val="center"/>
    </w:pPr>
    <w:rPr>
      <w:b/>
      <w:bCs/>
      <w:sz w:val="56"/>
      <w:szCs w:val="56"/>
    </w:rPr>
  </w:style>
  <w:style w:type="paragraph" w:customStyle="1" w:styleId="Ttulo2">
    <w:name w:val="Título2"/>
    <w:basedOn w:val="Normal"/>
    <w:next w:val="BodyText"/>
    <w:rsid w:val="006314E9"/>
    <w:pPr>
      <w:keepNext/>
      <w:spacing w:before="240" w:after="120"/>
    </w:pPr>
    <w:rPr>
      <w:rFonts w:ascii="Liberation Sans" w:eastAsia="Microsoft YaHei" w:hAnsi="Liberation Sans" w:cs="Mangal"/>
      <w:sz w:val="28"/>
      <w:szCs w:val="28"/>
      <w:lang w:eastAsia="zh-CN"/>
    </w:rPr>
  </w:style>
  <w:style w:type="paragraph" w:customStyle="1" w:styleId="Ttulo1">
    <w:name w:val="Título1"/>
    <w:basedOn w:val="Normal"/>
    <w:next w:val="BodyText"/>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BodyTextIndent">
    <w:name w:val="Body Text Indent"/>
    <w:basedOn w:val="Normal"/>
    <w:link w:val="BodyTextIndentChar"/>
    <w:rsid w:val="006314E9"/>
    <w:pPr>
      <w:spacing w:line="360" w:lineRule="auto"/>
      <w:ind w:left="360"/>
      <w:jc w:val="both"/>
    </w:pPr>
    <w:rPr>
      <w:rFonts w:ascii="Times New Roman" w:hAnsi="Times New Roman" w:cs="Times New Roman"/>
      <w:sz w:val="24"/>
      <w:szCs w:val="20"/>
      <w:lang w:eastAsia="zh-CN"/>
    </w:rPr>
  </w:style>
  <w:style w:type="character" w:customStyle="1" w:styleId="BodyTextIndentChar">
    <w:name w:val="Body Text Indent Char"/>
    <w:basedOn w:val="DefaultParagraphFont"/>
    <w:link w:val="BodyTextIndent"/>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itle">
    <w:name w:val="Subtitle"/>
    <w:basedOn w:val="Ttulo2"/>
    <w:next w:val="BodyText"/>
    <w:link w:val="SubtitleChar"/>
    <w:qFormat/>
    <w:rsid w:val="006314E9"/>
    <w:pPr>
      <w:spacing w:before="60"/>
      <w:jc w:val="center"/>
    </w:pPr>
    <w:rPr>
      <w:sz w:val="36"/>
      <w:szCs w:val="36"/>
    </w:rPr>
  </w:style>
  <w:style w:type="character" w:customStyle="1" w:styleId="SubtitleChar">
    <w:name w:val="Subtitle Char"/>
    <w:basedOn w:val="DefaultParagraphFont"/>
    <w:link w:val="Subtitle"/>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BodyText2">
    <w:name w:val="Body Text 2"/>
    <w:basedOn w:val="Normal"/>
    <w:link w:val="BodyText2Char"/>
    <w:rsid w:val="006D546C"/>
    <w:pPr>
      <w:suppressAutoHyphens w:val="0"/>
      <w:spacing w:after="120" w:line="480" w:lineRule="auto"/>
    </w:pPr>
    <w:rPr>
      <w:rFonts w:ascii="Times New Roman" w:hAnsi="Times New Roman" w:cs="Times New Roman"/>
      <w:szCs w:val="20"/>
    </w:rPr>
  </w:style>
  <w:style w:type="character" w:customStyle="1" w:styleId="BodyText2Char">
    <w:name w:val="Body Text 2 Char"/>
    <w:basedOn w:val="DefaultParagraphFont"/>
    <w:link w:val="BodyText2"/>
    <w:rsid w:val="006D546C"/>
  </w:style>
  <w:style w:type="paragraph" w:styleId="BodyTextIndent3">
    <w:name w:val="Body Text Indent 3"/>
    <w:basedOn w:val="Normal"/>
    <w:link w:val="BodyTextIndent3Char"/>
    <w:unhideWhenUsed/>
    <w:rsid w:val="006D546C"/>
    <w:pPr>
      <w:suppressAutoHyphens w:val="0"/>
      <w:spacing w:after="120"/>
      <w:ind w:left="283"/>
    </w:pPr>
    <w:rPr>
      <w:sz w:val="16"/>
      <w:szCs w:val="16"/>
    </w:rPr>
  </w:style>
  <w:style w:type="character" w:customStyle="1" w:styleId="BodyTextIndent3Char">
    <w:name w:val="Body Text Indent 3 Char"/>
    <w:basedOn w:val="DefaultParagraphFont"/>
    <w:link w:val="BodyTextIndent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C754FF"/>
    <w:rPr>
      <w:color w:val="605E5C"/>
      <w:shd w:val="clear" w:color="auto" w:fill="E1DFDD"/>
    </w:rPr>
  </w:style>
  <w:style w:type="paragraph" w:styleId="FootnoteText">
    <w:name w:val="footnote text"/>
    <w:basedOn w:val="Normal"/>
    <w:link w:val="FootnoteTextChar"/>
    <w:semiHidden/>
    <w:unhideWhenUsed/>
    <w:rsid w:val="00ED7983"/>
    <w:rPr>
      <w:szCs w:val="20"/>
    </w:rPr>
  </w:style>
  <w:style w:type="character" w:customStyle="1" w:styleId="FootnoteTextChar">
    <w:name w:val="Footnote Text Char"/>
    <w:basedOn w:val="DefaultParagraphFont"/>
    <w:link w:val="FootnoteText"/>
    <w:semiHidden/>
    <w:rsid w:val="00ED7983"/>
    <w:rPr>
      <w:rFonts w:ascii="Arial" w:hAnsi="Arial" w:cs="Tahoma"/>
    </w:rPr>
  </w:style>
  <w:style w:type="character" w:styleId="FootnoteReference">
    <w:name w:val="footnote reference"/>
    <w:basedOn w:val="DefaultParagraphFont"/>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 w:type="paragraph" w:customStyle="1" w:styleId="Default">
    <w:name w:val="Default"/>
    <w:qFormat/>
    <w:rsid w:val="003A2662"/>
    <w:rPr>
      <w:rFonts w:ascii="Arial" w:hAnsi="Arial" w:cs="Arial"/>
      <w:color w:val="000000"/>
      <w:sz w:val="24"/>
      <w:szCs w:val="24"/>
    </w:rPr>
  </w:style>
  <w:style w:type="paragraph" w:styleId="HTMLPreformatted">
    <w:name w:val="HTML Preformatted"/>
    <w:basedOn w:val="Normal"/>
    <w:link w:val="HTMLPreformattedChar"/>
    <w:uiPriority w:val="99"/>
    <w:unhideWhenUsed/>
    <w:qFormat/>
    <w:rsid w:val="0092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9271C3"/>
    <w:rPr>
      <w:rFonts w:ascii="Courier New" w:hAnsi="Courier New" w:cs="Courier New"/>
    </w:rPr>
  </w:style>
  <w:style w:type="table" w:styleId="GridTable4-Accent1">
    <w:name w:val="Grid Table 4 Accent 1"/>
    <w:basedOn w:val="TableNormal"/>
    <w:uiPriority w:val="49"/>
    <w:rsid w:val="006E3D66"/>
    <w:rPr>
      <w:rFonts w:asciiTheme="minorHAnsi" w:eastAsiaTheme="minorEastAsia"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ombreamentoMdio1-nfase3Char">
    <w:name w:val="Sombreamento Médio 1 - Ênfase 3 Char"/>
    <w:link w:val="SombreamentoMdio1-nfase31"/>
    <w:uiPriority w:val="29"/>
    <w:rsid w:val="006E3D66"/>
    <w:rPr>
      <w:rFonts w:ascii="Ecofont_Spranq_eco_Sans" w:eastAsia="Calibri" w:hAnsi="Ecofont_Spranq_eco_Sans" w:cs="Tahoma"/>
      <w:i/>
      <w:iCs/>
      <w:color w:val="000000"/>
      <w:szCs w:val="24"/>
      <w:shd w:val="clear" w:color="auto" w:fill="FFFFCC"/>
      <w:lang w:eastAsia="zh-CN"/>
    </w:rPr>
  </w:style>
  <w:style w:type="paragraph" w:customStyle="1" w:styleId="ListaColorida-nfase11">
    <w:name w:val="Lista Colorida - Ênfase 11"/>
    <w:basedOn w:val="Normal"/>
    <w:uiPriority w:val="34"/>
    <w:rsid w:val="006E3D66"/>
    <w:pPr>
      <w:tabs>
        <w:tab w:val="left" w:pos="567"/>
        <w:tab w:val="left" w:pos="1134"/>
        <w:tab w:val="left" w:pos="1701"/>
        <w:tab w:val="left" w:pos="2268"/>
        <w:tab w:val="left" w:pos="2835"/>
      </w:tabs>
      <w:suppressAutoHyphens w:val="0"/>
      <w:spacing w:before="120" w:after="120" w:line="276" w:lineRule="auto"/>
      <w:ind w:left="720"/>
      <w:contextualSpacing/>
      <w:jc w:val="both"/>
    </w:pPr>
    <w:rPr>
      <w:rFonts w:ascii="Ecofont_Spranq_eco_Sans" w:eastAsia="Calibri" w:hAnsi="Ecofont_Spranq_eco_Sans" w:cs="Times New Roman"/>
      <w:szCs w:val="22"/>
      <w:lang w:eastAsia="en-US"/>
    </w:rPr>
  </w:style>
  <w:style w:type="paragraph" w:customStyle="1" w:styleId="SombreamentoMdio1-nfase310">
    <w:name w:val="Sombreamento Médio 1 - Ênfase 310"/>
    <w:basedOn w:val="Normal"/>
    <w:next w:val="Normal"/>
    <w:rsid w:val="006E3D6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character" w:customStyle="1" w:styleId="GradeMdia2-nfase2Char">
    <w:name w:val="Grade Média 2 - Ênfase 2 Char"/>
    <w:link w:val="GradeMdia2-nfase21"/>
    <w:uiPriority w:val="29"/>
    <w:locked/>
    <w:rsid w:val="006E3D66"/>
    <w:rPr>
      <w:rFonts w:ascii="Ecofont_Spranq_eco_Sans" w:eastAsia="Calibri" w:hAnsi="Ecofont_Spranq_eco_Sans" w:cs="Tahoma"/>
      <w:i/>
      <w:iCs/>
      <w:color w:val="000000"/>
      <w:szCs w:val="24"/>
      <w:shd w:val="clear" w:color="auto" w:fill="FFFFCC"/>
      <w:lang w:eastAsia="en-US"/>
    </w:rPr>
  </w:style>
  <w:style w:type="paragraph" w:customStyle="1" w:styleId="GradeMdia2-nfase21">
    <w:name w:val="Grade Média 2 - Ênfase 21"/>
    <w:basedOn w:val="Normal"/>
    <w:next w:val="Normal"/>
    <w:link w:val="GradeMdia2-nfase2Char"/>
    <w:uiPriority w:val="29"/>
    <w:qFormat/>
    <w:rsid w:val="006E3D6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lang w:eastAsia="en-US"/>
    </w:rPr>
  </w:style>
  <w:style w:type="character" w:customStyle="1" w:styleId="Nivel01Char">
    <w:name w:val="Nivel 01 Char"/>
    <w:basedOn w:val="DefaultParagraphFont"/>
    <w:link w:val="Nivel010"/>
    <w:locked/>
    <w:rsid w:val="00B8510A"/>
    <w:rPr>
      <w:rFonts w:ascii="Arial" w:eastAsiaTheme="majorEastAsia" w:hAnsi="Arial" w:cs="Arial"/>
      <w:b/>
      <w:bCs/>
    </w:rPr>
  </w:style>
  <w:style w:type="paragraph" w:customStyle="1" w:styleId="Nivel010">
    <w:name w:val="Nivel 01"/>
    <w:basedOn w:val="Heading1"/>
    <w:next w:val="Normal"/>
    <w:link w:val="Nivel01Char"/>
    <w:qFormat/>
    <w:rsid w:val="00B8510A"/>
    <w:pPr>
      <w:tabs>
        <w:tab w:val="left" w:pos="567"/>
      </w:tabs>
      <w:suppressAutoHyphens w:val="0"/>
      <w:ind w:left="360" w:hanging="360"/>
      <w:jc w:val="both"/>
    </w:pPr>
    <w:rPr>
      <w:rFonts w:ascii="Arial" w:eastAsiaTheme="majorEastAsia" w:hAnsi="Arial" w:cs="Arial"/>
      <w:b/>
      <w:bCs/>
      <w:color w:val="auto"/>
      <w:sz w:val="20"/>
      <w:szCs w:val="20"/>
    </w:rPr>
  </w:style>
  <w:style w:type="character" w:customStyle="1" w:styleId="Nivel3Char">
    <w:name w:val="Nivel 3 Char"/>
    <w:basedOn w:val="DefaultParagraphFont"/>
    <w:link w:val="Nivel3"/>
    <w:locked/>
    <w:rsid w:val="00B8510A"/>
    <w:rPr>
      <w:rFonts w:ascii="Ecofont_Spranq_eco_Sans" w:eastAsia="Arial Unicode MS" w:hAnsi="Ecofont_Spranq_eco_Sans" w:cs="Arial"/>
      <w:color w:val="000000"/>
    </w:rPr>
  </w:style>
  <w:style w:type="character" w:customStyle="1" w:styleId="Nivel4Char">
    <w:name w:val="Nivel 4 Char"/>
    <w:basedOn w:val="DefaultParagraphFont"/>
    <w:link w:val="Nivel4"/>
    <w:locked/>
    <w:rsid w:val="00B8510A"/>
    <w:rPr>
      <w:rFonts w:ascii="Ecofont_Spranq_eco_Sans" w:eastAsia="Arial Unicode MS" w:hAnsi="Ecofont_Spranq_eco_Sans" w:cs="Arial"/>
    </w:rPr>
  </w:style>
  <w:style w:type="character" w:customStyle="1" w:styleId="ouChar">
    <w:name w:val="ou Char"/>
    <w:basedOn w:val="ListParagraphChar"/>
    <w:link w:val="ou"/>
    <w:locked/>
    <w:rsid w:val="00B8510A"/>
    <w:rPr>
      <w:rFonts w:ascii="Arial" w:eastAsiaTheme="minorHAnsi" w:hAnsi="Arial" w:cs="Arial"/>
      <w:b/>
      <w:bCs/>
      <w:i/>
      <w:iCs/>
      <w:color w:val="FF0000"/>
      <w:sz w:val="24"/>
      <w:szCs w:val="24"/>
      <w:u w:val="single"/>
    </w:rPr>
  </w:style>
  <w:style w:type="paragraph" w:customStyle="1" w:styleId="ou">
    <w:name w:val="ou"/>
    <w:basedOn w:val="ListParagraph"/>
    <w:link w:val="ouChar"/>
    <w:qFormat/>
    <w:rsid w:val="00B8510A"/>
    <w:pPr>
      <w:suppressAutoHyphens w:val="0"/>
      <w:spacing w:before="60" w:after="60" w:line="256" w:lineRule="auto"/>
      <w:ind w:left="0"/>
      <w:contextualSpacing w:val="0"/>
      <w:jc w:val="center"/>
    </w:pPr>
    <w:rPr>
      <w:rFonts w:eastAsiaTheme="minorHAnsi" w:cs="Arial"/>
      <w:b/>
      <w:bCs/>
      <w:i/>
      <w:iCs/>
      <w:color w:val="FF0000"/>
      <w:sz w:val="24"/>
      <w:u w:val="single"/>
    </w:rPr>
  </w:style>
  <w:style w:type="character" w:customStyle="1" w:styleId="Nvel2-RedChar">
    <w:name w:val="Nível 2 -Red Char"/>
    <w:basedOn w:val="Nivel2Char"/>
    <w:link w:val="Nvel2-Red"/>
    <w:locked/>
    <w:rsid w:val="00B8510A"/>
    <w:rPr>
      <w:rFonts w:ascii="Arial" w:eastAsia="Arial Unicode MS" w:hAnsi="Arial" w:cs="Arial"/>
      <w:i/>
      <w:iCs/>
      <w:color w:val="FF0000"/>
    </w:rPr>
  </w:style>
  <w:style w:type="paragraph" w:customStyle="1" w:styleId="Nvel2-Red">
    <w:name w:val="Nível 2 -Red"/>
    <w:basedOn w:val="Nivel2"/>
    <w:link w:val="Nvel2-RedChar"/>
    <w:qFormat/>
    <w:rsid w:val="00B8510A"/>
    <w:pPr>
      <w:ind w:left="4969"/>
    </w:pPr>
    <w:rPr>
      <w:rFonts w:ascii="Arial" w:eastAsia="Times New Roman" w:hAnsi="Arial" w:cs="Arial"/>
      <w:i/>
      <w:iCs/>
      <w:color w:val="FF0000"/>
    </w:rPr>
  </w:style>
  <w:style w:type="character" w:customStyle="1" w:styleId="Nvel3-RChar">
    <w:name w:val="Nível 3-R Char"/>
    <w:basedOn w:val="Nivel3Char"/>
    <w:link w:val="Nvel3-R"/>
    <w:locked/>
    <w:rsid w:val="00B8510A"/>
    <w:rPr>
      <w:rFonts w:ascii="Ecofont_Spranq_eco_Sans" w:eastAsia="Arial Unicode MS" w:hAnsi="Ecofont_Spranq_eco_Sans" w:cs="Arial"/>
      <w:i/>
      <w:iCs/>
      <w:color w:val="FF0000"/>
    </w:rPr>
  </w:style>
  <w:style w:type="paragraph" w:customStyle="1" w:styleId="Nvel3-R">
    <w:name w:val="Nível 3-R"/>
    <w:basedOn w:val="Nivel3"/>
    <w:link w:val="Nvel3-RChar"/>
    <w:qFormat/>
    <w:rsid w:val="00B8510A"/>
    <w:pPr>
      <w:tabs>
        <w:tab w:val="clear" w:pos="360"/>
      </w:tabs>
      <w:ind w:left="425" w:firstLine="0"/>
    </w:pPr>
    <w:rPr>
      <w:i/>
      <w:iCs/>
      <w:color w:val="FF0000"/>
    </w:rPr>
  </w:style>
  <w:style w:type="character" w:customStyle="1" w:styleId="Nvel4-RChar">
    <w:name w:val="Nível 4-R Char"/>
    <w:basedOn w:val="Nivel4Char"/>
    <w:link w:val="Nvel4-R"/>
    <w:locked/>
    <w:rsid w:val="00B8510A"/>
    <w:rPr>
      <w:rFonts w:ascii="Ecofont_Spranq_eco_Sans" w:eastAsia="Arial Unicode MS" w:hAnsi="Ecofont_Spranq_eco_Sans" w:cs="Arial"/>
      <w:i/>
      <w:iCs/>
      <w:color w:val="FF0000"/>
    </w:rPr>
  </w:style>
  <w:style w:type="paragraph" w:customStyle="1" w:styleId="Nvel4-R">
    <w:name w:val="Nível 4-R"/>
    <w:basedOn w:val="Nivel4"/>
    <w:link w:val="Nvel4-RChar"/>
    <w:qFormat/>
    <w:rsid w:val="00B8510A"/>
    <w:pPr>
      <w:tabs>
        <w:tab w:val="clear" w:pos="360"/>
      </w:tabs>
      <w:ind w:left="2491" w:hanging="648"/>
    </w:pPr>
    <w:rPr>
      <w:i/>
      <w:iCs/>
      <w:color w:val="FF0000"/>
    </w:rPr>
  </w:style>
  <w:style w:type="character" w:customStyle="1" w:styleId="PrembuloChar">
    <w:name w:val="Preâmbulo Char"/>
    <w:basedOn w:val="DefaultParagraphFont"/>
    <w:link w:val="Prembulo"/>
    <w:locked/>
    <w:rsid w:val="00B8510A"/>
    <w:rPr>
      <w:rFonts w:ascii="Arial" w:eastAsia="Arial" w:hAnsi="Arial" w:cs="Arial"/>
      <w:bCs/>
    </w:rPr>
  </w:style>
  <w:style w:type="paragraph" w:customStyle="1" w:styleId="Prembulo">
    <w:name w:val="Preâmbulo"/>
    <w:basedOn w:val="Normal"/>
    <w:link w:val="PrembuloChar"/>
    <w:qFormat/>
    <w:rsid w:val="00B8510A"/>
    <w:pPr>
      <w:suppressAutoHyphens w:val="0"/>
      <w:spacing w:before="480" w:after="120" w:line="360" w:lineRule="auto"/>
      <w:ind w:left="4253" w:right="-17"/>
      <w:jc w:val="both"/>
    </w:pPr>
    <w:rPr>
      <w:rFonts w:eastAsia="Arial" w:cs="Arial"/>
      <w:bCs/>
      <w:szCs w:val="20"/>
    </w:rPr>
  </w:style>
  <w:style w:type="paragraph" w:customStyle="1" w:styleId="Notaexplicativa">
    <w:name w:val="Nota explicativa"/>
    <w:basedOn w:val="Quote"/>
    <w:link w:val="NotaexplicativaChar"/>
    <w:qFormat/>
    <w:rsid w:val="00E726A9"/>
    <w:pPr>
      <w:suppressAutoHyphens w:val="0"/>
    </w:pPr>
    <w:rPr>
      <w:rFonts w:ascii="Arial" w:hAnsi="Arial" w:cs="Tahoma"/>
    </w:rPr>
  </w:style>
  <w:style w:type="character" w:customStyle="1" w:styleId="NotaexplicativaChar">
    <w:name w:val="Nota explicativa Char"/>
    <w:basedOn w:val="QuoteChar1"/>
    <w:link w:val="Notaexplicativa"/>
    <w:rsid w:val="00E726A9"/>
    <w:rPr>
      <w:rFonts w:ascii="Arial" w:eastAsia="Calibri" w:hAnsi="Arial" w:cs="Tahoma"/>
      <w:i/>
      <w:iCs/>
      <w:color w:val="000000"/>
      <w:szCs w:val="24"/>
      <w:shd w:val="clear" w:color="auto" w:fill="FFFFCC"/>
      <w:lang w:eastAsia="en-US"/>
    </w:rPr>
  </w:style>
  <w:style w:type="numbering" w:customStyle="1" w:styleId="Estilo3">
    <w:name w:val="Estilo3"/>
    <w:uiPriority w:val="99"/>
    <w:rsid w:val="00E726A9"/>
    <w:pPr>
      <w:numPr>
        <w:numId w:val="11"/>
      </w:numPr>
    </w:pPr>
  </w:style>
  <w:style w:type="numbering" w:customStyle="1" w:styleId="Estilo4">
    <w:name w:val="Estilo4"/>
    <w:uiPriority w:val="99"/>
    <w:rsid w:val="00E726A9"/>
    <w:pPr>
      <w:numPr>
        <w:numId w:val="12"/>
      </w:numPr>
    </w:pPr>
  </w:style>
  <w:style w:type="numbering" w:customStyle="1" w:styleId="Estilo5">
    <w:name w:val="Estilo5"/>
    <w:uiPriority w:val="99"/>
    <w:rsid w:val="00E726A9"/>
    <w:pPr>
      <w:numPr>
        <w:numId w:val="13"/>
      </w:numPr>
    </w:pPr>
  </w:style>
  <w:style w:type="numbering" w:customStyle="1" w:styleId="Estilo6">
    <w:name w:val="Estilo6"/>
    <w:uiPriority w:val="99"/>
    <w:rsid w:val="00E726A9"/>
    <w:pPr>
      <w:numPr>
        <w:numId w:val="14"/>
      </w:numPr>
    </w:pPr>
  </w:style>
  <w:style w:type="character" w:customStyle="1" w:styleId="TitleChar">
    <w:name w:val="Title Char"/>
    <w:basedOn w:val="DefaultParagraphFont"/>
    <w:link w:val="Title"/>
    <w:rsid w:val="00E726A9"/>
    <w:rPr>
      <w:rFonts w:ascii="Liberation Sans" w:eastAsia="Microsoft YaHei" w:hAnsi="Liberation Sans" w:cs="Mangal"/>
      <w:sz w:val="28"/>
      <w:szCs w:val="28"/>
    </w:rPr>
  </w:style>
  <w:style w:type="paragraph" w:customStyle="1" w:styleId="PADRO">
    <w:name w:val="PADRÃO"/>
    <w:qFormat/>
    <w:rsid w:val="00E726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agraph">
    <w:name w:val="paragraph"/>
    <w:basedOn w:val="Normal"/>
    <w:rsid w:val="00E726A9"/>
    <w:pPr>
      <w:suppressAutoHyphens w:val="0"/>
      <w:spacing w:before="100" w:beforeAutospacing="1" w:after="100" w:afterAutospacing="1"/>
    </w:pPr>
    <w:rPr>
      <w:rFonts w:ascii="Times New Roman" w:hAnsi="Times New Roman" w:cs="Times New Roman"/>
      <w:sz w:val="24"/>
    </w:rPr>
  </w:style>
  <w:style w:type="character" w:customStyle="1" w:styleId="normaltextrun">
    <w:name w:val="normaltextrun"/>
    <w:basedOn w:val="DefaultParagraphFont"/>
    <w:rsid w:val="00E726A9"/>
  </w:style>
  <w:style w:type="character" w:customStyle="1" w:styleId="eop">
    <w:name w:val="eop"/>
    <w:basedOn w:val="DefaultParagraphFont"/>
    <w:rsid w:val="00E726A9"/>
  </w:style>
  <w:style w:type="character" w:customStyle="1" w:styleId="spellingerror">
    <w:name w:val="spellingerror"/>
    <w:basedOn w:val="DefaultParagraphFont"/>
    <w:rsid w:val="00E726A9"/>
  </w:style>
  <w:style w:type="paragraph" w:customStyle="1" w:styleId="textbody">
    <w:name w:val="textbody"/>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em0020ementa">
    <w:name w:val="em_0020ementa"/>
    <w:basedOn w:val="Normal"/>
    <w:rsid w:val="00E726A9"/>
    <w:pPr>
      <w:suppressAutoHyphens w:val="0"/>
      <w:ind w:left="4160"/>
      <w:jc w:val="both"/>
    </w:pPr>
    <w:rPr>
      <w:rFonts w:ascii="Times New Roman" w:hAnsi="Times New Roman" w:cs="Times New Roman"/>
      <w:sz w:val="28"/>
      <w:szCs w:val="28"/>
    </w:rPr>
  </w:style>
  <w:style w:type="character" w:customStyle="1" w:styleId="cp0020corpodespachochar1">
    <w:name w:val="cp_0020corpodespacho__char1"/>
    <w:rsid w:val="00E726A9"/>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E726A9"/>
    <w:rPr>
      <w:rFonts w:ascii="Times New Roman" w:hAnsi="Times New Roman" w:cs="Times New Roman" w:hint="default"/>
      <w:strike w:val="0"/>
      <w:dstrike w:val="0"/>
      <w:sz w:val="28"/>
      <w:szCs w:val="28"/>
      <w:u w:val="none"/>
      <w:effect w:val="none"/>
    </w:rPr>
  </w:style>
  <w:style w:type="character" w:customStyle="1" w:styleId="Manoel">
    <w:name w:val="Manoel"/>
    <w:rsid w:val="00E726A9"/>
    <w:rPr>
      <w:rFonts w:ascii="Arial" w:hAnsi="Arial" w:cs="Arial"/>
      <w:color w:val="7030A0"/>
      <w:sz w:val="20"/>
    </w:rPr>
  </w:style>
  <w:style w:type="character" w:customStyle="1" w:styleId="ListLabel12">
    <w:name w:val="ListLabel 12"/>
    <w:rsid w:val="00E726A9"/>
    <w:rPr>
      <w:b/>
    </w:rPr>
  </w:style>
  <w:style w:type="paragraph" w:customStyle="1" w:styleId="texto1">
    <w:name w:val="texto1"/>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xwestern">
    <w:name w:val="x_western"/>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rsid w:val="00E726A9"/>
    <w:pPr>
      <w:suppressAutoHyphens w:val="0"/>
      <w:ind w:firstLine="1134"/>
      <w:jc w:val="both"/>
    </w:pPr>
    <w:rPr>
      <w:rFonts w:ascii="Times New Roman" w:hAnsi="Times New Roman" w:cs="Times New Roman"/>
      <w:sz w:val="24"/>
      <w:szCs w:val="22"/>
      <w:lang w:eastAsia="en-US"/>
    </w:rPr>
  </w:style>
  <w:style w:type="paragraph" w:customStyle="1" w:styleId="Normal1">
    <w:name w:val="Normal_1"/>
    <w:rsid w:val="00E726A9"/>
    <w:rPr>
      <w:sz w:val="24"/>
      <w:szCs w:val="22"/>
      <w:lang w:eastAsia="en-US"/>
    </w:rPr>
  </w:style>
  <w:style w:type="paragraph" w:customStyle="1" w:styleId="tcu-ac-item9-1linha">
    <w:name w:val="tcu_-__ac_-_item_9_-_1ª_linha"/>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textojustificadorecuoprimeiralinha0">
    <w:name w:val="texto_justificado_recuo_primeira_linha"/>
    <w:basedOn w:val="Normal"/>
    <w:rsid w:val="00E726A9"/>
    <w:pPr>
      <w:suppressAutoHyphens w:val="0"/>
      <w:spacing w:before="100" w:beforeAutospacing="1" w:after="100" w:afterAutospacing="1"/>
    </w:pPr>
    <w:rPr>
      <w:rFonts w:ascii="Times New Roman" w:hAnsi="Times New Roman" w:cs="Times New Roman"/>
      <w:sz w:val="24"/>
    </w:rPr>
  </w:style>
  <w:style w:type="character" w:customStyle="1" w:styleId="highlight">
    <w:name w:val="highlight"/>
    <w:basedOn w:val="DefaultParagraphFont"/>
    <w:rsid w:val="00E726A9"/>
  </w:style>
  <w:style w:type="paragraph" w:customStyle="1" w:styleId="Nvel2Opcional">
    <w:name w:val="Nível 2 Opcional"/>
    <w:basedOn w:val="Nivel2"/>
    <w:link w:val="Nvel2OpcionalChar"/>
    <w:rsid w:val="00E726A9"/>
    <w:pPr>
      <w:numPr>
        <w:ilvl w:val="0"/>
        <w:numId w:val="0"/>
      </w:numPr>
      <w:ind w:left="432" w:hanging="432"/>
    </w:pPr>
    <w:rPr>
      <w:rFonts w:ascii="Arial" w:eastAsia="Times New Roman" w:hAnsi="Arial" w:cs="Arial"/>
      <w:i/>
      <w:noProof/>
      <w:color w:val="FF0000"/>
    </w:rPr>
  </w:style>
  <w:style w:type="paragraph" w:customStyle="1" w:styleId="Nvel3Opcional">
    <w:name w:val="Nível 3 Opcional"/>
    <w:basedOn w:val="Nivel3"/>
    <w:link w:val="Nvel3OpcionalChar"/>
    <w:rsid w:val="00E726A9"/>
    <w:pPr>
      <w:numPr>
        <w:ilvl w:val="0"/>
        <w:numId w:val="0"/>
      </w:numPr>
      <w:ind w:left="1072" w:hanging="504"/>
    </w:pPr>
    <w:rPr>
      <w:rFonts w:ascii="Arial" w:eastAsia="Times New Roman" w:hAnsi="Arial"/>
      <w:i/>
      <w:iCs/>
      <w:noProof/>
      <w:color w:val="FF0000"/>
    </w:rPr>
  </w:style>
  <w:style w:type="character" w:customStyle="1" w:styleId="Nvel2OpcionalChar">
    <w:name w:val="Nível 2 Opcional Char"/>
    <w:basedOn w:val="DefaultParagraphFont"/>
    <w:link w:val="Nvel2Opcional"/>
    <w:rsid w:val="00E726A9"/>
    <w:rPr>
      <w:rFonts w:ascii="Arial" w:hAnsi="Arial" w:cs="Arial"/>
      <w:i/>
      <w:noProof/>
      <w:color w:val="FF0000"/>
    </w:rPr>
  </w:style>
  <w:style w:type="character" w:customStyle="1" w:styleId="Nvel3OpcionalChar">
    <w:name w:val="Nível 3 Opcional Char"/>
    <w:basedOn w:val="DefaultParagraphFont"/>
    <w:link w:val="Nvel3Opcional"/>
    <w:rsid w:val="00E726A9"/>
    <w:rPr>
      <w:rFonts w:ascii="Arial" w:hAnsi="Arial" w:cs="Arial"/>
      <w:i/>
      <w:iCs/>
      <w:noProof/>
      <w:color w:val="FF0000"/>
    </w:rPr>
  </w:style>
  <w:style w:type="paragraph" w:customStyle="1" w:styleId="corpo0">
    <w:name w:val="corpo"/>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itemnivel2">
    <w:name w:val="item_nivel2"/>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itemnivel1">
    <w:name w:val="item_nivel1"/>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itemalinealetra">
    <w:name w:val="item_alinea_letra"/>
    <w:basedOn w:val="Normal"/>
    <w:rsid w:val="00E726A9"/>
    <w:pPr>
      <w:suppressAutoHyphens w:val="0"/>
      <w:spacing w:before="100" w:beforeAutospacing="1" w:after="100" w:afterAutospacing="1"/>
    </w:pPr>
    <w:rPr>
      <w:rFonts w:ascii="Times New Roman" w:hAnsi="Times New Roman" w:cs="Times New Roman"/>
      <w:sz w:val="24"/>
    </w:rPr>
  </w:style>
  <w:style w:type="character" w:customStyle="1" w:styleId="markedcontent">
    <w:name w:val="markedcontent"/>
    <w:basedOn w:val="DefaultParagraphFont"/>
    <w:rsid w:val="00E726A9"/>
  </w:style>
  <w:style w:type="paragraph" w:customStyle="1" w:styleId="Textbody0">
    <w:name w:val="Text body"/>
    <w:basedOn w:val="Standard"/>
    <w:rsid w:val="00E726A9"/>
    <w:pPr>
      <w:widowControl/>
      <w:autoSpaceDN w:val="0"/>
      <w:spacing w:after="140" w:line="276" w:lineRule="auto"/>
      <w:textAlignment w:val="auto"/>
    </w:pPr>
    <w:rPr>
      <w:rFonts w:ascii="Liberation Serif" w:eastAsia="NSimSun" w:hAnsi="Liberation Serif" w:cs="Lucida Sans"/>
      <w:kern w:val="3"/>
    </w:rPr>
  </w:style>
  <w:style w:type="character" w:customStyle="1" w:styleId="MenoPendente3">
    <w:name w:val="Menção Pendente3"/>
    <w:basedOn w:val="DefaultParagraphFont"/>
    <w:uiPriority w:val="99"/>
    <w:semiHidden/>
    <w:unhideWhenUsed/>
    <w:rsid w:val="00E726A9"/>
    <w:rPr>
      <w:color w:val="605E5C"/>
      <w:shd w:val="clear" w:color="auto" w:fill="E1DFDD"/>
    </w:rPr>
  </w:style>
  <w:style w:type="character" w:customStyle="1" w:styleId="MenoPendente4">
    <w:name w:val="Menção Pendente4"/>
    <w:basedOn w:val="DefaultParagraphFont"/>
    <w:uiPriority w:val="99"/>
    <w:semiHidden/>
    <w:unhideWhenUsed/>
    <w:rsid w:val="00E726A9"/>
    <w:rPr>
      <w:color w:val="605E5C"/>
      <w:shd w:val="clear" w:color="auto" w:fill="E1DFDD"/>
    </w:rPr>
  </w:style>
  <w:style w:type="paragraph" w:customStyle="1" w:styleId="Nvel1-SemNum">
    <w:name w:val="Nível 1-Sem Num"/>
    <w:basedOn w:val="Nivel010"/>
    <w:link w:val="Nvel1-SemNumChar"/>
    <w:qFormat/>
    <w:rsid w:val="00E726A9"/>
    <w:pPr>
      <w:ind w:left="357" w:firstLine="0"/>
      <w:outlineLvl w:val="1"/>
    </w:pPr>
    <w:rPr>
      <w:color w:val="FF0000"/>
    </w:rPr>
  </w:style>
  <w:style w:type="character" w:customStyle="1" w:styleId="Nvel1-SemNumChar">
    <w:name w:val="Nível 1-Sem Num Char"/>
    <w:basedOn w:val="Nivel01Char"/>
    <w:link w:val="Nvel1-SemNum"/>
    <w:rsid w:val="00E726A9"/>
    <w:rPr>
      <w:rFonts w:ascii="Arial" w:eastAsiaTheme="majorEastAsia" w:hAnsi="Arial" w:cs="Arial"/>
      <w:b/>
      <w:bCs/>
      <w:color w:val="FF0000"/>
    </w:rPr>
  </w:style>
  <w:style w:type="character" w:customStyle="1" w:styleId="MenoPendente5">
    <w:name w:val="Menção Pendente5"/>
    <w:basedOn w:val="DefaultParagraphFont"/>
    <w:uiPriority w:val="99"/>
    <w:semiHidden/>
    <w:unhideWhenUsed/>
    <w:rsid w:val="00E726A9"/>
    <w:rPr>
      <w:color w:val="605E5C"/>
      <w:shd w:val="clear" w:color="auto" w:fill="E1DFDD"/>
    </w:rPr>
  </w:style>
  <w:style w:type="numbering" w:customStyle="1" w:styleId="Listaatual1">
    <w:name w:val="Lista atual1"/>
    <w:uiPriority w:val="99"/>
    <w:rsid w:val="00767D68"/>
    <w:pPr>
      <w:numPr>
        <w:numId w:val="37"/>
      </w:numPr>
    </w:pPr>
  </w:style>
  <w:style w:type="table" w:styleId="GridTable3-Accent1">
    <w:name w:val="Grid Table 3 Accent 1"/>
    <w:basedOn w:val="TableNormal"/>
    <w:uiPriority w:val="48"/>
    <w:rsid w:val="00C00AE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73867438">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39728096">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727218041">
      <w:bodyDiv w:val="1"/>
      <w:marLeft w:val="0"/>
      <w:marRight w:val="0"/>
      <w:marTop w:val="0"/>
      <w:marBottom w:val="0"/>
      <w:divBdr>
        <w:top w:val="none" w:sz="0" w:space="0" w:color="auto"/>
        <w:left w:val="none" w:sz="0" w:space="0" w:color="auto"/>
        <w:bottom w:val="none" w:sz="0" w:space="0" w:color="auto"/>
        <w:right w:val="none" w:sz="0" w:space="0" w:color="auto"/>
      </w:divBdr>
    </w:div>
    <w:div w:id="790441106">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889196079">
      <w:bodyDiv w:val="1"/>
      <w:marLeft w:val="0"/>
      <w:marRight w:val="0"/>
      <w:marTop w:val="0"/>
      <w:marBottom w:val="0"/>
      <w:divBdr>
        <w:top w:val="none" w:sz="0" w:space="0" w:color="auto"/>
        <w:left w:val="none" w:sz="0" w:space="0" w:color="auto"/>
        <w:bottom w:val="none" w:sz="0" w:space="0" w:color="auto"/>
        <w:right w:val="none" w:sz="0" w:space="0" w:color="auto"/>
      </w:divBdr>
    </w:div>
    <w:div w:id="889652347">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56370268">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25836075">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19027574">
      <w:bodyDiv w:val="1"/>
      <w:marLeft w:val="0"/>
      <w:marRight w:val="0"/>
      <w:marTop w:val="0"/>
      <w:marBottom w:val="0"/>
      <w:divBdr>
        <w:top w:val="none" w:sz="0" w:space="0" w:color="auto"/>
        <w:left w:val="none" w:sz="0" w:space="0" w:color="auto"/>
        <w:bottom w:val="none" w:sz="0" w:space="0" w:color="auto"/>
        <w:right w:val="none" w:sz="0" w:space="0" w:color="auto"/>
      </w:divBdr>
    </w:div>
    <w:div w:id="1140462987">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7198884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196850575">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27826971">
      <w:bodyDiv w:val="1"/>
      <w:marLeft w:val="0"/>
      <w:marRight w:val="0"/>
      <w:marTop w:val="0"/>
      <w:marBottom w:val="0"/>
      <w:divBdr>
        <w:top w:val="none" w:sz="0" w:space="0" w:color="auto"/>
        <w:left w:val="none" w:sz="0" w:space="0" w:color="auto"/>
        <w:bottom w:val="none" w:sz="0" w:space="0" w:color="auto"/>
        <w:right w:val="none" w:sz="0" w:space="0" w:color="auto"/>
      </w:divBdr>
    </w:div>
    <w:div w:id="1344165955">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4670030">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02771922">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65412564">
      <w:bodyDiv w:val="1"/>
      <w:marLeft w:val="0"/>
      <w:marRight w:val="0"/>
      <w:marTop w:val="0"/>
      <w:marBottom w:val="0"/>
      <w:divBdr>
        <w:top w:val="none" w:sz="0" w:space="0" w:color="auto"/>
        <w:left w:val="none" w:sz="0" w:space="0" w:color="auto"/>
        <w:bottom w:val="none" w:sz="0" w:space="0" w:color="auto"/>
        <w:right w:val="none" w:sz="0" w:space="0" w:color="auto"/>
      </w:divBdr>
    </w:div>
    <w:div w:id="1580629620">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0046650">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11427615">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1947342292">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57311793">
      <w:bodyDiv w:val="1"/>
      <w:marLeft w:val="0"/>
      <w:marRight w:val="0"/>
      <w:marTop w:val="0"/>
      <w:marBottom w:val="0"/>
      <w:divBdr>
        <w:top w:val="none" w:sz="0" w:space="0" w:color="auto"/>
        <w:left w:val="none" w:sz="0" w:space="0" w:color="auto"/>
        <w:bottom w:val="none" w:sz="0" w:space="0" w:color="auto"/>
        <w:right w:val="none" w:sz="0" w:space="0" w:color="auto"/>
      </w:divBdr>
    </w:div>
    <w:div w:id="2057510435">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5-2018/2018/lei/l13709.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26-de-13-de-abril-de-2022"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1/lei/l12527.htm"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8/lei/l13709.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leis/l8078compilado.ht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8078compilado.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2/decreto/d7724.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3DB1-6311-45AF-8276-58190687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6047</Words>
  <Characters>32657</Characters>
  <Application>Microsoft Office Word</Application>
  <DocSecurity>0</DocSecurity>
  <Lines>272</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NOTAS EXPLICATIVAS</vt:lpstr>
      <vt:lpstr>NOTAS EXPLICATIVAS</vt:lpstr>
    </vt:vector>
  </TitlesOfParts>
  <Company/>
  <LinksUpToDate>false</LinksUpToDate>
  <CharactersWithSpaces>38627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João Aranha</cp:lastModifiedBy>
  <cp:revision>8</cp:revision>
  <cp:lastPrinted>2023-07-18T17:54:00Z</cp:lastPrinted>
  <dcterms:created xsi:type="dcterms:W3CDTF">2023-06-25T00:27:00Z</dcterms:created>
  <dcterms:modified xsi:type="dcterms:W3CDTF">2023-07-18T17:55:00Z</dcterms:modified>
  <dc:language>pt-BR</dc:language>
</cp:coreProperties>
</file>