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E726A9" w:rsidRDefault="00317E71" w:rsidP="00B8510A">
      <w:pPr>
        <w:pStyle w:val="Ttulo1"/>
        <w:spacing w:line="276" w:lineRule="auto"/>
        <w:ind w:left="567" w:hanging="567"/>
        <w:rPr>
          <w:rFonts w:asciiTheme="minorHAnsi" w:hAnsiTheme="minorHAnsi" w:cstheme="minorHAnsi"/>
          <w:color w:val="auto"/>
          <w:sz w:val="22"/>
          <w:szCs w:val="22"/>
        </w:rPr>
      </w:pPr>
      <w:r w:rsidRPr="00E726A9">
        <w:rPr>
          <w:rFonts w:asciiTheme="minorHAnsi" w:hAnsiTheme="minorHAnsi" w:cstheme="minorHAnsi"/>
          <w:noProof/>
          <w:color w:val="auto"/>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E726A9">
        <w:rPr>
          <w:rFonts w:asciiTheme="minorHAnsi" w:hAnsiTheme="minorHAnsi" w:cstheme="minorHAnsi"/>
          <w:color w:val="auto"/>
          <w:sz w:val="22"/>
          <w:szCs w:val="22"/>
        </w:rPr>
        <w:tab/>
      </w:r>
    </w:p>
    <w:p w14:paraId="72D20E5C" w14:textId="77777777" w:rsidR="006E4496" w:rsidRPr="00E726A9" w:rsidRDefault="006E4496" w:rsidP="00B8510A">
      <w:pPr>
        <w:tabs>
          <w:tab w:val="left" w:pos="6284"/>
        </w:tabs>
        <w:ind w:left="567" w:hanging="567"/>
        <w:jc w:val="center"/>
        <w:rPr>
          <w:rFonts w:asciiTheme="minorHAnsi" w:hAnsiTheme="minorHAnsi" w:cstheme="minorHAnsi"/>
          <w:b/>
          <w:bCs/>
          <w:sz w:val="22"/>
          <w:szCs w:val="22"/>
        </w:rPr>
      </w:pPr>
      <w:r w:rsidRPr="00E726A9">
        <w:rPr>
          <w:rFonts w:asciiTheme="minorHAnsi" w:hAnsiTheme="minorHAnsi" w:cstheme="minorHAnsi"/>
          <w:b/>
          <w:bCs/>
          <w:sz w:val="22"/>
          <w:szCs w:val="22"/>
        </w:rPr>
        <w:t>MINISTÉRIO DA EDUCAÇÃO</w:t>
      </w:r>
    </w:p>
    <w:p w14:paraId="7F7DC745" w14:textId="77777777" w:rsidR="006E4496" w:rsidRPr="00E726A9" w:rsidRDefault="006E4496" w:rsidP="00B8510A">
      <w:pPr>
        <w:pStyle w:val="Ttulo1"/>
        <w:spacing w:before="0"/>
        <w:ind w:left="567" w:hanging="567"/>
        <w:jc w:val="center"/>
        <w:rPr>
          <w:rFonts w:asciiTheme="minorHAnsi" w:hAnsiTheme="minorHAnsi" w:cstheme="minorHAnsi"/>
          <w:b/>
          <w:color w:val="auto"/>
          <w:sz w:val="22"/>
          <w:szCs w:val="22"/>
        </w:rPr>
      </w:pPr>
      <w:r w:rsidRPr="00E726A9">
        <w:rPr>
          <w:rFonts w:asciiTheme="minorHAnsi" w:hAnsiTheme="minorHAnsi" w:cstheme="minorHAnsi"/>
          <w:b/>
          <w:color w:val="auto"/>
          <w:sz w:val="22"/>
          <w:szCs w:val="22"/>
        </w:rPr>
        <w:t>UNIVERSIDADE FEDERAL FLUMINENSE</w:t>
      </w:r>
    </w:p>
    <w:p w14:paraId="175298FB" w14:textId="77777777" w:rsidR="006E4496" w:rsidRPr="00E726A9" w:rsidRDefault="00E23909" w:rsidP="00B8510A">
      <w:pPr>
        <w:ind w:left="567" w:hanging="567"/>
        <w:jc w:val="center"/>
        <w:rPr>
          <w:rFonts w:asciiTheme="minorHAnsi" w:hAnsiTheme="minorHAnsi" w:cstheme="minorHAnsi"/>
          <w:b/>
          <w:sz w:val="22"/>
          <w:szCs w:val="22"/>
        </w:rPr>
      </w:pPr>
      <w:r w:rsidRPr="00E726A9">
        <w:rPr>
          <w:rFonts w:asciiTheme="minorHAnsi" w:hAnsiTheme="minorHAnsi" w:cstheme="minorHAnsi"/>
          <w:b/>
          <w:sz w:val="22"/>
          <w:szCs w:val="22"/>
        </w:rPr>
        <w:t>PRO REITORIA DE ADMINISTRAÇÃO</w:t>
      </w:r>
    </w:p>
    <w:p w14:paraId="56C392D9" w14:textId="7430C112" w:rsidR="006E4496" w:rsidRPr="00E726A9" w:rsidRDefault="006E4496" w:rsidP="00B8510A">
      <w:pPr>
        <w:spacing w:after="120" w:line="276" w:lineRule="auto"/>
        <w:ind w:left="567" w:right="-15" w:hanging="567"/>
        <w:rPr>
          <w:rFonts w:asciiTheme="minorHAnsi" w:hAnsiTheme="minorHAnsi" w:cstheme="minorHAnsi"/>
          <w:b/>
          <w:bCs/>
          <w:sz w:val="22"/>
          <w:szCs w:val="22"/>
        </w:rPr>
      </w:pPr>
    </w:p>
    <w:p w14:paraId="653E43E2" w14:textId="77777777" w:rsidR="009271C3" w:rsidRPr="00E726A9" w:rsidRDefault="009271C3" w:rsidP="00B8510A">
      <w:pPr>
        <w:pStyle w:val="Pr-formataoHTML"/>
        <w:ind w:left="567" w:hanging="567"/>
        <w:rPr>
          <w:rFonts w:asciiTheme="minorHAnsi" w:hAnsiTheme="minorHAnsi" w:cstheme="minorHAnsi"/>
          <w:b/>
          <w:bCs/>
          <w:sz w:val="22"/>
          <w:szCs w:val="22"/>
        </w:rPr>
      </w:pPr>
    </w:p>
    <w:p w14:paraId="46AFE12B" w14:textId="04F308A3" w:rsidR="00B8510A" w:rsidRPr="00E726A9" w:rsidRDefault="00B8510A" w:rsidP="00B8510A">
      <w:pPr>
        <w:spacing w:before="120" w:afterLines="120" w:after="288" w:line="312" w:lineRule="auto"/>
        <w:ind w:left="567" w:hanging="567"/>
        <w:jc w:val="center"/>
        <w:rPr>
          <w:rFonts w:asciiTheme="minorHAnsi" w:hAnsiTheme="minorHAnsi" w:cstheme="minorHAnsi"/>
          <w:b/>
          <w:bCs/>
          <w:color w:val="FF0000"/>
          <w:sz w:val="22"/>
          <w:szCs w:val="22"/>
        </w:rPr>
      </w:pPr>
      <w:r w:rsidRPr="00E726A9">
        <w:rPr>
          <w:rFonts w:asciiTheme="minorHAnsi" w:hAnsiTheme="minorHAnsi" w:cstheme="minorHAnsi"/>
          <w:b/>
          <w:bCs/>
          <w:color w:val="FF0000"/>
          <w:sz w:val="22"/>
          <w:szCs w:val="22"/>
        </w:rPr>
        <w:t xml:space="preserve">ANEXO XX – PE. </w:t>
      </w:r>
      <w:r w:rsidR="00050C75">
        <w:rPr>
          <w:rFonts w:asciiTheme="minorHAnsi" w:hAnsiTheme="minorHAnsi" w:cstheme="minorHAnsi"/>
          <w:b/>
          <w:bCs/>
          <w:color w:val="FF0000"/>
          <w:sz w:val="22"/>
          <w:szCs w:val="22"/>
        </w:rPr>
        <w:t>39</w:t>
      </w:r>
      <w:r w:rsidRPr="00E726A9">
        <w:rPr>
          <w:rFonts w:asciiTheme="minorHAnsi" w:hAnsiTheme="minorHAnsi" w:cstheme="minorHAnsi"/>
          <w:b/>
          <w:bCs/>
          <w:color w:val="FF0000"/>
          <w:sz w:val="22"/>
          <w:szCs w:val="22"/>
        </w:rPr>
        <w:t>/2023 – MINUTA DO TERMO DE CONTRATO</w:t>
      </w:r>
    </w:p>
    <w:p w14:paraId="0183C6AD" w14:textId="1E4B3756" w:rsidR="00B8510A" w:rsidRPr="00E726A9" w:rsidRDefault="00B8510A" w:rsidP="00B8510A">
      <w:pPr>
        <w:spacing w:before="120" w:afterLines="120" w:after="288" w:line="312" w:lineRule="auto"/>
        <w:ind w:left="567" w:hanging="567"/>
        <w:jc w:val="center"/>
        <w:rPr>
          <w:rFonts w:asciiTheme="minorHAnsi" w:hAnsiTheme="minorHAnsi" w:cstheme="minorHAnsi"/>
          <w:bCs/>
          <w:sz w:val="22"/>
          <w:szCs w:val="22"/>
        </w:rPr>
      </w:pPr>
      <w:r w:rsidRPr="00E726A9">
        <w:rPr>
          <w:rFonts w:asciiTheme="minorHAnsi" w:hAnsiTheme="minorHAnsi" w:cstheme="minorHAnsi"/>
          <w:sz w:val="22"/>
          <w:szCs w:val="22"/>
        </w:rPr>
        <w:t>(Processo Administrativo n</w:t>
      </w:r>
      <w:r w:rsidRPr="00E726A9">
        <w:rPr>
          <w:rFonts w:asciiTheme="minorHAnsi" w:hAnsiTheme="minorHAnsi" w:cstheme="minorHAnsi"/>
          <w:bCs/>
          <w:sz w:val="22"/>
          <w:szCs w:val="22"/>
        </w:rPr>
        <w:t>°</w:t>
      </w:r>
      <w:r w:rsidR="00324EDF">
        <w:rPr>
          <w:rFonts w:asciiTheme="minorHAnsi" w:hAnsiTheme="minorHAnsi" w:cstheme="minorHAnsi"/>
          <w:bCs/>
          <w:sz w:val="22"/>
          <w:szCs w:val="22"/>
        </w:rPr>
        <w:t xml:space="preserve"> </w:t>
      </w:r>
      <w:r w:rsidR="000C6B29" w:rsidRPr="000C6B29">
        <w:rPr>
          <w:rFonts w:asciiTheme="minorHAnsi" w:hAnsiTheme="minorHAnsi" w:cstheme="minorHAnsi"/>
          <w:bCs/>
          <w:sz w:val="22"/>
          <w:szCs w:val="22"/>
        </w:rPr>
        <w:t>23069.158494/2023-26</w:t>
      </w:r>
      <w:r w:rsidRPr="00E726A9">
        <w:rPr>
          <w:rFonts w:asciiTheme="minorHAnsi" w:hAnsiTheme="minorHAnsi" w:cstheme="minorHAnsi"/>
          <w:bCs/>
          <w:sz w:val="22"/>
          <w:szCs w:val="22"/>
        </w:rPr>
        <w:t>)</w:t>
      </w:r>
    </w:p>
    <w:p w14:paraId="37698BDA" w14:textId="188594F7" w:rsidR="00B8510A" w:rsidRPr="00E726A9" w:rsidRDefault="00B8510A" w:rsidP="00B8510A">
      <w:pPr>
        <w:pStyle w:val="Prembulo"/>
        <w:spacing w:afterLines="120" w:after="288" w:line="312" w:lineRule="auto"/>
        <w:ind w:left="5670" w:hanging="6"/>
        <w:rPr>
          <w:rFonts w:asciiTheme="minorHAnsi" w:hAnsiTheme="minorHAnsi" w:cstheme="minorHAnsi"/>
          <w:bCs w:val="0"/>
          <w:sz w:val="22"/>
          <w:szCs w:val="22"/>
        </w:rPr>
      </w:pPr>
      <w:r w:rsidRPr="00E726A9">
        <w:rPr>
          <w:rFonts w:asciiTheme="minorHAnsi" w:hAnsiTheme="minorHAnsi" w:cstheme="minorHAnsi"/>
          <w:bCs w:val="0"/>
          <w:sz w:val="22"/>
          <w:szCs w:val="22"/>
        </w:rPr>
        <w:t>MINUTA DO CONTRATO ADMINISTRATIVO Nº ......../...., QUE FAZEM ENTRE SI A UNIÃO, POR INTERMÉDIO DA UNIVERSIDADE FEDERAL FLUMINENSE E</w:t>
      </w:r>
      <w:r w:rsidR="00E726A9" w:rsidRPr="00E726A9">
        <w:rPr>
          <w:rFonts w:asciiTheme="minorHAnsi" w:hAnsiTheme="minorHAnsi" w:cstheme="minorHAnsi"/>
          <w:bCs w:val="0"/>
          <w:sz w:val="22"/>
          <w:szCs w:val="22"/>
        </w:rPr>
        <w:t xml:space="preserve"> </w:t>
      </w:r>
      <w:r w:rsidRPr="00E726A9">
        <w:rPr>
          <w:rFonts w:asciiTheme="minorHAnsi" w:hAnsiTheme="minorHAnsi" w:cstheme="minorHAnsi"/>
          <w:bCs w:val="0"/>
          <w:sz w:val="22"/>
          <w:szCs w:val="22"/>
        </w:rPr>
        <w:t xml:space="preserve"> ............................................................. </w:t>
      </w:r>
    </w:p>
    <w:p w14:paraId="470194BC" w14:textId="66CFB707" w:rsidR="00E726A9" w:rsidRDefault="00F16FA0" w:rsidP="00E726A9">
      <w:pPr>
        <w:spacing w:before="120" w:afterLines="120" w:after="288" w:line="312" w:lineRule="auto"/>
        <w:ind w:left="284"/>
        <w:jc w:val="both"/>
        <w:rPr>
          <w:rFonts w:asciiTheme="minorHAnsi" w:eastAsia="Arial" w:hAnsiTheme="minorHAnsi" w:cstheme="minorHAnsi"/>
          <w:sz w:val="22"/>
          <w:szCs w:val="22"/>
        </w:rPr>
      </w:pPr>
      <w:r w:rsidRPr="00E726A9">
        <w:rPr>
          <w:rFonts w:asciiTheme="minorHAnsi" w:hAnsiTheme="minorHAnsi" w:cstheme="minorHAnsi"/>
          <w:sz w:val="22"/>
          <w:szCs w:val="22"/>
        </w:rPr>
        <w:t>A </w:t>
      </w:r>
      <w:r w:rsidRPr="00E726A9">
        <w:rPr>
          <w:rStyle w:val="Forte"/>
          <w:rFonts w:asciiTheme="minorHAnsi" w:hAnsiTheme="minorHAnsi" w:cstheme="minorHAnsi"/>
          <w:sz w:val="22"/>
          <w:szCs w:val="22"/>
        </w:rPr>
        <w:t>UNIVERSIDADE FEDERAL FLUMINENSE</w:t>
      </w:r>
      <w:r w:rsidRPr="00E726A9">
        <w:rPr>
          <w:rFonts w:asciiTheme="minorHAnsi" w:hAnsiTheme="minorHAnsi" w:cstheme="minorHAnsi"/>
          <w:sz w:val="22"/>
          <w:szCs w:val="22"/>
        </w:rPr>
        <w:t>, autarquia Federal, vinculada ao Ministério da Educação, com sede na Rua Miguel de Frias nº 09, Icaraí, Niterói, Estado do Rio de Janeiro, doravante denominada CONTRATANTE, inscrita no CNPJ/MF sob o nº </w:t>
      </w:r>
      <w:r w:rsidRPr="00E726A9">
        <w:rPr>
          <w:rStyle w:val="Forte"/>
          <w:rFonts w:asciiTheme="minorHAnsi" w:hAnsiTheme="minorHAnsi" w:cstheme="minorHAnsi"/>
          <w:sz w:val="22"/>
          <w:szCs w:val="22"/>
        </w:rPr>
        <w:t>28.523.215/0001-06</w:t>
      </w:r>
      <w:r w:rsidRPr="00E726A9">
        <w:rPr>
          <w:rFonts w:asciiTheme="minorHAnsi" w:hAnsiTheme="minorHAnsi" w:cstheme="minorHAnsi"/>
          <w:sz w:val="22"/>
          <w:szCs w:val="22"/>
        </w:rPr>
        <w:t xml:space="preserve">, neste ato representada pelo seu Magnífico Reitor, Professor ANTONIO CLÁUDIO LUCAS DA NOBREGA, nomeado por Decreto Presidencial publicado no DOU de 22/11/2022, </w:t>
      </w:r>
      <w:r w:rsidR="00B8510A" w:rsidRPr="00E726A9">
        <w:rPr>
          <w:rFonts w:asciiTheme="minorHAnsi" w:eastAsia="Arial" w:hAnsiTheme="minorHAnsi" w:cstheme="minorHAnsi"/>
          <w:sz w:val="22"/>
          <w:szCs w:val="22"/>
        </w:rPr>
        <w:t xml:space="preserve">portador da Matrícula Funcional nº </w:t>
      </w:r>
      <w:r w:rsidRPr="00E726A9">
        <w:rPr>
          <w:rFonts w:asciiTheme="minorHAnsi" w:hAnsiTheme="minorHAnsi" w:cstheme="minorHAnsi"/>
          <w:sz w:val="22"/>
          <w:szCs w:val="22"/>
          <w:shd w:val="clear" w:color="auto" w:fill="F5F5F5"/>
        </w:rPr>
        <w:t>6310674</w:t>
      </w:r>
      <w:r w:rsidR="00B8510A" w:rsidRPr="00E726A9">
        <w:rPr>
          <w:rFonts w:asciiTheme="minorHAnsi" w:eastAsia="Arial" w:hAnsiTheme="minorHAnsi" w:cstheme="minorHAnsi"/>
          <w:sz w:val="22"/>
          <w:szCs w:val="22"/>
        </w:rPr>
        <w:t xml:space="preserve">, doravante denominado CONTRATANTE, e o(a) .............................., </w:t>
      </w:r>
      <w:r w:rsidR="00B8510A" w:rsidRPr="00E726A9">
        <w:rPr>
          <w:rFonts w:asciiTheme="minorHAnsi" w:eastAsia="Arial" w:hAnsiTheme="minorHAnsi" w:cstheme="minorHAnsi"/>
          <w:i/>
          <w:iCs/>
          <w:sz w:val="22"/>
          <w:szCs w:val="22"/>
        </w:rPr>
        <w:t>inscrito(a) no CNPJ/MF sob o nº ............................, sediado(a) na</w:t>
      </w:r>
      <w:r w:rsidR="00B8510A" w:rsidRPr="00E726A9">
        <w:rPr>
          <w:rFonts w:asciiTheme="minorHAnsi" w:eastAsia="Arial" w:hAnsiTheme="minorHAnsi" w:cstheme="minorHAnsi"/>
          <w:sz w:val="22"/>
          <w:szCs w:val="22"/>
        </w:rPr>
        <w:t xml:space="preserve"> ..................................., </w:t>
      </w:r>
      <w:proofErr w:type="spellStart"/>
      <w:r w:rsidR="00B8510A" w:rsidRPr="00E726A9">
        <w:rPr>
          <w:rFonts w:asciiTheme="minorHAnsi" w:eastAsia="Arial" w:hAnsiTheme="minorHAnsi" w:cstheme="minorHAnsi"/>
          <w:i/>
          <w:iCs/>
          <w:sz w:val="22"/>
          <w:szCs w:val="22"/>
        </w:rPr>
        <w:t>em</w:t>
      </w:r>
      <w:proofErr w:type="spellEnd"/>
      <w:r w:rsidR="00B8510A" w:rsidRPr="00E726A9">
        <w:rPr>
          <w:rFonts w:asciiTheme="minorHAnsi" w:eastAsia="Arial" w:hAnsiTheme="minorHAnsi" w:cstheme="minorHAnsi"/>
          <w:sz w:val="22"/>
          <w:szCs w:val="22"/>
        </w:rPr>
        <w:t xml:space="preserve"> ............................. doravante designado CONTRATADO, </w:t>
      </w:r>
      <w:r w:rsidR="00B8510A" w:rsidRPr="00E726A9">
        <w:rPr>
          <w:rFonts w:asciiTheme="minorHAnsi" w:eastAsia="Arial" w:hAnsiTheme="minorHAnsi" w:cstheme="minorHAnsi"/>
          <w:i/>
          <w:iCs/>
          <w:sz w:val="22"/>
          <w:szCs w:val="22"/>
        </w:rPr>
        <w:t>neste ato representado(a) por</w:t>
      </w:r>
      <w:r w:rsidR="00B8510A" w:rsidRPr="00E726A9">
        <w:rPr>
          <w:rFonts w:asciiTheme="minorHAnsi" w:eastAsia="Arial" w:hAnsiTheme="minorHAnsi" w:cstheme="minorHAnsi"/>
          <w:sz w:val="22"/>
          <w:szCs w:val="22"/>
        </w:rPr>
        <w:t xml:space="preserve"> .................................. (nome e função no contratado), </w:t>
      </w:r>
      <w:r w:rsidR="00B8510A" w:rsidRPr="00E726A9">
        <w:rPr>
          <w:rFonts w:asciiTheme="minorHAnsi" w:eastAsia="Arial" w:hAnsiTheme="minorHAnsi" w:cstheme="minorHAnsi"/>
          <w:i/>
          <w:iCs/>
          <w:sz w:val="22"/>
          <w:szCs w:val="22"/>
        </w:rPr>
        <w:t xml:space="preserve">conforme atos constitutivos da empresa </w:t>
      </w:r>
      <w:r w:rsidR="00B8510A" w:rsidRPr="00E726A9">
        <w:rPr>
          <w:rFonts w:asciiTheme="minorHAnsi" w:eastAsia="Arial" w:hAnsiTheme="minorHAnsi" w:cstheme="minorHAnsi"/>
          <w:b/>
          <w:bCs/>
          <w:i/>
          <w:iCs/>
          <w:sz w:val="22"/>
          <w:szCs w:val="22"/>
        </w:rPr>
        <w:t>OU</w:t>
      </w:r>
      <w:r w:rsidR="00B8510A" w:rsidRPr="00E726A9">
        <w:rPr>
          <w:rFonts w:asciiTheme="minorHAnsi" w:eastAsia="Arial" w:hAnsiTheme="minorHAnsi" w:cstheme="minorHAnsi"/>
          <w:i/>
          <w:iCs/>
          <w:sz w:val="22"/>
          <w:szCs w:val="22"/>
        </w:rPr>
        <w:t xml:space="preserve"> procuração apresentada nos autos, </w:t>
      </w:r>
      <w:r w:rsidR="00B8510A" w:rsidRPr="00E726A9">
        <w:rPr>
          <w:rFonts w:asciiTheme="minorHAnsi" w:eastAsia="Arial" w:hAnsiTheme="minorHAnsi" w:cstheme="minorHAnsi"/>
          <w:sz w:val="22"/>
          <w:szCs w:val="22"/>
        </w:rPr>
        <w:t xml:space="preserve">tendo em vista o que consta no Processo nº </w:t>
      </w:r>
      <w:r w:rsidR="000C6B29" w:rsidRPr="000C6B29">
        <w:rPr>
          <w:rFonts w:asciiTheme="minorHAnsi" w:eastAsia="Arial" w:hAnsiTheme="minorHAnsi" w:cstheme="minorHAnsi"/>
          <w:sz w:val="22"/>
          <w:szCs w:val="22"/>
        </w:rPr>
        <w:t>23069.158494/2023-26</w:t>
      </w:r>
      <w:r w:rsidR="00B8510A" w:rsidRPr="00E726A9">
        <w:rPr>
          <w:rFonts w:asciiTheme="minorHAnsi" w:eastAsia="Arial" w:hAnsiTheme="minorHAnsi" w:cstheme="minorHAnsi"/>
          <w:sz w:val="22"/>
          <w:szCs w:val="22"/>
        </w:rPr>
        <w:t xml:space="preserve"> e em observância às disposições da Lei nº 14.133, de 1º de abril de 2021, e demais legislação aplicável, resolvem celebrar o presente Termo de Contrato, decorrente </w:t>
      </w:r>
      <w:r w:rsidR="00B8510A" w:rsidRPr="00E726A9">
        <w:rPr>
          <w:rFonts w:asciiTheme="minorHAnsi" w:eastAsia="Arial" w:hAnsiTheme="minorHAnsi" w:cstheme="minorHAnsi"/>
          <w:i/>
          <w:iCs/>
          <w:sz w:val="22"/>
          <w:szCs w:val="22"/>
        </w:rPr>
        <w:t xml:space="preserve">do Pregão Eletrônico n. </w:t>
      </w:r>
      <w:r w:rsidR="00050C75">
        <w:rPr>
          <w:rFonts w:asciiTheme="minorHAnsi" w:eastAsia="Arial" w:hAnsiTheme="minorHAnsi" w:cstheme="minorHAnsi"/>
          <w:i/>
          <w:iCs/>
          <w:sz w:val="22"/>
          <w:szCs w:val="22"/>
        </w:rPr>
        <w:t>39</w:t>
      </w:r>
      <w:r w:rsidR="00B8510A" w:rsidRPr="00E726A9">
        <w:rPr>
          <w:rFonts w:asciiTheme="minorHAnsi" w:eastAsia="Arial" w:hAnsiTheme="minorHAnsi" w:cstheme="minorHAnsi"/>
          <w:i/>
          <w:iCs/>
          <w:sz w:val="22"/>
          <w:szCs w:val="22"/>
        </w:rPr>
        <w:t>/</w:t>
      </w:r>
      <w:r w:rsidR="00E726A9" w:rsidRPr="00E726A9">
        <w:rPr>
          <w:rFonts w:asciiTheme="minorHAnsi" w:eastAsia="Arial" w:hAnsiTheme="minorHAnsi" w:cstheme="minorHAnsi"/>
          <w:i/>
          <w:iCs/>
          <w:sz w:val="22"/>
          <w:szCs w:val="22"/>
        </w:rPr>
        <w:t>2023,</w:t>
      </w:r>
      <w:r w:rsidR="00B8510A" w:rsidRPr="00E726A9">
        <w:rPr>
          <w:rFonts w:asciiTheme="minorHAnsi" w:eastAsia="Arial" w:hAnsiTheme="minorHAnsi" w:cstheme="minorHAnsi"/>
          <w:sz w:val="22"/>
          <w:szCs w:val="22"/>
        </w:rPr>
        <w:t xml:space="preserve"> mediante as cláusulas e condições a seguir enunciadas.</w:t>
      </w:r>
    </w:p>
    <w:p w14:paraId="73317A24" w14:textId="68ACC982" w:rsidR="00E726A9" w:rsidRPr="00E726A9" w:rsidRDefault="00E726A9">
      <w:pPr>
        <w:pStyle w:val="PargrafodaLista"/>
        <w:numPr>
          <w:ilvl w:val="0"/>
          <w:numId w:val="10"/>
        </w:numPr>
        <w:spacing w:before="120" w:afterLines="120" w:after="288" w:line="312" w:lineRule="auto"/>
        <w:jc w:val="both"/>
        <w:rPr>
          <w:rFonts w:asciiTheme="minorHAnsi" w:eastAsia="Arial" w:hAnsiTheme="minorHAnsi" w:cstheme="minorHAnsi"/>
          <w:b/>
          <w:bCs/>
          <w:sz w:val="22"/>
          <w:szCs w:val="22"/>
        </w:rPr>
      </w:pPr>
      <w:r w:rsidRPr="00E726A9">
        <w:rPr>
          <w:rFonts w:asciiTheme="minorHAnsi" w:hAnsiTheme="minorHAnsi" w:cstheme="minorHAnsi"/>
          <w:b/>
          <w:bCs/>
          <w:sz w:val="22"/>
          <w:szCs w:val="22"/>
        </w:rPr>
        <w:t>CLÁUSULA PRIMEIRA – OBJETO (</w:t>
      </w:r>
      <w:hyperlink r:id="rId9" w:anchor="art92" w:history="1">
        <w:r w:rsidRPr="00E726A9">
          <w:rPr>
            <w:rStyle w:val="Hyperlink"/>
            <w:rFonts w:asciiTheme="minorHAnsi" w:hAnsiTheme="minorHAnsi" w:cstheme="minorHAnsi"/>
            <w:b/>
            <w:bCs/>
            <w:sz w:val="22"/>
            <w:szCs w:val="22"/>
          </w:rPr>
          <w:t>art. 92, I e II</w:t>
        </w:r>
      </w:hyperlink>
      <w:r w:rsidRPr="00E726A9">
        <w:rPr>
          <w:rFonts w:asciiTheme="minorHAnsi" w:hAnsiTheme="minorHAnsi" w:cstheme="minorHAnsi"/>
          <w:b/>
          <w:bCs/>
          <w:sz w:val="22"/>
          <w:szCs w:val="22"/>
        </w:rPr>
        <w:t>)</w:t>
      </w:r>
    </w:p>
    <w:p w14:paraId="4C27AD51" w14:textId="71001A7C" w:rsidR="00E726A9" w:rsidRP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objeto do presente instrumento é a </w:t>
      </w:r>
      <w:r w:rsidR="00AB75E0" w:rsidRPr="00BF1B2C">
        <w:rPr>
          <w:sz w:val="24"/>
          <w:szCs w:val="24"/>
        </w:rPr>
        <w:t>contratação, de empresa para prestação de serviços continuados, com fornecimento de mão de obra</w:t>
      </w:r>
      <w:r w:rsidR="00050C75">
        <w:rPr>
          <w:sz w:val="24"/>
          <w:szCs w:val="24"/>
        </w:rPr>
        <w:t xml:space="preserve"> (Motociclista)</w:t>
      </w:r>
      <w:r w:rsidR="00AB75E0" w:rsidRPr="00BF1B2C">
        <w:rPr>
          <w:sz w:val="24"/>
          <w:szCs w:val="24"/>
        </w:rPr>
        <w:t>,</w:t>
      </w:r>
      <w:r w:rsidR="00AB75E0">
        <w:t xml:space="preserve"> </w:t>
      </w:r>
      <w:r w:rsidR="00AB75E0" w:rsidRPr="00BF1B2C">
        <w:rPr>
          <w:sz w:val="24"/>
          <w:szCs w:val="24"/>
        </w:rPr>
        <w:t>uniformes, EPI (Equipamentos de proteção individual), materiais e equipamentos, para atender em caráter ordinário ou</w:t>
      </w:r>
      <w:r w:rsidR="00AB75E0">
        <w:t xml:space="preserve"> </w:t>
      </w:r>
      <w:r w:rsidR="00AB75E0" w:rsidRPr="00BF1B2C">
        <w:rPr>
          <w:sz w:val="24"/>
          <w:szCs w:val="24"/>
        </w:rPr>
        <w:t>extraordinário, nas dependências da Universidade Federal Fluminense conforme abaixo</w:t>
      </w:r>
      <w:r w:rsidRPr="00E726A9">
        <w:rPr>
          <w:rFonts w:asciiTheme="minorHAnsi" w:hAnsiTheme="minorHAnsi" w:cstheme="minorHAnsi"/>
          <w:sz w:val="22"/>
          <w:szCs w:val="22"/>
        </w:rPr>
        <w:t>.</w:t>
      </w:r>
    </w:p>
    <w:p w14:paraId="2930C82E" w14:textId="77777777" w:rsidR="00E726A9" w:rsidRPr="00E726A9" w:rsidRDefault="00E726A9" w:rsidP="00E726A9">
      <w:pPr>
        <w:rPr>
          <w:rFonts w:asciiTheme="minorHAnsi" w:hAnsiTheme="minorHAnsi" w:cstheme="minorHAnsi"/>
          <w:color w:val="000000"/>
          <w:sz w:val="22"/>
          <w:szCs w:val="22"/>
        </w:rPr>
      </w:pPr>
      <w:r w:rsidRPr="00E726A9">
        <w:rPr>
          <w:rFonts w:asciiTheme="minorHAnsi" w:hAnsiTheme="minorHAnsi" w:cstheme="minorHAnsi"/>
          <w:sz w:val="22"/>
          <w:szCs w:val="22"/>
        </w:rPr>
        <w:br w:type="page"/>
      </w:r>
    </w:p>
    <w:p w14:paraId="4F7C58B0" w14:textId="5D1EEC3C" w:rsid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Objeto da contratação:</w:t>
      </w:r>
    </w:p>
    <w:tbl>
      <w:tblPr>
        <w:tblW w:w="9512" w:type="dxa"/>
        <w:tblCellMar>
          <w:left w:w="70" w:type="dxa"/>
          <w:right w:w="70" w:type="dxa"/>
        </w:tblCellMar>
        <w:tblLook w:val="04A0" w:firstRow="1" w:lastRow="0" w:firstColumn="1" w:lastColumn="0" w:noHBand="0" w:noVBand="1"/>
      </w:tblPr>
      <w:tblGrid>
        <w:gridCol w:w="652"/>
        <w:gridCol w:w="1891"/>
        <w:gridCol w:w="1034"/>
        <w:gridCol w:w="1426"/>
        <w:gridCol w:w="1599"/>
        <w:gridCol w:w="1488"/>
        <w:gridCol w:w="1582"/>
      </w:tblGrid>
      <w:tr w:rsidR="00AB75E0" w:rsidRPr="00BF1B2C" w14:paraId="33BF4273" w14:textId="77777777" w:rsidTr="00135D8E">
        <w:trPr>
          <w:trHeight w:val="600"/>
        </w:trPr>
        <w:tc>
          <w:tcPr>
            <w:tcW w:w="608" w:type="dxa"/>
            <w:tcBorders>
              <w:top w:val="single" w:sz="8" w:space="0" w:color="auto"/>
              <w:left w:val="single" w:sz="8" w:space="0" w:color="auto"/>
              <w:bottom w:val="single" w:sz="4" w:space="0" w:color="auto"/>
              <w:right w:val="single" w:sz="4" w:space="0" w:color="auto"/>
            </w:tcBorders>
            <w:shd w:val="clear" w:color="000000" w:fill="B4C6E7"/>
            <w:vAlign w:val="center"/>
            <w:hideMark/>
          </w:tcPr>
          <w:p w14:paraId="1806AE25" w14:textId="77777777" w:rsidR="00AB75E0" w:rsidRPr="00BF1B2C" w:rsidRDefault="00AB75E0" w:rsidP="00135D8E">
            <w:pPr>
              <w:jc w:val="center"/>
              <w:rPr>
                <w:b/>
                <w:bCs/>
                <w:sz w:val="22"/>
                <w:szCs w:val="22"/>
              </w:rPr>
            </w:pPr>
            <w:r w:rsidRPr="00BF1B2C">
              <w:rPr>
                <w:b/>
                <w:bCs/>
                <w:sz w:val="22"/>
                <w:szCs w:val="22"/>
              </w:rPr>
              <w:t>ITEM</w:t>
            </w:r>
          </w:p>
        </w:tc>
        <w:tc>
          <w:tcPr>
            <w:tcW w:w="1792" w:type="dxa"/>
            <w:tcBorders>
              <w:top w:val="single" w:sz="8" w:space="0" w:color="auto"/>
              <w:left w:val="nil"/>
              <w:bottom w:val="single" w:sz="4" w:space="0" w:color="auto"/>
              <w:right w:val="single" w:sz="4" w:space="0" w:color="auto"/>
            </w:tcBorders>
            <w:shd w:val="clear" w:color="000000" w:fill="B4C6E7"/>
            <w:vAlign w:val="center"/>
            <w:hideMark/>
          </w:tcPr>
          <w:p w14:paraId="5353749E" w14:textId="77777777" w:rsidR="00AB75E0" w:rsidRPr="00BF1B2C" w:rsidRDefault="00AB75E0" w:rsidP="00135D8E">
            <w:pPr>
              <w:jc w:val="center"/>
              <w:rPr>
                <w:b/>
                <w:bCs/>
                <w:sz w:val="22"/>
                <w:szCs w:val="22"/>
              </w:rPr>
            </w:pPr>
            <w:r w:rsidRPr="00BF1B2C">
              <w:rPr>
                <w:b/>
                <w:bCs/>
                <w:sz w:val="22"/>
                <w:szCs w:val="22"/>
              </w:rPr>
              <w:t>DISCRIMINAÇÃO DO POSTO</w:t>
            </w:r>
          </w:p>
        </w:tc>
        <w:tc>
          <w:tcPr>
            <w:tcW w:w="872" w:type="dxa"/>
            <w:tcBorders>
              <w:top w:val="single" w:sz="8" w:space="0" w:color="auto"/>
              <w:left w:val="nil"/>
              <w:bottom w:val="single" w:sz="4" w:space="0" w:color="auto"/>
              <w:right w:val="single" w:sz="4" w:space="0" w:color="auto"/>
            </w:tcBorders>
            <w:shd w:val="clear" w:color="000000" w:fill="B4C6E7"/>
            <w:vAlign w:val="center"/>
            <w:hideMark/>
          </w:tcPr>
          <w:p w14:paraId="43ADAD8F" w14:textId="77777777" w:rsidR="00AB75E0" w:rsidRPr="00BF1B2C" w:rsidRDefault="00AB75E0" w:rsidP="00135D8E">
            <w:pPr>
              <w:jc w:val="center"/>
              <w:rPr>
                <w:b/>
                <w:bCs/>
                <w:sz w:val="22"/>
                <w:szCs w:val="22"/>
              </w:rPr>
            </w:pPr>
            <w:r w:rsidRPr="00BF1B2C">
              <w:rPr>
                <w:b/>
                <w:bCs/>
                <w:sz w:val="22"/>
                <w:szCs w:val="22"/>
              </w:rPr>
              <w:t>POSTOS</w:t>
            </w:r>
          </w:p>
        </w:tc>
        <w:tc>
          <w:tcPr>
            <w:tcW w:w="1460" w:type="dxa"/>
            <w:tcBorders>
              <w:top w:val="single" w:sz="8" w:space="0" w:color="auto"/>
              <w:left w:val="nil"/>
              <w:bottom w:val="single" w:sz="4" w:space="0" w:color="auto"/>
              <w:right w:val="single" w:sz="4" w:space="0" w:color="auto"/>
            </w:tcBorders>
            <w:shd w:val="clear" w:color="000000" w:fill="B4C6E7"/>
            <w:vAlign w:val="center"/>
            <w:hideMark/>
          </w:tcPr>
          <w:p w14:paraId="78E830D2" w14:textId="77777777" w:rsidR="00AB75E0" w:rsidRPr="00BF1B2C" w:rsidRDefault="00AB75E0" w:rsidP="00135D8E">
            <w:pPr>
              <w:jc w:val="center"/>
              <w:rPr>
                <w:b/>
                <w:bCs/>
                <w:sz w:val="22"/>
                <w:szCs w:val="22"/>
              </w:rPr>
            </w:pPr>
            <w:r w:rsidRPr="00BF1B2C">
              <w:rPr>
                <w:b/>
                <w:bCs/>
                <w:sz w:val="22"/>
                <w:szCs w:val="22"/>
              </w:rPr>
              <w:t>VALOR MENSAL POR POSTO</w:t>
            </w:r>
          </w:p>
        </w:tc>
        <w:tc>
          <w:tcPr>
            <w:tcW w:w="1637" w:type="dxa"/>
            <w:tcBorders>
              <w:top w:val="single" w:sz="8" w:space="0" w:color="auto"/>
              <w:left w:val="nil"/>
              <w:bottom w:val="single" w:sz="4" w:space="0" w:color="auto"/>
              <w:right w:val="single" w:sz="4" w:space="0" w:color="auto"/>
            </w:tcBorders>
            <w:shd w:val="clear" w:color="000000" w:fill="B4C6E7"/>
            <w:vAlign w:val="center"/>
            <w:hideMark/>
          </w:tcPr>
          <w:p w14:paraId="7EA5DB60" w14:textId="77777777" w:rsidR="00AB75E0" w:rsidRPr="00BF1B2C" w:rsidRDefault="00AB75E0" w:rsidP="00135D8E">
            <w:pPr>
              <w:jc w:val="center"/>
              <w:rPr>
                <w:b/>
                <w:bCs/>
                <w:sz w:val="22"/>
                <w:szCs w:val="22"/>
              </w:rPr>
            </w:pPr>
            <w:r w:rsidRPr="00BF1B2C">
              <w:rPr>
                <w:b/>
                <w:bCs/>
                <w:sz w:val="22"/>
                <w:szCs w:val="22"/>
              </w:rPr>
              <w:t>TOTAL MENSAL</w:t>
            </w:r>
          </w:p>
        </w:tc>
        <w:tc>
          <w:tcPr>
            <w:tcW w:w="1523" w:type="dxa"/>
            <w:tcBorders>
              <w:top w:val="single" w:sz="8" w:space="0" w:color="auto"/>
              <w:left w:val="nil"/>
              <w:bottom w:val="single" w:sz="4" w:space="0" w:color="auto"/>
              <w:right w:val="single" w:sz="4" w:space="0" w:color="auto"/>
            </w:tcBorders>
            <w:shd w:val="clear" w:color="000000" w:fill="B4C6E7"/>
            <w:vAlign w:val="center"/>
            <w:hideMark/>
          </w:tcPr>
          <w:p w14:paraId="3BDDF214" w14:textId="77777777" w:rsidR="00AB75E0" w:rsidRPr="00BF1B2C" w:rsidRDefault="00AB75E0" w:rsidP="00135D8E">
            <w:pPr>
              <w:jc w:val="center"/>
              <w:rPr>
                <w:b/>
                <w:bCs/>
                <w:sz w:val="22"/>
                <w:szCs w:val="22"/>
              </w:rPr>
            </w:pPr>
            <w:r w:rsidRPr="00BF1B2C">
              <w:rPr>
                <w:b/>
                <w:bCs/>
                <w:sz w:val="22"/>
                <w:szCs w:val="22"/>
              </w:rPr>
              <w:t>TOTAL ANUAL</w:t>
            </w:r>
          </w:p>
        </w:tc>
        <w:tc>
          <w:tcPr>
            <w:tcW w:w="1620" w:type="dxa"/>
            <w:tcBorders>
              <w:top w:val="single" w:sz="8" w:space="0" w:color="auto"/>
              <w:left w:val="nil"/>
              <w:bottom w:val="single" w:sz="4" w:space="0" w:color="auto"/>
              <w:right w:val="single" w:sz="8" w:space="0" w:color="auto"/>
            </w:tcBorders>
            <w:shd w:val="clear" w:color="000000" w:fill="B4C6E7"/>
            <w:vAlign w:val="center"/>
            <w:hideMark/>
          </w:tcPr>
          <w:p w14:paraId="4C9CBB03" w14:textId="77777777" w:rsidR="00AB75E0" w:rsidRPr="00BF1B2C" w:rsidRDefault="00AB75E0" w:rsidP="00135D8E">
            <w:pPr>
              <w:jc w:val="center"/>
              <w:rPr>
                <w:b/>
                <w:bCs/>
                <w:sz w:val="22"/>
                <w:szCs w:val="22"/>
              </w:rPr>
            </w:pPr>
            <w:r w:rsidRPr="00BF1B2C">
              <w:rPr>
                <w:b/>
                <w:bCs/>
                <w:sz w:val="22"/>
                <w:szCs w:val="22"/>
              </w:rPr>
              <w:t>TOTAL 30 MESES</w:t>
            </w:r>
          </w:p>
        </w:tc>
      </w:tr>
      <w:tr w:rsidR="00AB75E0" w:rsidRPr="00BF1B2C" w14:paraId="4D2344D4" w14:textId="77777777" w:rsidTr="00AB75E0">
        <w:trPr>
          <w:trHeight w:val="315"/>
        </w:trPr>
        <w:tc>
          <w:tcPr>
            <w:tcW w:w="608" w:type="dxa"/>
            <w:tcBorders>
              <w:top w:val="nil"/>
              <w:left w:val="single" w:sz="8" w:space="0" w:color="auto"/>
              <w:bottom w:val="single" w:sz="4" w:space="0" w:color="auto"/>
              <w:right w:val="single" w:sz="4" w:space="0" w:color="auto"/>
            </w:tcBorders>
            <w:shd w:val="clear" w:color="auto" w:fill="auto"/>
            <w:vAlign w:val="center"/>
            <w:hideMark/>
          </w:tcPr>
          <w:p w14:paraId="4B64FFE2" w14:textId="77777777" w:rsidR="00AB75E0" w:rsidRPr="00BF1B2C" w:rsidRDefault="00AB75E0" w:rsidP="00135D8E">
            <w:pPr>
              <w:jc w:val="center"/>
              <w:rPr>
                <w:sz w:val="22"/>
                <w:szCs w:val="22"/>
              </w:rPr>
            </w:pPr>
            <w:r w:rsidRPr="00BF1B2C">
              <w:rPr>
                <w:sz w:val="22"/>
                <w:szCs w:val="22"/>
              </w:rPr>
              <w:t>1</w:t>
            </w:r>
          </w:p>
        </w:tc>
        <w:tc>
          <w:tcPr>
            <w:tcW w:w="1792" w:type="dxa"/>
            <w:tcBorders>
              <w:top w:val="nil"/>
              <w:left w:val="nil"/>
              <w:bottom w:val="single" w:sz="4" w:space="0" w:color="auto"/>
              <w:right w:val="single" w:sz="4" w:space="0" w:color="auto"/>
            </w:tcBorders>
            <w:shd w:val="clear" w:color="auto" w:fill="auto"/>
            <w:noWrap/>
            <w:vAlign w:val="bottom"/>
            <w:hideMark/>
          </w:tcPr>
          <w:p w14:paraId="7CB94D3A" w14:textId="77777777" w:rsidR="00AB75E0" w:rsidRPr="00BF1B2C" w:rsidRDefault="00AB75E0" w:rsidP="00135D8E">
            <w:pPr>
              <w:jc w:val="center"/>
              <w:rPr>
                <w:sz w:val="22"/>
                <w:szCs w:val="22"/>
              </w:rPr>
            </w:pPr>
            <w:r w:rsidRPr="00BF1B2C">
              <w:rPr>
                <w:sz w:val="22"/>
                <w:szCs w:val="22"/>
              </w:rPr>
              <w:t>Motofretista</w:t>
            </w:r>
            <w:r>
              <w:rPr>
                <w:sz w:val="22"/>
              </w:rPr>
              <w:t xml:space="preserve"> CBO 5191-10</w:t>
            </w:r>
          </w:p>
        </w:tc>
        <w:tc>
          <w:tcPr>
            <w:tcW w:w="872" w:type="dxa"/>
            <w:tcBorders>
              <w:top w:val="nil"/>
              <w:left w:val="nil"/>
              <w:bottom w:val="single" w:sz="4" w:space="0" w:color="auto"/>
              <w:right w:val="single" w:sz="4" w:space="0" w:color="auto"/>
            </w:tcBorders>
            <w:shd w:val="clear" w:color="auto" w:fill="auto"/>
            <w:noWrap/>
            <w:vAlign w:val="bottom"/>
            <w:hideMark/>
          </w:tcPr>
          <w:p w14:paraId="6BD498E3" w14:textId="77777777" w:rsidR="00AB75E0" w:rsidRPr="00BF1B2C" w:rsidRDefault="00AB75E0" w:rsidP="00135D8E">
            <w:pPr>
              <w:jc w:val="center"/>
              <w:rPr>
                <w:sz w:val="22"/>
                <w:szCs w:val="22"/>
              </w:rPr>
            </w:pPr>
            <w:r w:rsidRPr="00BF1B2C">
              <w:rPr>
                <w:sz w:val="22"/>
                <w:szCs w:val="22"/>
              </w:rPr>
              <w:t>1</w:t>
            </w:r>
          </w:p>
        </w:tc>
        <w:tc>
          <w:tcPr>
            <w:tcW w:w="1460" w:type="dxa"/>
            <w:tcBorders>
              <w:top w:val="nil"/>
              <w:left w:val="nil"/>
              <w:bottom w:val="single" w:sz="4" w:space="0" w:color="auto"/>
              <w:right w:val="single" w:sz="4" w:space="0" w:color="auto"/>
            </w:tcBorders>
            <w:shd w:val="clear" w:color="FFFFCC" w:fill="FFFFFF"/>
            <w:noWrap/>
            <w:vAlign w:val="center"/>
          </w:tcPr>
          <w:p w14:paraId="55FA2F2E" w14:textId="22B65B2A" w:rsidR="00AB75E0" w:rsidRPr="00BF1B2C" w:rsidRDefault="00AB75E0" w:rsidP="00135D8E">
            <w:pPr>
              <w:jc w:val="center"/>
              <w:rPr>
                <w:sz w:val="22"/>
                <w:szCs w:val="22"/>
              </w:rPr>
            </w:pPr>
          </w:p>
        </w:tc>
        <w:tc>
          <w:tcPr>
            <w:tcW w:w="1637" w:type="dxa"/>
            <w:tcBorders>
              <w:top w:val="nil"/>
              <w:left w:val="nil"/>
              <w:bottom w:val="single" w:sz="4" w:space="0" w:color="auto"/>
              <w:right w:val="single" w:sz="4" w:space="0" w:color="auto"/>
            </w:tcBorders>
            <w:shd w:val="clear" w:color="FFFFCC" w:fill="FFFFFF"/>
            <w:noWrap/>
            <w:vAlign w:val="center"/>
          </w:tcPr>
          <w:p w14:paraId="79F0D525" w14:textId="5D445D26" w:rsidR="00AB75E0" w:rsidRPr="00BF1B2C" w:rsidRDefault="00AB75E0" w:rsidP="00135D8E">
            <w:pPr>
              <w:jc w:val="center"/>
              <w:rPr>
                <w:sz w:val="22"/>
                <w:szCs w:val="22"/>
              </w:rPr>
            </w:pPr>
          </w:p>
        </w:tc>
        <w:tc>
          <w:tcPr>
            <w:tcW w:w="1523" w:type="dxa"/>
            <w:tcBorders>
              <w:top w:val="nil"/>
              <w:left w:val="nil"/>
              <w:bottom w:val="single" w:sz="4" w:space="0" w:color="auto"/>
              <w:right w:val="single" w:sz="4" w:space="0" w:color="auto"/>
            </w:tcBorders>
            <w:shd w:val="clear" w:color="FFFFCC" w:fill="FFFFFF"/>
            <w:noWrap/>
            <w:vAlign w:val="center"/>
          </w:tcPr>
          <w:p w14:paraId="272DD9B0" w14:textId="3D075493" w:rsidR="00AB75E0" w:rsidRPr="00BF1B2C" w:rsidRDefault="00AB75E0" w:rsidP="00135D8E">
            <w:pPr>
              <w:jc w:val="center"/>
              <w:rPr>
                <w:sz w:val="22"/>
                <w:szCs w:val="22"/>
              </w:rPr>
            </w:pPr>
          </w:p>
        </w:tc>
        <w:tc>
          <w:tcPr>
            <w:tcW w:w="1620" w:type="dxa"/>
            <w:tcBorders>
              <w:top w:val="nil"/>
              <w:left w:val="nil"/>
              <w:bottom w:val="single" w:sz="4" w:space="0" w:color="auto"/>
              <w:right w:val="single" w:sz="8" w:space="0" w:color="auto"/>
            </w:tcBorders>
            <w:shd w:val="clear" w:color="FFFFCC" w:fill="FFFFFF"/>
            <w:noWrap/>
            <w:vAlign w:val="center"/>
          </w:tcPr>
          <w:p w14:paraId="2505087C" w14:textId="70BDD0FC" w:rsidR="00AB75E0" w:rsidRPr="00BF1B2C" w:rsidRDefault="00AB75E0" w:rsidP="00135D8E">
            <w:pPr>
              <w:jc w:val="right"/>
              <w:rPr>
                <w:sz w:val="22"/>
                <w:szCs w:val="22"/>
              </w:rPr>
            </w:pPr>
          </w:p>
        </w:tc>
      </w:tr>
      <w:tr w:rsidR="00AB75E0" w:rsidRPr="00BF1B2C" w14:paraId="0BAB7349" w14:textId="77777777" w:rsidTr="00AB75E0">
        <w:trPr>
          <w:trHeight w:val="315"/>
        </w:trPr>
        <w:tc>
          <w:tcPr>
            <w:tcW w:w="608" w:type="dxa"/>
            <w:tcBorders>
              <w:top w:val="nil"/>
              <w:left w:val="single" w:sz="8" w:space="0" w:color="auto"/>
              <w:bottom w:val="single" w:sz="4" w:space="0" w:color="auto"/>
              <w:right w:val="single" w:sz="4" w:space="0" w:color="auto"/>
            </w:tcBorders>
            <w:shd w:val="clear" w:color="auto" w:fill="auto"/>
            <w:vAlign w:val="center"/>
            <w:hideMark/>
          </w:tcPr>
          <w:p w14:paraId="5D14534E" w14:textId="77777777" w:rsidR="00AB75E0" w:rsidRPr="00BF1B2C" w:rsidRDefault="00AB75E0" w:rsidP="00135D8E">
            <w:pPr>
              <w:jc w:val="center"/>
              <w:rPr>
                <w:sz w:val="22"/>
                <w:szCs w:val="22"/>
              </w:rPr>
            </w:pPr>
            <w:r w:rsidRPr="00BF1B2C">
              <w:rPr>
                <w:sz w:val="22"/>
                <w:szCs w:val="22"/>
              </w:rPr>
              <w:t>2</w:t>
            </w:r>
          </w:p>
        </w:tc>
        <w:tc>
          <w:tcPr>
            <w:tcW w:w="1792" w:type="dxa"/>
            <w:tcBorders>
              <w:top w:val="nil"/>
              <w:left w:val="nil"/>
              <w:bottom w:val="single" w:sz="4" w:space="0" w:color="auto"/>
              <w:right w:val="single" w:sz="4" w:space="0" w:color="auto"/>
            </w:tcBorders>
            <w:shd w:val="clear" w:color="auto" w:fill="auto"/>
            <w:noWrap/>
            <w:vAlign w:val="bottom"/>
            <w:hideMark/>
          </w:tcPr>
          <w:p w14:paraId="6FCCAC74" w14:textId="77777777" w:rsidR="00AB75E0" w:rsidRPr="00BF1B2C" w:rsidRDefault="00AB75E0" w:rsidP="00135D8E">
            <w:pPr>
              <w:jc w:val="center"/>
              <w:rPr>
                <w:sz w:val="22"/>
                <w:szCs w:val="22"/>
              </w:rPr>
            </w:pPr>
            <w:r w:rsidRPr="00BF1B2C">
              <w:rPr>
                <w:sz w:val="22"/>
                <w:szCs w:val="22"/>
              </w:rPr>
              <w:t>Reembolso Pedágio</w:t>
            </w:r>
          </w:p>
        </w:tc>
        <w:tc>
          <w:tcPr>
            <w:tcW w:w="872" w:type="dxa"/>
            <w:tcBorders>
              <w:top w:val="nil"/>
              <w:left w:val="nil"/>
              <w:bottom w:val="single" w:sz="4" w:space="0" w:color="auto"/>
              <w:right w:val="single" w:sz="4" w:space="0" w:color="auto"/>
            </w:tcBorders>
            <w:shd w:val="clear" w:color="auto" w:fill="auto"/>
            <w:noWrap/>
            <w:vAlign w:val="bottom"/>
            <w:hideMark/>
          </w:tcPr>
          <w:p w14:paraId="1A00C52B" w14:textId="77777777" w:rsidR="00AB75E0" w:rsidRPr="00BF1B2C" w:rsidRDefault="00AB75E0" w:rsidP="00135D8E">
            <w:pPr>
              <w:jc w:val="center"/>
              <w:rPr>
                <w:sz w:val="22"/>
                <w:szCs w:val="22"/>
              </w:rPr>
            </w:pPr>
            <w:r w:rsidRPr="00BF1B2C">
              <w:rPr>
                <w:sz w:val="22"/>
                <w:szCs w:val="22"/>
              </w:rPr>
              <w:t>1</w:t>
            </w:r>
          </w:p>
        </w:tc>
        <w:tc>
          <w:tcPr>
            <w:tcW w:w="1460" w:type="dxa"/>
            <w:tcBorders>
              <w:top w:val="nil"/>
              <w:left w:val="nil"/>
              <w:bottom w:val="single" w:sz="4" w:space="0" w:color="auto"/>
              <w:right w:val="single" w:sz="4" w:space="0" w:color="auto"/>
            </w:tcBorders>
            <w:shd w:val="clear" w:color="FFFFCC" w:fill="FFFFFF"/>
            <w:noWrap/>
            <w:vAlign w:val="center"/>
          </w:tcPr>
          <w:p w14:paraId="2A98D32C" w14:textId="7306FD81" w:rsidR="00AB75E0" w:rsidRPr="00BF1B2C" w:rsidRDefault="00AB75E0" w:rsidP="00135D8E">
            <w:pPr>
              <w:jc w:val="center"/>
              <w:rPr>
                <w:sz w:val="22"/>
                <w:szCs w:val="22"/>
              </w:rPr>
            </w:pPr>
          </w:p>
        </w:tc>
        <w:tc>
          <w:tcPr>
            <w:tcW w:w="1637" w:type="dxa"/>
            <w:tcBorders>
              <w:top w:val="nil"/>
              <w:left w:val="nil"/>
              <w:bottom w:val="single" w:sz="4" w:space="0" w:color="auto"/>
              <w:right w:val="single" w:sz="4" w:space="0" w:color="auto"/>
            </w:tcBorders>
            <w:shd w:val="clear" w:color="FFFFCC" w:fill="FFFFFF"/>
            <w:noWrap/>
            <w:vAlign w:val="center"/>
          </w:tcPr>
          <w:p w14:paraId="43E9FC93" w14:textId="14CC0C77" w:rsidR="00AB75E0" w:rsidRPr="00BF1B2C" w:rsidRDefault="00AB75E0" w:rsidP="00135D8E">
            <w:pPr>
              <w:jc w:val="center"/>
              <w:rPr>
                <w:sz w:val="22"/>
                <w:szCs w:val="22"/>
              </w:rPr>
            </w:pPr>
          </w:p>
        </w:tc>
        <w:tc>
          <w:tcPr>
            <w:tcW w:w="1523" w:type="dxa"/>
            <w:tcBorders>
              <w:top w:val="nil"/>
              <w:left w:val="nil"/>
              <w:bottom w:val="single" w:sz="4" w:space="0" w:color="auto"/>
              <w:right w:val="single" w:sz="4" w:space="0" w:color="auto"/>
            </w:tcBorders>
            <w:shd w:val="clear" w:color="FFFFCC" w:fill="FFFFFF"/>
            <w:noWrap/>
            <w:vAlign w:val="center"/>
          </w:tcPr>
          <w:p w14:paraId="028B7916" w14:textId="0D83CFEA" w:rsidR="00AB75E0" w:rsidRPr="00BF1B2C" w:rsidRDefault="00AB75E0" w:rsidP="00135D8E">
            <w:pPr>
              <w:jc w:val="center"/>
              <w:rPr>
                <w:sz w:val="22"/>
                <w:szCs w:val="22"/>
              </w:rPr>
            </w:pPr>
          </w:p>
        </w:tc>
        <w:tc>
          <w:tcPr>
            <w:tcW w:w="1620" w:type="dxa"/>
            <w:tcBorders>
              <w:top w:val="nil"/>
              <w:left w:val="nil"/>
              <w:bottom w:val="single" w:sz="4" w:space="0" w:color="auto"/>
              <w:right w:val="single" w:sz="8" w:space="0" w:color="auto"/>
            </w:tcBorders>
            <w:shd w:val="clear" w:color="FFFFCC" w:fill="FFFFFF"/>
            <w:noWrap/>
            <w:vAlign w:val="center"/>
          </w:tcPr>
          <w:p w14:paraId="3BB0E0C3" w14:textId="48D4245D" w:rsidR="00AB75E0" w:rsidRPr="00BF1B2C" w:rsidRDefault="00AB75E0" w:rsidP="00135D8E">
            <w:pPr>
              <w:jc w:val="right"/>
              <w:rPr>
                <w:sz w:val="22"/>
                <w:szCs w:val="22"/>
              </w:rPr>
            </w:pPr>
          </w:p>
        </w:tc>
      </w:tr>
      <w:tr w:rsidR="00AB75E0" w:rsidRPr="00BF1B2C" w14:paraId="62106EAF" w14:textId="77777777" w:rsidTr="00AB75E0">
        <w:trPr>
          <w:trHeight w:val="578"/>
        </w:trPr>
        <w:tc>
          <w:tcPr>
            <w:tcW w:w="2400" w:type="dxa"/>
            <w:gridSpan w:val="2"/>
            <w:tcBorders>
              <w:top w:val="single" w:sz="4" w:space="0" w:color="auto"/>
              <w:left w:val="single" w:sz="8" w:space="0" w:color="auto"/>
              <w:bottom w:val="single" w:sz="8" w:space="0" w:color="auto"/>
              <w:right w:val="single" w:sz="4" w:space="0" w:color="auto"/>
            </w:tcBorders>
            <w:shd w:val="clear" w:color="000000" w:fill="B4C6E7"/>
            <w:vAlign w:val="center"/>
            <w:hideMark/>
          </w:tcPr>
          <w:p w14:paraId="4B7264DA" w14:textId="77777777" w:rsidR="00AB75E0" w:rsidRPr="00BF1B2C" w:rsidRDefault="00AB75E0" w:rsidP="00135D8E">
            <w:pPr>
              <w:jc w:val="center"/>
              <w:rPr>
                <w:b/>
                <w:bCs/>
                <w:sz w:val="22"/>
                <w:szCs w:val="22"/>
              </w:rPr>
            </w:pPr>
            <w:r w:rsidRPr="00BF1B2C">
              <w:rPr>
                <w:b/>
                <w:bCs/>
                <w:sz w:val="22"/>
                <w:szCs w:val="22"/>
              </w:rPr>
              <w:t>TOTAL A SER LANÇADO NA PROPOSTA DO COMPRASNET</w:t>
            </w:r>
            <w:r>
              <w:rPr>
                <w:b/>
                <w:bCs/>
                <w:sz w:val="22"/>
              </w:rPr>
              <w:t xml:space="preserve"> </w:t>
            </w:r>
            <w:r w:rsidRPr="00BF1B2C">
              <w:rPr>
                <w:b/>
                <w:bCs/>
                <w:color w:val="FF0000"/>
                <w:sz w:val="22"/>
              </w:rPr>
              <w:t xml:space="preserve">(CATSER </w:t>
            </w:r>
            <w:r>
              <w:rPr>
                <w:b/>
                <w:bCs/>
                <w:color w:val="FF0000"/>
                <w:sz w:val="22"/>
              </w:rPr>
              <w:t>20966</w:t>
            </w:r>
            <w:r w:rsidRPr="00BF1B2C">
              <w:rPr>
                <w:b/>
                <w:bCs/>
                <w:color w:val="FF0000"/>
                <w:sz w:val="22"/>
              </w:rPr>
              <w:t>)</w:t>
            </w:r>
          </w:p>
        </w:tc>
        <w:tc>
          <w:tcPr>
            <w:tcW w:w="872" w:type="dxa"/>
            <w:tcBorders>
              <w:top w:val="nil"/>
              <w:left w:val="nil"/>
              <w:bottom w:val="single" w:sz="8" w:space="0" w:color="auto"/>
              <w:right w:val="single" w:sz="4" w:space="0" w:color="auto"/>
            </w:tcBorders>
            <w:shd w:val="clear" w:color="000000" w:fill="B4C6E7"/>
            <w:vAlign w:val="center"/>
            <w:hideMark/>
          </w:tcPr>
          <w:p w14:paraId="7E93D4E9" w14:textId="77777777" w:rsidR="00AB75E0" w:rsidRPr="00BF1B2C" w:rsidRDefault="00AB75E0" w:rsidP="00135D8E">
            <w:pPr>
              <w:jc w:val="center"/>
              <w:rPr>
                <w:b/>
                <w:bCs/>
                <w:sz w:val="22"/>
                <w:szCs w:val="22"/>
              </w:rPr>
            </w:pPr>
            <w:r w:rsidRPr="00BF1B2C">
              <w:rPr>
                <w:b/>
                <w:bCs/>
                <w:sz w:val="22"/>
                <w:szCs w:val="22"/>
              </w:rPr>
              <w:t>1</w:t>
            </w:r>
          </w:p>
        </w:tc>
        <w:tc>
          <w:tcPr>
            <w:tcW w:w="1460" w:type="dxa"/>
            <w:tcBorders>
              <w:top w:val="nil"/>
              <w:left w:val="nil"/>
              <w:bottom w:val="single" w:sz="8" w:space="0" w:color="auto"/>
              <w:right w:val="single" w:sz="4" w:space="0" w:color="auto"/>
            </w:tcBorders>
            <w:shd w:val="clear" w:color="000000" w:fill="B4C6E7"/>
            <w:vAlign w:val="center"/>
          </w:tcPr>
          <w:p w14:paraId="085BE70F" w14:textId="38599A71" w:rsidR="00AB75E0" w:rsidRPr="00BF1B2C" w:rsidRDefault="00AB75E0" w:rsidP="00135D8E">
            <w:pPr>
              <w:jc w:val="center"/>
              <w:rPr>
                <w:b/>
                <w:bCs/>
                <w:sz w:val="22"/>
                <w:szCs w:val="22"/>
              </w:rPr>
            </w:pPr>
          </w:p>
        </w:tc>
        <w:tc>
          <w:tcPr>
            <w:tcW w:w="1637" w:type="dxa"/>
            <w:tcBorders>
              <w:top w:val="nil"/>
              <w:left w:val="nil"/>
              <w:bottom w:val="single" w:sz="8" w:space="0" w:color="auto"/>
              <w:right w:val="single" w:sz="4" w:space="0" w:color="auto"/>
            </w:tcBorders>
            <w:shd w:val="clear" w:color="000000" w:fill="B4C6E7"/>
            <w:vAlign w:val="center"/>
          </w:tcPr>
          <w:p w14:paraId="48BBDA07" w14:textId="38DAAE33" w:rsidR="00AB75E0" w:rsidRPr="00BF1B2C" w:rsidRDefault="00AB75E0" w:rsidP="00135D8E">
            <w:pPr>
              <w:jc w:val="center"/>
              <w:rPr>
                <w:b/>
                <w:bCs/>
                <w:sz w:val="22"/>
                <w:szCs w:val="22"/>
              </w:rPr>
            </w:pPr>
          </w:p>
        </w:tc>
        <w:tc>
          <w:tcPr>
            <w:tcW w:w="1523" w:type="dxa"/>
            <w:tcBorders>
              <w:top w:val="nil"/>
              <w:left w:val="nil"/>
              <w:bottom w:val="single" w:sz="8" w:space="0" w:color="auto"/>
              <w:right w:val="single" w:sz="4" w:space="0" w:color="auto"/>
            </w:tcBorders>
            <w:shd w:val="clear" w:color="000000" w:fill="B4C6E7"/>
            <w:vAlign w:val="center"/>
          </w:tcPr>
          <w:p w14:paraId="69A8257E" w14:textId="7E2DA9DE" w:rsidR="00AB75E0" w:rsidRPr="00BF1B2C" w:rsidRDefault="00AB75E0" w:rsidP="00135D8E">
            <w:pPr>
              <w:jc w:val="center"/>
              <w:rPr>
                <w:b/>
                <w:bCs/>
                <w:sz w:val="22"/>
                <w:szCs w:val="22"/>
              </w:rPr>
            </w:pPr>
          </w:p>
        </w:tc>
        <w:tc>
          <w:tcPr>
            <w:tcW w:w="1620" w:type="dxa"/>
            <w:tcBorders>
              <w:top w:val="nil"/>
              <w:left w:val="nil"/>
              <w:bottom w:val="single" w:sz="8" w:space="0" w:color="auto"/>
              <w:right w:val="single" w:sz="8" w:space="0" w:color="auto"/>
            </w:tcBorders>
            <w:shd w:val="clear" w:color="000000" w:fill="B4C6E7"/>
            <w:vAlign w:val="center"/>
          </w:tcPr>
          <w:p w14:paraId="72B342A3" w14:textId="6E383A9E" w:rsidR="00AB75E0" w:rsidRPr="00BF1B2C" w:rsidRDefault="00AB75E0" w:rsidP="00135D8E">
            <w:pPr>
              <w:jc w:val="center"/>
              <w:rPr>
                <w:b/>
                <w:bCs/>
                <w:sz w:val="22"/>
                <w:szCs w:val="22"/>
              </w:rPr>
            </w:pPr>
          </w:p>
        </w:tc>
      </w:tr>
    </w:tbl>
    <w:p w14:paraId="423F78B6" w14:textId="77777777" w:rsidR="00AB75E0" w:rsidRPr="00E726A9" w:rsidRDefault="00AB75E0" w:rsidP="00AB75E0">
      <w:pPr>
        <w:pStyle w:val="Nivel2"/>
        <w:numPr>
          <w:ilvl w:val="0"/>
          <w:numId w:val="0"/>
        </w:numPr>
        <w:spacing w:afterLines="120" w:after="288" w:line="312" w:lineRule="auto"/>
        <w:ind w:left="858" w:hanging="432"/>
        <w:rPr>
          <w:rFonts w:asciiTheme="minorHAnsi" w:hAnsiTheme="minorHAnsi" w:cstheme="minorHAnsi"/>
          <w:sz w:val="22"/>
          <w:szCs w:val="22"/>
        </w:rPr>
      </w:pPr>
    </w:p>
    <w:p w14:paraId="448D05EE" w14:textId="77777777" w:rsidR="00E726A9" w:rsidRP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Vinculam esta contratação, independentemente de transcrição:</w:t>
      </w:r>
    </w:p>
    <w:p w14:paraId="7129622F" w14:textId="77777777" w:rsidR="00E726A9" w:rsidRPr="00E726A9"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O Termo de Referência;</w:t>
      </w:r>
    </w:p>
    <w:p w14:paraId="5BA8A666" w14:textId="77777777" w:rsidR="00E726A9" w:rsidRPr="00E726A9"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O Edital da Licitação;</w:t>
      </w:r>
    </w:p>
    <w:p w14:paraId="700484AC" w14:textId="77777777" w:rsidR="00E726A9" w:rsidRPr="00E726A9"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A Proposta do contratado;</w:t>
      </w:r>
    </w:p>
    <w:p w14:paraId="1FDCACD7" w14:textId="77777777" w:rsidR="00C63DD4" w:rsidRPr="00C63DD4" w:rsidRDefault="00E726A9">
      <w:pPr>
        <w:pStyle w:val="Nivel3"/>
        <w:numPr>
          <w:ilvl w:val="2"/>
          <w:numId w:val="10"/>
        </w:numPr>
        <w:spacing w:afterLines="120" w:after="288" w:line="312" w:lineRule="auto"/>
        <w:ind w:left="567" w:hanging="567"/>
        <w:rPr>
          <w:rFonts w:asciiTheme="minorHAnsi" w:hAnsiTheme="minorHAnsi" w:cstheme="minorHAnsi"/>
          <w:sz w:val="22"/>
          <w:szCs w:val="22"/>
          <w:lang w:val="x-none"/>
        </w:rPr>
      </w:pPr>
      <w:r w:rsidRPr="00E726A9">
        <w:rPr>
          <w:rFonts w:asciiTheme="minorHAnsi" w:hAnsiTheme="minorHAnsi" w:cstheme="minorHAnsi"/>
          <w:sz w:val="22"/>
          <w:szCs w:val="22"/>
        </w:rPr>
        <w:t>Eventuais anexos dos documentos supracitados.</w:t>
      </w:r>
    </w:p>
    <w:p w14:paraId="7D2274F5" w14:textId="597CB29A" w:rsidR="00E726A9" w:rsidRPr="00C63DD4" w:rsidRDefault="00E726A9">
      <w:pPr>
        <w:pStyle w:val="Nivel3"/>
        <w:numPr>
          <w:ilvl w:val="0"/>
          <w:numId w:val="10"/>
        </w:numPr>
        <w:spacing w:afterLines="120" w:after="288" w:line="312" w:lineRule="auto"/>
        <w:rPr>
          <w:rFonts w:asciiTheme="minorHAnsi" w:hAnsiTheme="minorHAnsi" w:cstheme="minorHAnsi"/>
          <w:b/>
          <w:bCs/>
          <w:sz w:val="22"/>
          <w:szCs w:val="22"/>
          <w:lang w:val="x-none"/>
        </w:rPr>
      </w:pPr>
      <w:r w:rsidRPr="00C63DD4">
        <w:rPr>
          <w:rFonts w:asciiTheme="minorHAnsi" w:hAnsiTheme="minorHAnsi" w:cstheme="minorHAnsi"/>
          <w:b/>
          <w:bCs/>
          <w:sz w:val="22"/>
          <w:szCs w:val="22"/>
        </w:rPr>
        <w:t>CLÁUSULA SEGUNDA – VIGÊNCIA E PRORROGAÇÃO</w:t>
      </w:r>
    </w:p>
    <w:p w14:paraId="2DEDCD6C" w14:textId="727ADA28" w:rsidR="00E726A9" w:rsidRP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prazo de vigência da contratação </w:t>
      </w:r>
      <w:r w:rsidRPr="00E43629">
        <w:rPr>
          <w:rFonts w:asciiTheme="minorHAnsi" w:hAnsiTheme="minorHAnsi" w:cstheme="minorHAnsi"/>
          <w:sz w:val="22"/>
          <w:szCs w:val="22"/>
        </w:rPr>
        <w:t xml:space="preserve">é de </w:t>
      </w:r>
      <w:r w:rsidR="00C63DD4" w:rsidRPr="00E43629">
        <w:rPr>
          <w:rFonts w:asciiTheme="minorHAnsi" w:hAnsiTheme="minorHAnsi" w:cstheme="minorHAnsi"/>
          <w:sz w:val="22"/>
          <w:szCs w:val="22"/>
        </w:rPr>
        <w:t>30</w:t>
      </w:r>
      <w:r w:rsidR="00AB75E0">
        <w:rPr>
          <w:rFonts w:asciiTheme="minorHAnsi" w:hAnsiTheme="minorHAnsi" w:cstheme="minorHAnsi"/>
          <w:sz w:val="22"/>
          <w:szCs w:val="22"/>
        </w:rPr>
        <w:t xml:space="preserve"> (trinta)</w:t>
      </w:r>
      <w:r w:rsidR="00C63DD4" w:rsidRPr="00E43629">
        <w:rPr>
          <w:rFonts w:asciiTheme="minorHAnsi" w:hAnsiTheme="minorHAnsi" w:cstheme="minorHAnsi"/>
          <w:sz w:val="22"/>
          <w:szCs w:val="22"/>
        </w:rPr>
        <w:t xml:space="preserve"> meses</w:t>
      </w:r>
      <w:r w:rsidRPr="00E43629">
        <w:rPr>
          <w:rFonts w:asciiTheme="minorHAnsi" w:hAnsiTheme="minorHAnsi" w:cstheme="minorHAnsi"/>
          <w:sz w:val="22"/>
          <w:szCs w:val="22"/>
        </w:rPr>
        <w:t xml:space="preserve"> contados da </w:t>
      </w:r>
      <w:r w:rsidR="00C63DD4" w:rsidRPr="00E43629">
        <w:rPr>
          <w:rFonts w:asciiTheme="minorHAnsi" w:hAnsiTheme="minorHAnsi" w:cstheme="minorHAnsi"/>
          <w:sz w:val="22"/>
          <w:szCs w:val="22"/>
        </w:rPr>
        <w:t>assinatura das partes</w:t>
      </w:r>
      <w:r w:rsidRPr="00E43629">
        <w:rPr>
          <w:rFonts w:asciiTheme="minorHAnsi" w:hAnsiTheme="minorHAnsi" w:cstheme="minorHAnsi"/>
          <w:sz w:val="22"/>
          <w:szCs w:val="22"/>
        </w:rPr>
        <w:t xml:space="preserve">, prorrogável </w:t>
      </w:r>
      <w:r w:rsidRPr="00E726A9">
        <w:rPr>
          <w:rFonts w:asciiTheme="minorHAnsi" w:hAnsiTheme="minorHAnsi" w:cstheme="minorHAnsi"/>
          <w:sz w:val="22"/>
          <w:szCs w:val="22"/>
        </w:rPr>
        <w:t xml:space="preserve">sucessivamente por até 10 anos, na forma dos </w:t>
      </w:r>
      <w:hyperlink r:id="rId10" w:anchor="art106" w:history="1">
        <w:r w:rsidRPr="00E726A9">
          <w:rPr>
            <w:rStyle w:val="Hyperlink"/>
            <w:rFonts w:asciiTheme="minorHAnsi" w:hAnsiTheme="minorHAnsi" w:cstheme="minorHAnsi"/>
            <w:sz w:val="22"/>
            <w:szCs w:val="22"/>
          </w:rPr>
          <w:t>artigos 106 e 107 da Lei n° 14.133, de 2021.</w:t>
        </w:r>
      </w:hyperlink>
    </w:p>
    <w:p w14:paraId="16EE69CD" w14:textId="77777777" w:rsidR="00E726A9" w:rsidRPr="00E726A9" w:rsidRDefault="00E726A9">
      <w:pPr>
        <w:pStyle w:val="Nivel2"/>
        <w:numPr>
          <w:ilvl w:val="1"/>
          <w:numId w:val="10"/>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35D8E7A"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Estar formalmente demonstrado no processo que a forma de prestação dos serviços tem natureza continuada;</w:t>
      </w:r>
    </w:p>
    <w:p w14:paraId="472FB038"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Seja juntado relatório que discorra sobre a execução do contrato, com informações de que os serviços tenham sido prestados regularmente;  </w:t>
      </w:r>
    </w:p>
    <w:p w14:paraId="0B881C47"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Seja juntada justificativa e motivo, por escrito, de que a Administração mantém interesse na realização do serviço;  </w:t>
      </w:r>
    </w:p>
    <w:p w14:paraId="7FB191A7"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Haja manifestação expressa do contratado informando o interesse na prorrogação; </w:t>
      </w:r>
    </w:p>
    <w:p w14:paraId="5A2DA6E8" w14:textId="77777777" w:rsidR="00E726A9" w:rsidRPr="00E726A9" w:rsidRDefault="00E726A9">
      <w:pPr>
        <w:pStyle w:val="Nivel2"/>
        <w:numPr>
          <w:ilvl w:val="1"/>
          <w:numId w:val="24"/>
        </w:numPr>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Seja comprovado que o contratado mantém as condições iniciais de habilitação.</w:t>
      </w:r>
    </w:p>
    <w:p w14:paraId="2468FA35" w14:textId="77777777" w:rsidR="00E726A9" w:rsidRPr="00E726A9"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O contratado não tem direito subjetivo à prorrogação contratual.</w:t>
      </w:r>
    </w:p>
    <w:p w14:paraId="6A539A9E" w14:textId="77777777" w:rsidR="00E726A9" w:rsidRPr="00E726A9"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 prorrogação de contrato deverá ser promovida mediante celebração de termo aditivo. </w:t>
      </w:r>
    </w:p>
    <w:p w14:paraId="245F97A9" w14:textId="77777777" w:rsidR="00E726A9" w:rsidRPr="00E726A9"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Nas eventuais prorrogações contratuais, os custos não renováveis já pagos ou amortizados ao longo do primeiro período de vigência da contratação deverão ser reduzidos ou eliminados como condição para a renovação.</w:t>
      </w:r>
    </w:p>
    <w:p w14:paraId="71E8FB1F" w14:textId="11F6C2EF" w:rsidR="00C63DD4" w:rsidRDefault="00E726A9">
      <w:pPr>
        <w:pStyle w:val="Nivel2"/>
        <w:numPr>
          <w:ilvl w:val="1"/>
          <w:numId w:val="10"/>
        </w:numPr>
        <w:ind w:left="567" w:hanging="567"/>
        <w:rPr>
          <w:rFonts w:asciiTheme="minorHAnsi" w:hAnsiTheme="minorHAnsi" w:cstheme="minorHAnsi"/>
          <w:sz w:val="22"/>
          <w:szCs w:val="22"/>
        </w:rPr>
      </w:pPr>
      <w:r w:rsidRPr="00E726A9">
        <w:rPr>
          <w:rFonts w:asciiTheme="minorHAnsi" w:hAnsiTheme="minorHAnsi" w:cstheme="minorHAnsi"/>
          <w:sz w:val="22"/>
          <w:szCs w:val="22"/>
        </w:rPr>
        <w:t>O contrato não poderá ser prorrogado quando o contratado tiver sido penalizado nas sanções de declaração de inidoneidade ou impedimento de licitar e contratar com poder público, observadas as abrangências de aplicação.</w:t>
      </w:r>
      <w:bookmarkStart w:id="0" w:name="_Hlk114497577"/>
      <w:bookmarkStart w:id="1" w:name="_Hlk114497502"/>
      <w:bookmarkEnd w:id="0"/>
      <w:bookmarkEnd w:id="1"/>
    </w:p>
    <w:p w14:paraId="42A1093D" w14:textId="77777777" w:rsidR="00C63DD4" w:rsidRDefault="00C63DD4" w:rsidP="00C63DD4">
      <w:pPr>
        <w:pStyle w:val="Nivel2"/>
        <w:numPr>
          <w:ilvl w:val="0"/>
          <w:numId w:val="0"/>
        </w:numPr>
        <w:ind w:left="567"/>
        <w:rPr>
          <w:rFonts w:asciiTheme="minorHAnsi" w:hAnsiTheme="minorHAnsi" w:cstheme="minorHAnsi"/>
          <w:sz w:val="22"/>
          <w:szCs w:val="22"/>
        </w:rPr>
      </w:pPr>
    </w:p>
    <w:p w14:paraId="2710741E" w14:textId="6A163B2C" w:rsidR="00E726A9" w:rsidRPr="00C63DD4" w:rsidRDefault="00E726A9">
      <w:pPr>
        <w:pStyle w:val="Nivel2"/>
        <w:numPr>
          <w:ilvl w:val="0"/>
          <w:numId w:val="10"/>
        </w:numPr>
        <w:rPr>
          <w:rFonts w:asciiTheme="minorHAnsi" w:hAnsiTheme="minorHAnsi" w:cstheme="minorHAnsi"/>
          <w:b/>
          <w:bCs/>
          <w:sz w:val="22"/>
          <w:szCs w:val="22"/>
        </w:rPr>
      </w:pPr>
      <w:r w:rsidRPr="00C63DD4">
        <w:rPr>
          <w:rFonts w:asciiTheme="minorHAnsi" w:hAnsiTheme="minorHAnsi" w:cstheme="minorHAnsi"/>
          <w:b/>
          <w:bCs/>
          <w:sz w:val="22"/>
          <w:szCs w:val="22"/>
        </w:rPr>
        <w:t>CLÁUSULA TERCEIRA – MODELOS DE EXECUÇÃO E GESTÃO CONTRATUAIS (</w:t>
      </w:r>
      <w:hyperlink r:id="rId11" w:anchor="art92" w:history="1">
        <w:r w:rsidRPr="00C63DD4">
          <w:rPr>
            <w:rStyle w:val="Hyperlink"/>
            <w:rFonts w:asciiTheme="minorHAnsi" w:hAnsiTheme="minorHAnsi" w:cstheme="minorHAnsi"/>
            <w:b/>
            <w:bCs/>
            <w:sz w:val="22"/>
            <w:szCs w:val="22"/>
          </w:rPr>
          <w:t>art. 92, IV, VII e XVIII)</w:t>
        </w:r>
      </w:hyperlink>
    </w:p>
    <w:p w14:paraId="0962CBC1" w14:textId="77777777" w:rsidR="00C63DD4" w:rsidRDefault="00E726A9">
      <w:pPr>
        <w:pStyle w:val="Nivel2"/>
        <w:numPr>
          <w:ilvl w:val="1"/>
          <w:numId w:val="25"/>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regime de execução contratual, os modelos de gestão e de execução, assim como os prazos e condições de conclusão, entrega, observação e recebimento do objeto constam no Termo de Referência, anexo a este Contrato.</w:t>
      </w:r>
    </w:p>
    <w:p w14:paraId="76BB4F79" w14:textId="77777777" w:rsidR="00AB75E0" w:rsidRDefault="00E726A9" w:rsidP="00AB75E0">
      <w:pPr>
        <w:pStyle w:val="Nivel2"/>
        <w:numPr>
          <w:ilvl w:val="0"/>
          <w:numId w:val="25"/>
        </w:numPr>
        <w:spacing w:afterLines="120" w:after="288" w:line="312" w:lineRule="auto"/>
        <w:rPr>
          <w:rFonts w:asciiTheme="minorHAnsi" w:hAnsiTheme="minorHAnsi" w:cstheme="minorHAnsi"/>
          <w:b/>
          <w:bCs/>
          <w:sz w:val="22"/>
          <w:szCs w:val="22"/>
        </w:rPr>
      </w:pPr>
      <w:r w:rsidRPr="00C63DD4">
        <w:rPr>
          <w:rFonts w:asciiTheme="minorHAnsi" w:hAnsiTheme="minorHAnsi" w:cstheme="minorHAnsi"/>
          <w:b/>
          <w:bCs/>
          <w:sz w:val="22"/>
          <w:szCs w:val="22"/>
        </w:rPr>
        <w:t>CLÁUSULA QUARTA – SUBCONTRATAÇÃO</w:t>
      </w:r>
    </w:p>
    <w:p w14:paraId="540BFB89" w14:textId="1DA5A518" w:rsidR="00324EDF" w:rsidRPr="00AB75E0" w:rsidRDefault="00AB75E0" w:rsidP="00AB75E0">
      <w:pPr>
        <w:pStyle w:val="Nivel2"/>
        <w:numPr>
          <w:ilvl w:val="1"/>
          <w:numId w:val="25"/>
        </w:numPr>
        <w:spacing w:afterLines="120" w:after="288" w:line="312" w:lineRule="auto"/>
        <w:ind w:left="426"/>
        <w:rPr>
          <w:rFonts w:asciiTheme="minorHAnsi" w:hAnsiTheme="minorHAnsi" w:cstheme="minorHAnsi"/>
          <w:b/>
          <w:bCs/>
          <w:sz w:val="22"/>
          <w:szCs w:val="22"/>
        </w:rPr>
      </w:pPr>
      <w:r w:rsidRPr="00AB75E0">
        <w:rPr>
          <w:rFonts w:asciiTheme="minorHAnsi" w:hAnsiTheme="minorHAnsi" w:cstheme="minorHAnsi"/>
          <w:sz w:val="22"/>
          <w:szCs w:val="22"/>
        </w:rPr>
        <w:t>Não será admitida a subcontratação do objeto licitatório.</w:t>
      </w:r>
    </w:p>
    <w:p w14:paraId="48DA5DD2" w14:textId="0C502753" w:rsidR="00E726A9" w:rsidRPr="008C63D1" w:rsidRDefault="00E726A9" w:rsidP="00AB75E0">
      <w:pPr>
        <w:pStyle w:val="textojustificado"/>
        <w:numPr>
          <w:ilvl w:val="0"/>
          <w:numId w:val="28"/>
        </w:numPr>
        <w:spacing w:before="120" w:beforeAutospacing="0" w:after="120" w:afterAutospacing="0"/>
        <w:ind w:right="120"/>
        <w:jc w:val="both"/>
        <w:rPr>
          <w:rFonts w:ascii="Calibri" w:hAnsi="Calibri" w:cs="Calibri"/>
          <w:b/>
          <w:bCs/>
          <w:color w:val="000000"/>
          <w:sz w:val="22"/>
          <w:szCs w:val="22"/>
        </w:rPr>
      </w:pPr>
      <w:r w:rsidRPr="008C63D1">
        <w:rPr>
          <w:rFonts w:asciiTheme="minorHAnsi" w:hAnsiTheme="minorHAnsi" w:cstheme="minorHAnsi"/>
          <w:b/>
          <w:bCs/>
          <w:sz w:val="22"/>
          <w:szCs w:val="22"/>
        </w:rPr>
        <w:t>CLÁUSULA QUINTA - PREÇO</w:t>
      </w:r>
    </w:p>
    <w:p w14:paraId="7C4E1701" w14:textId="732B222D" w:rsidR="00E726A9" w:rsidRPr="008C63D1" w:rsidRDefault="00E726A9">
      <w:pPr>
        <w:pStyle w:val="Nivel2"/>
        <w:numPr>
          <w:ilvl w:val="1"/>
          <w:numId w:val="28"/>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lang w:eastAsia="en-US"/>
        </w:rPr>
        <w:t xml:space="preserve">O valor mensal da </w:t>
      </w:r>
      <w:r w:rsidRPr="008C63D1">
        <w:rPr>
          <w:rFonts w:asciiTheme="minorHAnsi" w:hAnsiTheme="minorHAnsi" w:cstheme="minorHAnsi"/>
          <w:sz w:val="22"/>
          <w:szCs w:val="22"/>
        </w:rPr>
        <w:t>contratação</w:t>
      </w:r>
      <w:r w:rsidRPr="008C63D1">
        <w:rPr>
          <w:rFonts w:asciiTheme="minorHAnsi" w:hAnsiTheme="minorHAnsi" w:cstheme="minorHAnsi"/>
          <w:sz w:val="22"/>
          <w:szCs w:val="22"/>
          <w:lang w:eastAsia="en-US"/>
        </w:rPr>
        <w:t xml:space="preserve"> é de R$ .......... (.....), perfazendo o valor total de R$ ....... (....).</w:t>
      </w:r>
    </w:p>
    <w:p w14:paraId="5AD579C6" w14:textId="77777777" w:rsidR="00E726A9" w:rsidRPr="008C63D1" w:rsidRDefault="00E726A9">
      <w:pPr>
        <w:pStyle w:val="Nivel2"/>
        <w:numPr>
          <w:ilvl w:val="1"/>
          <w:numId w:val="28"/>
        </w:numPr>
        <w:spacing w:afterLines="120" w:after="288" w:line="312" w:lineRule="auto"/>
        <w:ind w:left="567" w:hanging="567"/>
        <w:rPr>
          <w:rFonts w:asciiTheme="minorHAnsi" w:hAnsiTheme="minorHAnsi" w:cstheme="minorHAnsi"/>
          <w:sz w:val="22"/>
          <w:szCs w:val="22"/>
        </w:rPr>
      </w:pPr>
      <w:r w:rsidRPr="008C63D1">
        <w:rPr>
          <w:rFonts w:asciiTheme="minorHAnsi" w:hAnsiTheme="minorHAnsi" w:cstheme="minorHAnsi"/>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989B0D6" w14:textId="77777777" w:rsidR="008C63D1" w:rsidRDefault="00E726A9">
      <w:pPr>
        <w:pStyle w:val="Nivel2"/>
        <w:numPr>
          <w:ilvl w:val="1"/>
          <w:numId w:val="28"/>
        </w:numPr>
        <w:spacing w:afterLines="120" w:after="288" w:line="312" w:lineRule="auto"/>
        <w:ind w:left="567" w:hanging="567"/>
        <w:rPr>
          <w:rFonts w:asciiTheme="minorHAnsi" w:hAnsiTheme="minorHAnsi" w:cstheme="minorHAnsi"/>
          <w:sz w:val="22"/>
          <w:szCs w:val="22"/>
        </w:rPr>
      </w:pPr>
      <w:r w:rsidRPr="008C63D1">
        <w:rPr>
          <w:rFonts w:asciiTheme="minorHAnsi" w:hAnsiTheme="minorHAnsi" w:cstheme="minorHAnsi"/>
          <w:sz w:val="22"/>
          <w:szCs w:val="22"/>
        </w:rPr>
        <w:t>O valor acima é meramente estimativo, de forma que os pagamentos devidos ao contratado dependerão dos quantitativos efetivamente fornecidos.</w:t>
      </w:r>
    </w:p>
    <w:p w14:paraId="7BB62FF6" w14:textId="51DB6A4B" w:rsidR="00E726A9" w:rsidRPr="008C63D1" w:rsidRDefault="00E726A9">
      <w:pPr>
        <w:pStyle w:val="Nivel2"/>
        <w:numPr>
          <w:ilvl w:val="0"/>
          <w:numId w:val="28"/>
        </w:numPr>
        <w:spacing w:afterLines="120" w:after="288" w:line="312" w:lineRule="auto"/>
        <w:rPr>
          <w:rFonts w:asciiTheme="minorHAnsi" w:hAnsiTheme="minorHAnsi" w:cstheme="minorHAnsi"/>
          <w:b/>
          <w:bCs/>
          <w:sz w:val="22"/>
          <w:szCs w:val="22"/>
        </w:rPr>
      </w:pPr>
      <w:r w:rsidRPr="008C63D1">
        <w:rPr>
          <w:rFonts w:asciiTheme="minorHAnsi" w:hAnsiTheme="minorHAnsi" w:cstheme="minorHAnsi"/>
          <w:b/>
          <w:bCs/>
          <w:sz w:val="22"/>
          <w:szCs w:val="22"/>
        </w:rPr>
        <w:t>CLÁUSULA SEXTA - PAGAMENTO (</w:t>
      </w:r>
      <w:hyperlink r:id="rId12" w:anchor="art92" w:history="1">
        <w:r w:rsidRPr="008C63D1">
          <w:rPr>
            <w:rStyle w:val="Hyperlink"/>
            <w:rFonts w:asciiTheme="minorHAnsi" w:hAnsiTheme="minorHAnsi" w:cstheme="minorHAnsi"/>
            <w:b/>
            <w:bCs/>
            <w:sz w:val="22"/>
            <w:szCs w:val="22"/>
          </w:rPr>
          <w:t>art. 92, V e VI</w:t>
        </w:r>
      </w:hyperlink>
      <w:r w:rsidRPr="008C63D1">
        <w:rPr>
          <w:rFonts w:asciiTheme="minorHAnsi" w:hAnsiTheme="minorHAnsi" w:cstheme="minorHAnsi"/>
          <w:b/>
          <w:bCs/>
          <w:sz w:val="22"/>
          <w:szCs w:val="22"/>
        </w:rPr>
        <w:t>)</w:t>
      </w:r>
    </w:p>
    <w:p w14:paraId="37C9831A" w14:textId="1F3063A4" w:rsidR="008C63D1" w:rsidRDefault="00E726A9">
      <w:pPr>
        <w:pStyle w:val="Nivel2"/>
        <w:numPr>
          <w:ilvl w:val="1"/>
          <w:numId w:val="28"/>
        </w:numPr>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prazo para pagamento </w:t>
      </w:r>
      <w:r w:rsidRPr="00E726A9">
        <w:rPr>
          <w:rFonts w:asciiTheme="minorHAnsi" w:hAnsiTheme="minorHAnsi" w:cstheme="minorHAnsi"/>
          <w:sz w:val="22"/>
          <w:szCs w:val="22"/>
          <w:lang w:eastAsia="en-US"/>
        </w:rPr>
        <w:t>ao contratado</w:t>
      </w:r>
      <w:r w:rsidRPr="00E726A9">
        <w:rPr>
          <w:rFonts w:asciiTheme="minorHAnsi" w:hAnsiTheme="minorHAnsi" w:cstheme="minorHAnsi"/>
          <w:sz w:val="22"/>
          <w:szCs w:val="22"/>
        </w:rPr>
        <w:t xml:space="preserve"> e demais condições a ele referentes, inclusive quanto à utilização da Conta-Depósito Vinculada - bloqueada para movimentação ou do pagamento pelo fato gerador, encontram-se definidos no Termo de Referência, anexo a este Contrato.</w:t>
      </w:r>
    </w:p>
    <w:p w14:paraId="16738B88" w14:textId="77777777" w:rsidR="008C63D1" w:rsidRDefault="008C63D1" w:rsidP="008C63D1">
      <w:pPr>
        <w:pStyle w:val="Nivel2"/>
        <w:numPr>
          <w:ilvl w:val="0"/>
          <w:numId w:val="0"/>
        </w:numPr>
        <w:ind w:left="567"/>
        <w:rPr>
          <w:rFonts w:asciiTheme="minorHAnsi" w:hAnsiTheme="minorHAnsi" w:cstheme="minorHAnsi"/>
          <w:sz w:val="22"/>
          <w:szCs w:val="22"/>
        </w:rPr>
      </w:pPr>
    </w:p>
    <w:p w14:paraId="14593EFB" w14:textId="51CCC5B5" w:rsidR="00E726A9" w:rsidRPr="008C63D1" w:rsidRDefault="00E726A9">
      <w:pPr>
        <w:pStyle w:val="Nivel2"/>
        <w:numPr>
          <w:ilvl w:val="0"/>
          <w:numId w:val="28"/>
        </w:numPr>
        <w:rPr>
          <w:rFonts w:asciiTheme="minorHAnsi" w:hAnsiTheme="minorHAnsi" w:cstheme="minorHAnsi"/>
          <w:b/>
          <w:bCs/>
          <w:sz w:val="22"/>
          <w:szCs w:val="22"/>
        </w:rPr>
      </w:pPr>
      <w:r w:rsidRPr="008C63D1">
        <w:rPr>
          <w:rFonts w:asciiTheme="minorHAnsi" w:hAnsiTheme="minorHAnsi" w:cstheme="minorHAnsi"/>
          <w:b/>
          <w:bCs/>
          <w:sz w:val="22"/>
          <w:szCs w:val="22"/>
        </w:rPr>
        <w:t>CLÁUSULA SÉTIMA - REPACTUAÇÃO DOS PREÇOS CONTRATADOS (</w:t>
      </w:r>
      <w:hyperlink r:id="rId13" w:anchor="art92" w:history="1">
        <w:r w:rsidRPr="008C63D1">
          <w:rPr>
            <w:rStyle w:val="Hyperlink"/>
            <w:rFonts w:asciiTheme="minorHAnsi" w:hAnsiTheme="minorHAnsi" w:cstheme="minorHAnsi"/>
            <w:b/>
            <w:bCs/>
            <w:sz w:val="22"/>
            <w:szCs w:val="22"/>
          </w:rPr>
          <w:t>art. 92, V e X</w:t>
        </w:r>
      </w:hyperlink>
      <w:r w:rsidRPr="008C63D1">
        <w:rPr>
          <w:rFonts w:asciiTheme="minorHAnsi" w:hAnsiTheme="minorHAnsi" w:cstheme="minorHAnsi"/>
          <w:b/>
          <w:bCs/>
          <w:sz w:val="22"/>
          <w:szCs w:val="22"/>
        </w:rPr>
        <w:t xml:space="preserve">) </w:t>
      </w:r>
    </w:p>
    <w:p w14:paraId="3ED1ED37"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16861C24"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31F25DA8"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39FFC1EF"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23BFC7BD"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0F5E764E"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35ED3D3E" w14:textId="77777777" w:rsidR="00E726A9" w:rsidRPr="00E726A9" w:rsidRDefault="00E726A9" w:rsidP="00E726A9">
      <w:pPr>
        <w:pStyle w:val="PargrafodaLista"/>
        <w:numPr>
          <w:ilvl w:val="0"/>
          <w:numId w:val="8"/>
        </w:numPr>
        <w:suppressAutoHyphens w:val="0"/>
        <w:spacing w:before="100" w:beforeAutospacing="1" w:after="100" w:afterAutospacing="1"/>
        <w:ind w:left="567" w:hanging="567"/>
        <w:contextualSpacing w:val="0"/>
        <w:rPr>
          <w:rFonts w:asciiTheme="minorHAnsi" w:hAnsiTheme="minorHAnsi" w:cstheme="minorHAnsi"/>
          <w:vanish/>
          <w:sz w:val="22"/>
          <w:szCs w:val="22"/>
        </w:rPr>
      </w:pPr>
    </w:p>
    <w:p w14:paraId="6953421F" w14:textId="77777777" w:rsidR="00E726A9" w:rsidRPr="00E726A9" w:rsidRDefault="00E726A9">
      <w:pPr>
        <w:pStyle w:val="PargrafodaLista"/>
        <w:keepNext/>
        <w:keepLines/>
        <w:numPr>
          <w:ilvl w:val="0"/>
          <w:numId w:val="28"/>
        </w:numPr>
        <w:tabs>
          <w:tab w:val="left" w:pos="567"/>
        </w:tabs>
        <w:suppressAutoHyphens w:val="0"/>
        <w:spacing w:before="240"/>
        <w:ind w:left="567" w:hanging="567"/>
        <w:contextualSpacing w:val="0"/>
        <w:jc w:val="both"/>
        <w:outlineLvl w:val="0"/>
        <w:rPr>
          <w:rFonts w:asciiTheme="minorHAnsi" w:eastAsiaTheme="majorEastAsia" w:hAnsiTheme="minorHAnsi" w:cstheme="minorHAnsi"/>
          <w:b/>
          <w:bCs/>
          <w:vanish/>
          <w:sz w:val="22"/>
          <w:szCs w:val="22"/>
        </w:rPr>
      </w:pPr>
    </w:p>
    <w:p w14:paraId="3A1C8DDB" w14:textId="58C1B2C7" w:rsidR="00E726A9" w:rsidRPr="00E726A9" w:rsidRDefault="00E726A9" w:rsidP="008C63D1">
      <w:pPr>
        <w:pStyle w:val="Nivel2"/>
        <w:numPr>
          <w:ilvl w:val="1"/>
          <w:numId w:val="8"/>
        </w:numPr>
        <w:rPr>
          <w:rFonts w:asciiTheme="minorHAnsi" w:hAnsiTheme="minorHAnsi" w:cstheme="minorHAnsi"/>
          <w:sz w:val="22"/>
          <w:szCs w:val="22"/>
        </w:rPr>
      </w:pPr>
      <w:r w:rsidRPr="00E726A9">
        <w:rPr>
          <w:rFonts w:asciiTheme="minorHAnsi" w:hAnsiTheme="minorHAnsi" w:cstheme="minorHAnsi"/>
          <w:sz w:val="22"/>
          <w:szCs w:val="22"/>
        </w:rPr>
        <w:t>Os preços contratados serão repactuados para manutenção do equilíbrio econômico-financeiro, após o interregno de um ano, mediante solicitação do contratado.</w:t>
      </w:r>
    </w:p>
    <w:p w14:paraId="747AE84A"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 interregno mínimo de 1 (</w:t>
      </w:r>
      <w:r w:rsidRPr="00E726A9">
        <w:rPr>
          <w:rFonts w:asciiTheme="minorHAnsi" w:hAnsiTheme="minorHAnsi" w:cstheme="minorHAnsi"/>
          <w:sz w:val="22"/>
          <w:szCs w:val="22"/>
        </w:rPr>
        <w:t>um</w:t>
      </w:r>
      <w:r w:rsidRPr="00E726A9">
        <w:rPr>
          <w:rFonts w:asciiTheme="minorHAnsi" w:eastAsia="Times New Roman" w:hAnsiTheme="minorHAnsi" w:cstheme="minorHAnsi"/>
          <w:sz w:val="22"/>
          <w:szCs w:val="22"/>
        </w:rPr>
        <w:t>) ano para a primeira repactuação será contado:</w:t>
      </w:r>
    </w:p>
    <w:p w14:paraId="2A2E6801" w14:textId="77777777" w:rsidR="00E726A9" w:rsidRPr="00E726A9" w:rsidRDefault="00E726A9">
      <w:pPr>
        <w:numPr>
          <w:ilvl w:val="0"/>
          <w:numId w:val="19"/>
        </w:numPr>
        <w:suppressAutoHyphens w:val="0"/>
        <w:spacing w:before="120" w:after="120" w:line="276" w:lineRule="auto"/>
        <w:ind w:left="567" w:hanging="567"/>
        <w:contextualSpacing/>
        <w:jc w:val="both"/>
        <w:rPr>
          <w:rFonts w:asciiTheme="minorHAnsi" w:hAnsiTheme="minorHAnsi" w:cstheme="minorHAnsi"/>
          <w:sz w:val="22"/>
          <w:szCs w:val="22"/>
        </w:rPr>
      </w:pPr>
      <w:r w:rsidRPr="00E726A9">
        <w:rPr>
          <w:rFonts w:asciiTheme="minorHAnsi" w:hAnsiTheme="minorHAnsi" w:cstheme="minorHAnsi"/>
          <w:sz w:val="22"/>
          <w:szCs w:val="22"/>
        </w:rPr>
        <w:t xml:space="preserve">Para os custos relativos à mão de obra, vinculados à data-base da categoria profissional: a partir da data de início dos efeitos financeiros do acordo, convenção ou dissídio coletivo de trabalho </w:t>
      </w:r>
      <w:r w:rsidRPr="00E726A9">
        <w:rPr>
          <w:rFonts w:asciiTheme="minorHAnsi" w:hAnsiTheme="minorHAnsi" w:cstheme="minorHAnsi"/>
          <w:color w:val="000000"/>
          <w:sz w:val="22"/>
          <w:szCs w:val="22"/>
        </w:rPr>
        <w:t>ao qual a proposta estiver vinculada</w:t>
      </w:r>
      <w:r w:rsidRPr="00E726A9">
        <w:rPr>
          <w:rFonts w:asciiTheme="minorHAnsi" w:hAnsiTheme="minorHAnsi" w:cstheme="minorHAnsi"/>
          <w:sz w:val="22"/>
          <w:szCs w:val="22"/>
        </w:rPr>
        <w:t xml:space="preserve">, relativo a cada categoria profissional abrangida pelo contrato; </w:t>
      </w:r>
    </w:p>
    <w:p w14:paraId="5158B16C" w14:textId="77777777" w:rsidR="00E726A9" w:rsidRPr="00E726A9" w:rsidRDefault="00E726A9">
      <w:pPr>
        <w:numPr>
          <w:ilvl w:val="0"/>
          <w:numId w:val="19"/>
        </w:numPr>
        <w:suppressAutoHyphens w:val="0"/>
        <w:spacing w:before="120" w:after="120" w:line="276" w:lineRule="auto"/>
        <w:ind w:left="567" w:hanging="567"/>
        <w:contextualSpacing/>
        <w:jc w:val="both"/>
        <w:rPr>
          <w:rFonts w:asciiTheme="minorHAnsi" w:hAnsiTheme="minorHAnsi" w:cstheme="minorHAnsi"/>
          <w:sz w:val="22"/>
          <w:szCs w:val="22"/>
        </w:rPr>
      </w:pPr>
      <w:r w:rsidRPr="00E726A9">
        <w:rPr>
          <w:rFonts w:asciiTheme="minorHAnsi" w:hAnsiTheme="minorHAnsi" w:cstheme="minorHAnsi"/>
          <w:sz w:val="22"/>
          <w:szCs w:val="22"/>
        </w:rPr>
        <w:t>Para</w:t>
      </w:r>
      <w:r w:rsidRPr="00E726A9">
        <w:rPr>
          <w:rFonts w:asciiTheme="minorHAnsi" w:hAnsiTheme="minorHAnsi" w:cstheme="minorHAnsi"/>
          <w:color w:val="000000"/>
          <w:sz w:val="22"/>
          <w:szCs w:val="22"/>
        </w:rPr>
        <w:t> os custos decorrentes do mercado</w:t>
      </w:r>
      <w:r w:rsidRPr="00E726A9">
        <w:rPr>
          <w:rFonts w:asciiTheme="minorHAnsi" w:hAnsiTheme="minorHAnsi" w:cstheme="minorHAnsi"/>
          <w:sz w:val="22"/>
          <w:szCs w:val="22"/>
        </w:rPr>
        <w:t>: a partir da apresentação da proposta.</w:t>
      </w:r>
    </w:p>
    <w:p w14:paraId="529B6BE0"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Nas repactuações subsequentes à primeira, o interregno mínimo 1 (um) ano será contado a partir da data da última repactuação correspondente à mesma parcela objeto da nova solicitação.</w:t>
      </w:r>
    </w:p>
    <w:p w14:paraId="2F8662F1" w14:textId="77777777" w:rsidR="00E726A9" w:rsidRPr="00E726A9" w:rsidRDefault="00E726A9">
      <w:pPr>
        <w:pStyle w:val="PargrafodaLista"/>
        <w:numPr>
          <w:ilvl w:val="0"/>
          <w:numId w:val="20"/>
        </w:numPr>
        <w:suppressAutoHyphens w:val="0"/>
        <w:spacing w:before="120" w:after="120" w:line="276" w:lineRule="auto"/>
        <w:ind w:left="567" w:hanging="567"/>
        <w:jc w:val="both"/>
        <w:rPr>
          <w:rFonts w:asciiTheme="minorHAnsi" w:hAnsiTheme="minorHAnsi" w:cstheme="minorHAnsi"/>
          <w:vanish/>
          <w:sz w:val="22"/>
          <w:szCs w:val="22"/>
        </w:rPr>
      </w:pPr>
    </w:p>
    <w:p w14:paraId="518E86F9" w14:textId="77777777" w:rsidR="00E726A9" w:rsidRPr="00E726A9" w:rsidRDefault="00E726A9">
      <w:pPr>
        <w:pStyle w:val="PargrafodaLista"/>
        <w:numPr>
          <w:ilvl w:val="0"/>
          <w:numId w:val="20"/>
        </w:numPr>
        <w:suppressAutoHyphens w:val="0"/>
        <w:spacing w:before="120" w:after="120" w:line="276" w:lineRule="auto"/>
        <w:ind w:left="567" w:hanging="567"/>
        <w:jc w:val="both"/>
        <w:rPr>
          <w:rFonts w:asciiTheme="minorHAnsi" w:hAnsiTheme="minorHAnsi" w:cstheme="minorHAnsi"/>
          <w:vanish/>
          <w:sz w:val="22"/>
          <w:szCs w:val="22"/>
        </w:rPr>
      </w:pPr>
    </w:p>
    <w:p w14:paraId="63DCECF9" w14:textId="77777777" w:rsidR="00E726A9" w:rsidRPr="00E726A9" w:rsidRDefault="00E726A9">
      <w:pPr>
        <w:pStyle w:val="PargrafodaLista"/>
        <w:numPr>
          <w:ilvl w:val="1"/>
          <w:numId w:val="20"/>
        </w:numPr>
        <w:suppressAutoHyphens w:val="0"/>
        <w:spacing w:before="120" w:after="120" w:line="276" w:lineRule="auto"/>
        <w:ind w:left="567" w:hanging="567"/>
        <w:jc w:val="both"/>
        <w:rPr>
          <w:rFonts w:asciiTheme="minorHAnsi" w:hAnsiTheme="minorHAnsi" w:cstheme="minorHAnsi"/>
          <w:vanish/>
          <w:sz w:val="22"/>
          <w:szCs w:val="22"/>
        </w:rPr>
      </w:pPr>
    </w:p>
    <w:p w14:paraId="2D7C0997" w14:textId="17B6F544" w:rsidR="00E726A9" w:rsidRPr="008C63D1" w:rsidRDefault="00E726A9" w:rsidP="008C63D1">
      <w:pPr>
        <w:pStyle w:val="PargrafodaLista"/>
        <w:numPr>
          <w:ilvl w:val="2"/>
          <w:numId w:val="8"/>
        </w:numPr>
        <w:suppressAutoHyphens w:val="0"/>
        <w:spacing w:before="120" w:after="120" w:line="276" w:lineRule="auto"/>
        <w:jc w:val="both"/>
        <w:rPr>
          <w:rFonts w:asciiTheme="minorHAnsi" w:hAnsiTheme="minorHAnsi" w:cstheme="minorHAnsi"/>
          <w:sz w:val="22"/>
          <w:szCs w:val="22"/>
        </w:rPr>
      </w:pPr>
      <w:r w:rsidRPr="008C63D1">
        <w:rPr>
          <w:rFonts w:asciiTheme="minorHAnsi" w:hAnsiTheme="minorHAnsi" w:cstheme="minorHAnsi"/>
          <w:sz w:val="22"/>
          <w:szCs w:val="22"/>
        </w:rPr>
        <w:t>Entende-se como última repactuação a data em que iniciados seus efeitos financeiros, independentemente daquela em que apostilada.</w:t>
      </w:r>
    </w:p>
    <w:p w14:paraId="0A88A65F" w14:textId="77777777" w:rsidR="00E726A9" w:rsidRPr="00E726A9" w:rsidRDefault="00E726A9" w:rsidP="008C63D1">
      <w:pPr>
        <w:pStyle w:val="Nivel2"/>
        <w:numPr>
          <w:ilvl w:val="1"/>
          <w:numId w:val="8"/>
        </w:numPr>
        <w:ind w:left="567" w:hanging="567"/>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t xml:space="preserve">A repactuação poderá ser dividida em tantas parcelas quantas forem necessárias, </w:t>
      </w:r>
      <w:r w:rsidRPr="00E726A9">
        <w:rPr>
          <w:rFonts w:asciiTheme="minorHAnsi" w:eastAsia="Times New Roman" w:hAnsiTheme="minorHAnsi" w:cstheme="minorHAnsi"/>
          <w:sz w:val="22"/>
          <w:szCs w:val="22"/>
        </w:rPr>
        <w:t>observado</w:t>
      </w:r>
      <w:r w:rsidRPr="00E726A9">
        <w:rPr>
          <w:rFonts w:asciiTheme="minorHAnsi" w:eastAsia="Calibri" w:hAnsiTheme="minorHAnsi" w:cstheme="minorHAnsi"/>
          <w:sz w:val="22"/>
          <w:szCs w:val="22"/>
          <w:lang w:eastAsia="en-US"/>
        </w:rPr>
        <w:t xml:space="preserve"> o princípio da anualidade do reajuste de preços da contratação, podendo ser </w:t>
      </w:r>
      <w:r w:rsidRPr="00E726A9">
        <w:rPr>
          <w:rFonts w:asciiTheme="minorHAnsi" w:eastAsia="Times New Roman" w:hAnsiTheme="minorHAnsi" w:cstheme="minorHAnsi"/>
          <w:sz w:val="22"/>
          <w:szCs w:val="22"/>
        </w:rPr>
        <w:t>realizada</w:t>
      </w:r>
      <w:r w:rsidRPr="00E726A9">
        <w:rPr>
          <w:rFonts w:asciiTheme="minorHAnsi" w:eastAsia="Calibri" w:hAnsiTheme="minorHAnsi" w:cstheme="minorHAnsi"/>
          <w:sz w:val="22"/>
          <w:szCs w:val="22"/>
          <w:lang w:eastAsia="en-US"/>
        </w:rPr>
        <w:t xml:space="preserve"> em momentos distintos para discutir a variação de custos que tenham sua anualidade </w:t>
      </w:r>
      <w:r w:rsidRPr="00E726A9">
        <w:rPr>
          <w:rFonts w:asciiTheme="minorHAnsi" w:eastAsia="Times New Roman" w:hAnsiTheme="minorHAnsi" w:cstheme="minorHAnsi"/>
          <w:sz w:val="22"/>
          <w:szCs w:val="22"/>
        </w:rPr>
        <w:t>resultante</w:t>
      </w:r>
      <w:r w:rsidRPr="00E726A9">
        <w:rPr>
          <w:rFonts w:asciiTheme="minorHAnsi" w:eastAsia="Calibri" w:hAnsiTheme="minorHAnsi" w:cstheme="minorHAnsi"/>
          <w:sz w:val="22"/>
          <w:szCs w:val="22"/>
          <w:lang w:eastAsia="en-US"/>
        </w:rPr>
        <w:t xml:space="preserve"> em datas diferenciadas, como os decorrentes de mão de obra e os decorrentes dos insumos necessários à execução dos serviços.</w:t>
      </w:r>
      <w:r w:rsidRPr="00E726A9">
        <w:rPr>
          <w:rFonts w:asciiTheme="minorHAnsi" w:eastAsia="Times New Roman" w:hAnsiTheme="minorHAnsi" w:cstheme="minorHAnsi"/>
          <w:sz w:val="22"/>
          <w:szCs w:val="22"/>
        </w:rPr>
        <w:t xml:space="preserve"> (</w:t>
      </w:r>
      <w:hyperlink r:id="rId14" w:anchor="art135§4" w:history="1">
        <w:r w:rsidRPr="00E726A9">
          <w:rPr>
            <w:rStyle w:val="Hyperlink"/>
            <w:rFonts w:asciiTheme="minorHAnsi" w:eastAsia="Times New Roman" w:hAnsiTheme="minorHAnsi" w:cstheme="minorHAnsi"/>
            <w:sz w:val="22"/>
            <w:szCs w:val="22"/>
          </w:rPr>
          <w:t>art. 135, § 4º, da Lei n.º 14.133/2021</w:t>
        </w:r>
      </w:hyperlink>
      <w:r w:rsidRPr="00E726A9">
        <w:rPr>
          <w:rFonts w:asciiTheme="minorHAnsi" w:eastAsia="Times New Roman" w:hAnsiTheme="minorHAnsi" w:cstheme="minorHAnsi"/>
          <w:sz w:val="22"/>
          <w:szCs w:val="22"/>
        </w:rPr>
        <w:t>)</w:t>
      </w:r>
      <w:r w:rsidRPr="00E726A9">
        <w:rPr>
          <w:rFonts w:asciiTheme="minorHAnsi" w:eastAsia="Calibri" w:hAnsiTheme="minorHAnsi" w:cstheme="minorHAnsi"/>
          <w:sz w:val="22"/>
          <w:szCs w:val="22"/>
          <w:lang w:eastAsia="en-US"/>
        </w:rPr>
        <w:t xml:space="preserve">. </w:t>
      </w:r>
    </w:p>
    <w:p w14:paraId="37634D0D"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Quando a contratação envolver mais de uma categoria profissional, a repactuação dos custos contratuais decorrentes da mão de obra poderá ser dividida em tantos quantos forem os acordos, convenções ou dissídios coletivos de trabalho das respectivas categorias. (</w:t>
      </w:r>
      <w:hyperlink r:id="rId15" w:anchor="art135§5" w:history="1">
        <w:r w:rsidRPr="00E726A9">
          <w:rPr>
            <w:rStyle w:val="Hyperlink"/>
            <w:rFonts w:asciiTheme="minorHAnsi" w:eastAsia="Times New Roman" w:hAnsiTheme="minorHAnsi" w:cstheme="minorHAnsi"/>
            <w:sz w:val="22"/>
            <w:szCs w:val="22"/>
          </w:rPr>
          <w:t>art. 135, § 5º, da Lei n.º 14.133/2021</w:t>
        </w:r>
      </w:hyperlink>
      <w:r w:rsidRPr="00E726A9">
        <w:rPr>
          <w:rFonts w:asciiTheme="minorHAnsi" w:eastAsia="Times New Roman" w:hAnsiTheme="minorHAnsi" w:cstheme="minorHAnsi"/>
          <w:sz w:val="22"/>
          <w:szCs w:val="22"/>
        </w:rPr>
        <w:t>)</w:t>
      </w:r>
    </w:p>
    <w:p w14:paraId="778FAA96"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É vedada a inclusão, por ocasião da repactuação, de benefícios não previstos na proposta inicial, exceto quando se tornarem obrigatórios por força de lei, acordo, convenção ou dissídio coletivo de trabalho.  </w:t>
      </w:r>
    </w:p>
    <w:p w14:paraId="5D90258A"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hyperlink r:id="rId16" w:anchor="art135§1" w:history="1">
        <w:r w:rsidRPr="00E726A9">
          <w:rPr>
            <w:rStyle w:val="Hyperlink"/>
            <w:rFonts w:asciiTheme="minorHAnsi" w:eastAsia="Times New Roman" w:hAnsiTheme="minorHAnsi" w:cstheme="minorHAnsi"/>
            <w:sz w:val="22"/>
            <w:szCs w:val="22"/>
          </w:rPr>
          <w:t>art. 135, §§ 1º e 2º, da Lei n.º 14.133/2021</w:t>
        </w:r>
      </w:hyperlink>
      <w:r w:rsidRPr="00E726A9">
        <w:rPr>
          <w:rFonts w:asciiTheme="minorHAnsi" w:eastAsia="Times New Roman" w:hAnsiTheme="minorHAnsi" w:cstheme="minorHAnsi"/>
          <w:sz w:val="22"/>
          <w:szCs w:val="22"/>
        </w:rPr>
        <w:t>)</w:t>
      </w:r>
    </w:p>
    <w:p w14:paraId="7DFD1272"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70B98E28"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198F805B"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313BE539"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61D57E17"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56533602" w14:textId="77777777" w:rsidR="00E726A9" w:rsidRPr="00E726A9" w:rsidRDefault="00E726A9" w:rsidP="008C63D1">
      <w:pPr>
        <w:pStyle w:val="PargrafodaLista"/>
        <w:numPr>
          <w:ilvl w:val="1"/>
          <w:numId w:val="8"/>
        </w:numPr>
        <w:suppressAutoHyphens w:val="0"/>
        <w:spacing w:before="120" w:after="120" w:line="276" w:lineRule="auto"/>
        <w:ind w:left="567" w:hanging="567"/>
        <w:jc w:val="both"/>
        <w:rPr>
          <w:rFonts w:asciiTheme="minorHAnsi" w:hAnsiTheme="minorHAnsi" w:cstheme="minorHAnsi"/>
          <w:vanish/>
          <w:sz w:val="22"/>
          <w:szCs w:val="22"/>
        </w:rPr>
      </w:pPr>
    </w:p>
    <w:p w14:paraId="514BDC04" w14:textId="77777777" w:rsidR="00E726A9" w:rsidRPr="00E726A9" w:rsidRDefault="00E726A9" w:rsidP="008C63D1">
      <w:pPr>
        <w:pStyle w:val="PargrafodaLista"/>
        <w:numPr>
          <w:ilvl w:val="2"/>
          <w:numId w:val="8"/>
        </w:numPr>
        <w:suppressAutoHyphens w:val="0"/>
        <w:spacing w:before="120" w:after="120" w:line="276" w:lineRule="auto"/>
        <w:ind w:hanging="567"/>
        <w:jc w:val="both"/>
        <w:rPr>
          <w:rFonts w:asciiTheme="minorHAnsi" w:hAnsiTheme="minorHAnsi" w:cstheme="minorHAnsi"/>
          <w:sz w:val="22"/>
          <w:szCs w:val="22"/>
        </w:rPr>
      </w:pPr>
      <w:r w:rsidRPr="00E726A9">
        <w:rPr>
          <w:rFonts w:asciiTheme="minorHAnsi" w:hAnsiTheme="minorHAnsi" w:cstheme="minorHAnsi"/>
          <w:sz w:val="22"/>
          <w:szCs w:val="22"/>
        </w:rPr>
        <w:t>A repactuação para reajustamento do contrato em razão de novo Acordo, Convenção ou Dissídio Coletivo de Trabalho deve repassar integralmente o aumento de custos da mão de obra decorrente desses instrumentos.</w:t>
      </w:r>
    </w:p>
    <w:p w14:paraId="664477DE" w14:textId="162081F1"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Quando a repactuação solicitada pelo contratado se referir aos custos decorrentes do mercado, o respectivo aumento será apurado mediante a aplicação do índice de reajustamento </w:t>
      </w:r>
      <w:r w:rsidR="008C63D1" w:rsidRPr="008C63D1">
        <w:rPr>
          <w:rFonts w:asciiTheme="minorHAnsi" w:eastAsia="Times New Roman" w:hAnsiTheme="minorHAnsi" w:cstheme="minorHAnsi"/>
          <w:sz w:val="22"/>
          <w:szCs w:val="22"/>
        </w:rPr>
        <w:t>IPCA</w:t>
      </w:r>
      <w:r w:rsidRPr="00E726A9">
        <w:rPr>
          <w:rFonts w:asciiTheme="minorHAnsi" w:eastAsia="Times New Roman" w:hAnsiTheme="minorHAnsi" w:cstheme="minorHAnsi"/>
          <w:i/>
          <w:iCs/>
          <w:color w:val="FF0000"/>
          <w:sz w:val="22"/>
          <w:szCs w:val="22"/>
        </w:rPr>
        <w:t>,</w:t>
      </w:r>
      <w:r w:rsidRPr="00E726A9">
        <w:rPr>
          <w:rFonts w:asciiTheme="minorHAnsi" w:eastAsia="Times New Roman" w:hAnsiTheme="minorHAnsi" w:cstheme="minorHAnsi"/>
          <w:color w:val="FF0000"/>
          <w:sz w:val="22"/>
          <w:szCs w:val="22"/>
        </w:rPr>
        <w:t xml:space="preserve"> </w:t>
      </w:r>
      <w:r w:rsidRPr="00E726A9">
        <w:rPr>
          <w:rFonts w:asciiTheme="minorHAnsi" w:eastAsia="Times New Roman" w:hAnsiTheme="minorHAnsi" w:cstheme="minorHAnsi"/>
          <w:sz w:val="22"/>
          <w:szCs w:val="22"/>
        </w:rPr>
        <w:t xml:space="preserve">com base na seguinte fórmula: </w:t>
      </w:r>
    </w:p>
    <w:p w14:paraId="6BB7677F"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t xml:space="preserve">R = V (I – </w:t>
      </w:r>
      <w:proofErr w:type="spellStart"/>
      <w:r w:rsidRPr="00E726A9">
        <w:rPr>
          <w:rFonts w:asciiTheme="minorHAnsi" w:eastAsia="Calibri" w:hAnsiTheme="minorHAnsi" w:cstheme="minorHAnsi"/>
          <w:sz w:val="22"/>
          <w:szCs w:val="22"/>
          <w:lang w:eastAsia="en-US"/>
        </w:rPr>
        <w:t>Iº</w:t>
      </w:r>
      <w:proofErr w:type="spellEnd"/>
      <w:r w:rsidRPr="00E726A9">
        <w:rPr>
          <w:rFonts w:asciiTheme="minorHAnsi" w:eastAsia="Calibri" w:hAnsiTheme="minorHAnsi" w:cstheme="minorHAnsi"/>
          <w:sz w:val="22"/>
          <w:szCs w:val="22"/>
          <w:lang w:eastAsia="en-US"/>
        </w:rPr>
        <w:t xml:space="preserve">) / </w:t>
      </w:r>
      <w:proofErr w:type="spellStart"/>
      <w:r w:rsidRPr="00E726A9">
        <w:rPr>
          <w:rFonts w:asciiTheme="minorHAnsi" w:eastAsia="Calibri" w:hAnsiTheme="minorHAnsi" w:cstheme="minorHAnsi"/>
          <w:sz w:val="22"/>
          <w:szCs w:val="22"/>
          <w:lang w:eastAsia="en-US"/>
        </w:rPr>
        <w:t>Iº</w:t>
      </w:r>
      <w:proofErr w:type="spellEnd"/>
      <w:r w:rsidRPr="00E726A9">
        <w:rPr>
          <w:rFonts w:asciiTheme="minorHAnsi" w:eastAsia="Calibri" w:hAnsiTheme="minorHAnsi" w:cstheme="minorHAnsi"/>
          <w:sz w:val="22"/>
          <w:szCs w:val="22"/>
          <w:lang w:eastAsia="en-US"/>
        </w:rPr>
        <w:t>, onde:</w:t>
      </w:r>
    </w:p>
    <w:p w14:paraId="760A69E5"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lastRenderedPageBreak/>
        <w:t>R = Valor do reajustamento procurado;</w:t>
      </w:r>
    </w:p>
    <w:p w14:paraId="088D72A7"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r w:rsidRPr="00E726A9">
        <w:rPr>
          <w:rFonts w:asciiTheme="minorHAnsi" w:eastAsia="Calibri" w:hAnsiTheme="minorHAnsi" w:cstheme="minorHAnsi"/>
          <w:sz w:val="22"/>
          <w:szCs w:val="22"/>
          <w:lang w:eastAsia="en-US"/>
        </w:rPr>
        <w:t xml:space="preserve">V = Valor contratual correspondente à parcela dos </w:t>
      </w:r>
      <w:r w:rsidRPr="00E726A9">
        <w:rPr>
          <w:rFonts w:asciiTheme="minorHAnsi" w:hAnsiTheme="minorHAnsi" w:cstheme="minorHAnsi"/>
          <w:sz w:val="22"/>
          <w:szCs w:val="22"/>
        </w:rPr>
        <w:t>custos decorrentes do mercado</w:t>
      </w:r>
      <w:r w:rsidRPr="00E726A9">
        <w:rPr>
          <w:rFonts w:asciiTheme="minorHAnsi" w:eastAsia="Calibri" w:hAnsiTheme="minorHAnsi" w:cstheme="minorHAnsi"/>
          <w:sz w:val="22"/>
          <w:szCs w:val="22"/>
          <w:lang w:eastAsia="en-US"/>
        </w:rPr>
        <w:t xml:space="preserve"> a ser reajustada;</w:t>
      </w:r>
    </w:p>
    <w:p w14:paraId="357418E8"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lang w:eastAsia="en-US"/>
        </w:rPr>
      </w:pPr>
      <w:proofErr w:type="spellStart"/>
      <w:r w:rsidRPr="00E726A9">
        <w:rPr>
          <w:rFonts w:asciiTheme="minorHAnsi" w:eastAsia="Calibri" w:hAnsiTheme="minorHAnsi" w:cstheme="minorHAnsi"/>
          <w:sz w:val="22"/>
          <w:szCs w:val="22"/>
          <w:shd w:val="clear" w:color="auto" w:fill="FFFFFF"/>
          <w:lang w:eastAsia="en-US"/>
        </w:rPr>
        <w:t>Iº</w:t>
      </w:r>
      <w:proofErr w:type="spellEnd"/>
      <w:r w:rsidRPr="00E726A9">
        <w:rPr>
          <w:rFonts w:asciiTheme="minorHAnsi" w:eastAsia="Calibri" w:hAnsiTheme="minorHAnsi" w:cstheme="minorHAnsi"/>
          <w:sz w:val="22"/>
          <w:szCs w:val="22"/>
          <w:shd w:val="clear" w:color="auto" w:fill="FFFFFF"/>
          <w:lang w:eastAsia="en-US"/>
        </w:rPr>
        <w:t xml:space="preserve"> = índice inicial - refere-se ao índice de custos ou de preços correspondente à data de apresentação da proposta;</w:t>
      </w:r>
    </w:p>
    <w:p w14:paraId="41EC4483" w14:textId="77777777" w:rsidR="00E726A9" w:rsidRPr="00E726A9" w:rsidRDefault="00E726A9" w:rsidP="00E726A9">
      <w:pPr>
        <w:spacing w:before="120" w:after="120" w:line="276" w:lineRule="auto"/>
        <w:ind w:left="567" w:hanging="567"/>
        <w:jc w:val="both"/>
        <w:rPr>
          <w:rFonts w:asciiTheme="minorHAnsi" w:eastAsia="Calibri" w:hAnsiTheme="minorHAnsi" w:cstheme="minorHAnsi"/>
          <w:sz w:val="22"/>
          <w:szCs w:val="22"/>
          <w:shd w:val="clear" w:color="auto" w:fill="FFFFFF"/>
          <w:lang w:eastAsia="en-US"/>
        </w:rPr>
      </w:pPr>
      <w:r w:rsidRPr="00E726A9">
        <w:rPr>
          <w:rFonts w:asciiTheme="minorHAnsi" w:eastAsia="Calibri" w:hAnsiTheme="minorHAnsi" w:cstheme="minorHAnsi"/>
          <w:sz w:val="22"/>
          <w:szCs w:val="22"/>
          <w:shd w:val="clear" w:color="auto" w:fill="FFFFFF"/>
          <w:lang w:eastAsia="en-US"/>
        </w:rPr>
        <w:t>I = Índice relativo ao mês do reajustamento</w:t>
      </w:r>
    </w:p>
    <w:p w14:paraId="200D3354"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3576D9E9"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Nas aferições finais, o índice utilizado para a repactuação dos custos decorrentes do mercado será, obrigatoriamente, o definitivo. </w:t>
      </w:r>
    </w:p>
    <w:p w14:paraId="2B92828F"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Caso o índice estabelecido venha a ser extinto ou de qualquer forma não possa mais ser utilizado, será adotado, em substituição, o que vier a ser determinado pela legislação então em vigor. </w:t>
      </w:r>
    </w:p>
    <w:p w14:paraId="2EA7634B"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Na ausência de previsão legal quanto ao índice substituto, as partes elegerão novo índice oficial, para reajustamento do preço do valor remanescente dos custos decorrentes do mercado, por meio de termo aditivo.</w:t>
      </w:r>
    </w:p>
    <w:p w14:paraId="669908B0"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14:paraId="17EF3CFA"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50031205"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Os novos valores contratuais decorrentes das repactuações poderão se iniciar em data futura, desde que assim acordado entre as partes, sem prejuízo da contagem da anualidade para concessão das repactuações futuras.</w:t>
      </w:r>
    </w:p>
    <w:p w14:paraId="20D7236F"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Os efeitos financeiros da repactuação ficarão restritos exclusivamente aos itens que a motivaram, e apenas em relação à diferença porventura existente.</w:t>
      </w:r>
    </w:p>
    <w:p w14:paraId="78771617"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 pedido de repactuação deverá ser formulado durante a vigência do contrato e antes de eventual prorrogação ou encerramento contratual, sob pena de preclusão.</w:t>
      </w:r>
    </w:p>
    <w:p w14:paraId="0B97561D"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47CF3D6C"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A extinção do contrato não configurará óbice para o deferimento da repactuação solicitada tempestivamente, hipótese em que será concedida por meio de termo indenizatório.</w:t>
      </w:r>
    </w:p>
    <w:p w14:paraId="74743C7C" w14:textId="1D132CCF"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lastRenderedPageBreak/>
        <w:t xml:space="preserve">O contratante decidirá sobre o pedido de repactuação de preços em até </w:t>
      </w:r>
      <w:r w:rsidR="00324EDF" w:rsidRPr="00324EDF">
        <w:rPr>
          <w:rFonts w:asciiTheme="minorHAnsi" w:eastAsia="Times New Roman" w:hAnsiTheme="minorHAnsi" w:cstheme="minorHAnsi"/>
          <w:iCs/>
          <w:sz w:val="22"/>
          <w:szCs w:val="22"/>
        </w:rPr>
        <w:t xml:space="preserve">30 </w:t>
      </w:r>
      <w:r w:rsidRPr="00324EDF">
        <w:rPr>
          <w:rFonts w:asciiTheme="minorHAnsi" w:eastAsia="Times New Roman" w:hAnsiTheme="minorHAnsi" w:cstheme="minorHAnsi"/>
          <w:iCs/>
          <w:sz w:val="22"/>
          <w:szCs w:val="22"/>
        </w:rPr>
        <w:t>(</w:t>
      </w:r>
      <w:r w:rsidR="00324EDF" w:rsidRPr="00324EDF">
        <w:rPr>
          <w:rFonts w:asciiTheme="minorHAnsi" w:eastAsia="Times New Roman" w:hAnsiTheme="minorHAnsi" w:cstheme="minorHAnsi"/>
          <w:iCs/>
          <w:sz w:val="22"/>
          <w:szCs w:val="22"/>
        </w:rPr>
        <w:t>trinta dias</w:t>
      </w:r>
      <w:r w:rsidRPr="00324EDF">
        <w:rPr>
          <w:rFonts w:asciiTheme="minorHAnsi" w:eastAsia="Times New Roman" w:hAnsiTheme="minorHAnsi" w:cstheme="minorHAnsi"/>
          <w:iCs/>
          <w:sz w:val="22"/>
          <w:szCs w:val="22"/>
        </w:rPr>
        <w:t>),</w:t>
      </w:r>
      <w:r w:rsidRPr="00E726A9">
        <w:rPr>
          <w:rFonts w:asciiTheme="minorHAnsi" w:eastAsia="Times New Roman" w:hAnsiTheme="minorHAnsi" w:cstheme="minorHAnsi"/>
          <w:color w:val="FF0000"/>
          <w:sz w:val="22"/>
          <w:szCs w:val="22"/>
        </w:rPr>
        <w:t xml:space="preserve"> </w:t>
      </w:r>
      <w:r w:rsidRPr="00E726A9">
        <w:rPr>
          <w:rFonts w:asciiTheme="minorHAnsi" w:eastAsia="Times New Roman" w:hAnsiTheme="minorHAnsi" w:cstheme="minorHAnsi"/>
          <w:sz w:val="22"/>
          <w:szCs w:val="22"/>
        </w:rPr>
        <w:t>contado da data do fornecimento, pelo contratado, da documentação comprobatória da variação dos custos a serem repactuados. (</w:t>
      </w:r>
      <w:hyperlink r:id="rId17" w:anchor="art92§6" w:history="1">
        <w:r w:rsidRPr="00E726A9">
          <w:rPr>
            <w:rStyle w:val="Hyperlink"/>
            <w:rFonts w:asciiTheme="minorHAnsi" w:eastAsia="Times New Roman" w:hAnsiTheme="minorHAnsi" w:cstheme="minorHAnsi"/>
            <w:sz w:val="22"/>
            <w:szCs w:val="22"/>
          </w:rPr>
          <w:t>art. 92, § 6º</w:t>
        </w:r>
      </w:hyperlink>
      <w:r w:rsidRPr="00E726A9">
        <w:rPr>
          <w:rFonts w:asciiTheme="minorHAnsi" w:eastAsia="Times New Roman" w:hAnsiTheme="minorHAnsi" w:cstheme="minorHAnsi"/>
          <w:sz w:val="22"/>
          <w:szCs w:val="22"/>
        </w:rPr>
        <w:t xml:space="preserve">, c/c o </w:t>
      </w:r>
      <w:hyperlink r:id="rId18" w:anchor="art135§6" w:history="1">
        <w:r w:rsidRPr="00E726A9">
          <w:rPr>
            <w:rStyle w:val="Hyperlink"/>
            <w:rFonts w:asciiTheme="minorHAnsi" w:eastAsia="Times New Roman" w:hAnsiTheme="minorHAnsi" w:cstheme="minorHAnsi"/>
            <w:sz w:val="22"/>
            <w:szCs w:val="22"/>
          </w:rPr>
          <w:t>art. 135, § 6º</w:t>
        </w:r>
      </w:hyperlink>
      <w:r w:rsidRPr="00E726A9">
        <w:rPr>
          <w:rFonts w:asciiTheme="minorHAnsi" w:eastAsia="Times New Roman" w:hAnsiTheme="minorHAnsi" w:cstheme="minorHAnsi"/>
          <w:sz w:val="22"/>
          <w:szCs w:val="22"/>
        </w:rPr>
        <w:t xml:space="preserve">)  </w:t>
      </w:r>
    </w:p>
    <w:p w14:paraId="2A416299"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O prazo referido no subitem anterior ficará suspenso enquanto o contratado não cumprir os atos ou apresentar a documentação solicitada pelo contratante para a comprovação da variação dos custos.</w:t>
      </w:r>
    </w:p>
    <w:p w14:paraId="297063AC"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A repactuação de preços será formalizada por apostilamento.</w:t>
      </w:r>
      <w:r w:rsidRPr="00E726A9">
        <w:rPr>
          <w:rFonts w:asciiTheme="minorHAnsi" w:eastAsia="Times New Roman" w:hAnsiTheme="minorHAnsi" w:cstheme="minorHAnsi"/>
          <w:color w:val="FF0000"/>
          <w:sz w:val="22"/>
          <w:szCs w:val="22"/>
        </w:rPr>
        <w:t xml:space="preserve"> </w:t>
      </w:r>
    </w:p>
    <w:p w14:paraId="57AC7A06"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As repactuações não interferem no direito das partes de solicitar, a qualquer momento, a manutenção do equilíbrio econômico dos contratos com base no disposto no </w:t>
      </w:r>
      <w:hyperlink r:id="rId19" w:anchor="art124" w:history="1">
        <w:r w:rsidRPr="00E726A9">
          <w:rPr>
            <w:rStyle w:val="Hyperlink"/>
            <w:rFonts w:asciiTheme="minorHAnsi" w:eastAsia="Times New Roman" w:hAnsiTheme="minorHAnsi" w:cstheme="minorHAnsi"/>
            <w:sz w:val="22"/>
            <w:szCs w:val="22"/>
          </w:rPr>
          <w:t>art. 124, inciso II, alínea “d”, da Lei nº 14.133, de 2021</w:t>
        </w:r>
      </w:hyperlink>
      <w:r w:rsidRPr="00E726A9">
        <w:rPr>
          <w:rFonts w:asciiTheme="minorHAnsi" w:eastAsia="Times New Roman" w:hAnsiTheme="minorHAnsi" w:cstheme="minorHAnsi"/>
          <w:sz w:val="22"/>
          <w:szCs w:val="22"/>
        </w:rPr>
        <w:t>.</w:t>
      </w:r>
    </w:p>
    <w:p w14:paraId="0ED22F65" w14:textId="77777777" w:rsidR="00E726A9" w:rsidRPr="00E726A9" w:rsidRDefault="00E726A9" w:rsidP="008C63D1">
      <w:pPr>
        <w:pStyle w:val="Nivel2"/>
        <w:numPr>
          <w:ilvl w:val="1"/>
          <w:numId w:val="8"/>
        </w:numPr>
        <w:ind w:left="567" w:hanging="567"/>
        <w:rPr>
          <w:rFonts w:asciiTheme="minorHAnsi" w:eastAsia="Calibri" w:hAnsiTheme="minorHAnsi" w:cstheme="minorHAnsi"/>
          <w:bCs/>
          <w:i/>
          <w:sz w:val="22"/>
          <w:szCs w:val="22"/>
          <w:lang w:eastAsia="en-US"/>
        </w:rPr>
      </w:pPr>
      <w:r w:rsidRPr="00E726A9">
        <w:rPr>
          <w:rFonts w:asciiTheme="minorHAnsi" w:eastAsia="Times New Roman" w:hAnsiTheme="minorHAnsi" w:cstheme="minorHAnsi"/>
          <w:iCs/>
          <w:sz w:val="22"/>
          <w:szCs w:val="22"/>
        </w:rPr>
        <w:t>O contratado deverá complementar a garantia contratual anteriormente prestada, de modo que se mantenha a proporção inicial em relação ao valor contratado.</w:t>
      </w:r>
      <w:r w:rsidRPr="00E726A9">
        <w:rPr>
          <w:rFonts w:asciiTheme="minorHAnsi" w:eastAsia="Times New Roman" w:hAnsiTheme="minorHAnsi" w:cstheme="minorHAnsi"/>
          <w:iCs/>
          <w:strike/>
          <w:sz w:val="22"/>
          <w:szCs w:val="22"/>
        </w:rPr>
        <w:t xml:space="preserve"> </w:t>
      </w:r>
    </w:p>
    <w:p w14:paraId="3070E8CB" w14:textId="77777777" w:rsidR="00E726A9" w:rsidRPr="00E726A9"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14:paraId="1FB38F0B" w14:textId="77777777" w:rsidR="008C63D1" w:rsidRDefault="00E726A9" w:rsidP="008C63D1">
      <w:pPr>
        <w:pStyle w:val="Nivel2"/>
        <w:numPr>
          <w:ilvl w:val="1"/>
          <w:numId w:val="8"/>
        </w:numPr>
        <w:ind w:left="567" w:hanging="567"/>
        <w:rPr>
          <w:rFonts w:asciiTheme="minorHAnsi" w:eastAsia="Times New Roman" w:hAnsiTheme="minorHAnsi" w:cstheme="minorHAnsi"/>
          <w:sz w:val="22"/>
          <w:szCs w:val="22"/>
        </w:rPr>
      </w:pPr>
      <w:r w:rsidRPr="00E726A9">
        <w:rPr>
          <w:rFonts w:asciiTheme="minorHAnsi" w:eastAsia="Times New Roman" w:hAnsiTheme="minorHAnsi" w:cstheme="minorHAnsi"/>
          <w:sz w:val="22"/>
          <w:szCs w:val="22"/>
        </w:rPr>
        <w:t xml:space="preserve">A revisão dos custos relativos ao vale-transporte será formalizada por apostilamento. </w:t>
      </w:r>
    </w:p>
    <w:p w14:paraId="207ED06E" w14:textId="04DA70B5" w:rsidR="00E726A9" w:rsidRPr="008C63D1" w:rsidRDefault="008C63D1" w:rsidP="008C63D1">
      <w:pPr>
        <w:pStyle w:val="Nivel01"/>
        <w:rPr>
          <w:rFonts w:asciiTheme="minorHAnsi" w:eastAsia="Times New Roman" w:hAnsiTheme="minorHAnsi" w:cstheme="minorHAnsi"/>
          <w:sz w:val="22"/>
          <w:szCs w:val="22"/>
        </w:rPr>
      </w:pPr>
      <w:r>
        <w:t xml:space="preserve"> </w:t>
      </w:r>
      <w:r w:rsidR="00E726A9" w:rsidRPr="008C63D1">
        <w:t xml:space="preserve">CLÁUSULA OITAVA - OBRIGAÇÕES DO CONTRATANTE </w:t>
      </w:r>
      <w:hyperlink r:id="rId20" w:anchor="art92" w:history="1">
        <w:r w:rsidR="00E726A9" w:rsidRPr="008C63D1">
          <w:rPr>
            <w:rStyle w:val="Hyperlink"/>
            <w:rFonts w:asciiTheme="minorHAnsi" w:hAnsiTheme="minorHAnsi" w:cstheme="minorHAnsi"/>
            <w:sz w:val="22"/>
            <w:szCs w:val="22"/>
          </w:rPr>
          <w:t>(art. 92, X, XI e XIV</w:t>
        </w:r>
      </w:hyperlink>
      <w:r w:rsidR="00E726A9" w:rsidRPr="008C63D1">
        <w:t>)</w:t>
      </w:r>
    </w:p>
    <w:p w14:paraId="6746013B" w14:textId="376B4DD3" w:rsidR="008C63D1"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t>São obrigações do Contratante:</w:t>
      </w:r>
    </w:p>
    <w:p w14:paraId="68FA0060" w14:textId="77777777" w:rsidR="008C63D1"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t>Exigir o cumprimento de todas as obrigações assumidas pelo Contratado, de acordo com o contrato e seus anexos;</w:t>
      </w:r>
    </w:p>
    <w:p w14:paraId="243BFCAD" w14:textId="57E78C30" w:rsidR="00E726A9" w:rsidRPr="008C63D1"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t>Receber o objeto no prazo e condições estabelecidas no Termo de Referência;</w:t>
      </w:r>
    </w:p>
    <w:p w14:paraId="2C593252" w14:textId="45E68E23" w:rsidR="00E726A9" w:rsidRPr="00E726A9" w:rsidRDefault="00E726A9" w:rsidP="008C63D1">
      <w:pPr>
        <w:pStyle w:val="Nivel2"/>
        <w:numPr>
          <w:ilvl w:val="1"/>
          <w:numId w:val="6"/>
        </w:numPr>
        <w:spacing w:afterLines="120" w:after="288" w:line="312" w:lineRule="auto"/>
        <w:rPr>
          <w:rFonts w:asciiTheme="minorHAnsi" w:hAnsiTheme="minorHAnsi" w:cstheme="minorHAnsi"/>
          <w:sz w:val="22"/>
          <w:szCs w:val="22"/>
        </w:rPr>
      </w:pPr>
      <w:r w:rsidRPr="00E726A9">
        <w:rPr>
          <w:rFonts w:asciiTheme="minorHAnsi" w:hAnsiTheme="minorHAnsi" w:cstheme="minorHAnsi"/>
          <w:sz w:val="22"/>
          <w:szCs w:val="22"/>
        </w:rPr>
        <w:t>Notificar o Contratado, por escrito, sobre vícios, defeitos ou incorreções verificadas no objeto fornecido, para que seja por ele substituído, reparado ou corrigido, no total ou em parte, às suas expensas;</w:t>
      </w:r>
    </w:p>
    <w:p w14:paraId="74EC337A"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Acompanhar e fiscalizar a execução do contrato e o cumprimento das obrigações pelo Contratado;</w:t>
      </w:r>
    </w:p>
    <w:p w14:paraId="247FB84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Comunicar a empresa para emissão de Nota Fiscal relativa à parcela incontroversa da execução do objeto, para efeito de liquidação e pagamento, quando houver controvérsia sobre a execução do objeto, quanto à dimensão, qualidade e quantidade, conforme o </w:t>
      </w:r>
      <w:hyperlink r:id="rId21" w:anchor="art143" w:history="1">
        <w:r w:rsidRPr="00E726A9">
          <w:rPr>
            <w:rStyle w:val="Hyperlink"/>
            <w:rFonts w:asciiTheme="minorHAnsi" w:hAnsiTheme="minorHAnsi" w:cstheme="minorHAnsi"/>
            <w:sz w:val="22"/>
            <w:szCs w:val="22"/>
          </w:rPr>
          <w:t>art. 143 da Lei nº 14.133, de 2021</w:t>
        </w:r>
      </w:hyperlink>
      <w:r w:rsidRPr="00E726A9">
        <w:rPr>
          <w:rFonts w:asciiTheme="minorHAnsi" w:hAnsiTheme="minorHAnsi" w:cstheme="minorHAnsi"/>
          <w:sz w:val="22"/>
          <w:szCs w:val="22"/>
        </w:rPr>
        <w:t>;</w:t>
      </w:r>
    </w:p>
    <w:p w14:paraId="52CE0184"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Efetuar o pagamento ao Contratado do valor correspondente à execução do objeto, no prazo, forma e condições estabelecidos no presente Contrato e no Termo de Referência;</w:t>
      </w:r>
    </w:p>
    <w:p w14:paraId="441D10DA"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Aplicar ao Contratado as sanções previstas na lei e neste Contrato; </w:t>
      </w:r>
    </w:p>
    <w:p w14:paraId="2A1C4441"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Não praticar atos de ingerência na administração do contratado, tais como (</w:t>
      </w:r>
      <w:hyperlink r:id="rId22" w:anchor="art48" w:history="1">
        <w:r w:rsidRPr="00E726A9">
          <w:rPr>
            <w:rStyle w:val="Hyperlink"/>
            <w:rFonts w:asciiTheme="minorHAnsi" w:hAnsiTheme="minorHAnsi" w:cstheme="minorHAnsi"/>
            <w:sz w:val="22"/>
            <w:szCs w:val="22"/>
          </w:rPr>
          <w:t>art. 48 da Lei n.º 14.133/2021</w:t>
        </w:r>
      </w:hyperlink>
      <w:r w:rsidRPr="00E726A9">
        <w:rPr>
          <w:rFonts w:asciiTheme="minorHAnsi" w:hAnsiTheme="minorHAnsi" w:cstheme="minorHAnsi"/>
          <w:sz w:val="22"/>
          <w:szCs w:val="22"/>
        </w:rPr>
        <w:t>):</w:t>
      </w:r>
    </w:p>
    <w:p w14:paraId="197328EA"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indicar pessoas expressamente nominadas para executar direta ou indiretamente o objeto contratado;</w:t>
      </w:r>
    </w:p>
    <w:p w14:paraId="71F54E6E"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fixar salário inferior ao definido em lei ou em ato normativo a ser pago pelo contratado;</w:t>
      </w:r>
    </w:p>
    <w:p w14:paraId="6ACEBF5B"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 xml:space="preserve"> estabelecer vínculo de subordinação com funcionário do contratado;</w:t>
      </w:r>
    </w:p>
    <w:p w14:paraId="188FE765"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definir forma de pagamento mediante exclusivo reembolso dos salários pagos;</w:t>
      </w:r>
    </w:p>
    <w:p w14:paraId="63ACBF5E"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demandar a funcionário do contratado a execução de tarefas fora do escopo do objeto da contratação;</w:t>
      </w:r>
    </w:p>
    <w:p w14:paraId="75366365" w14:textId="77777777" w:rsidR="00E726A9" w:rsidRPr="00E726A9" w:rsidRDefault="00E726A9">
      <w:pPr>
        <w:pStyle w:val="Nivel2"/>
        <w:numPr>
          <w:ilvl w:val="2"/>
          <w:numId w:val="21"/>
        </w:numPr>
        <w:spacing w:afterLines="120" w:after="288" w:line="312" w:lineRule="auto"/>
        <w:ind w:left="567" w:hanging="567"/>
        <w:rPr>
          <w:rFonts w:asciiTheme="minorHAnsi" w:hAnsiTheme="minorHAnsi" w:cstheme="minorHAnsi"/>
          <w:bCs/>
          <w:sz w:val="22"/>
          <w:szCs w:val="22"/>
        </w:rPr>
      </w:pPr>
      <w:r w:rsidRPr="00E726A9">
        <w:rPr>
          <w:rFonts w:asciiTheme="minorHAnsi" w:hAnsiTheme="minorHAnsi" w:cstheme="minorHAnsi"/>
          <w:bCs/>
          <w:sz w:val="22"/>
          <w:szCs w:val="22"/>
        </w:rPr>
        <w:t>prever exigências que constituam intervenção indevida da Administração na gestão interna do contratado.</w:t>
      </w:r>
    </w:p>
    <w:p w14:paraId="42900943"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Cientificar o órgão de representação judicial da Advocacia-Geral da União para adoção das medidas cabíveis quando do descumprimento de obrigações pelo Contratado;</w:t>
      </w:r>
    </w:p>
    <w:p w14:paraId="2AC014A6"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5E4FED2" w14:textId="53EB787E" w:rsidR="00E726A9" w:rsidRPr="00E726A9" w:rsidRDefault="00E726A9" w:rsidP="008C63D1">
      <w:pPr>
        <w:pStyle w:val="Nivel3"/>
        <w:numPr>
          <w:ilvl w:val="2"/>
          <w:numId w:val="6"/>
        </w:numPr>
        <w:spacing w:afterLines="120" w:after="288" w:line="312" w:lineRule="auto"/>
        <w:ind w:hanging="567"/>
        <w:rPr>
          <w:rFonts w:asciiTheme="minorHAnsi" w:hAnsiTheme="minorHAnsi" w:cstheme="minorHAnsi"/>
          <w:b/>
          <w:bCs/>
          <w:sz w:val="22"/>
          <w:szCs w:val="22"/>
        </w:rPr>
      </w:pPr>
      <w:r w:rsidRPr="00E726A9">
        <w:rPr>
          <w:rFonts w:asciiTheme="minorHAnsi" w:hAnsiTheme="minorHAnsi" w:cstheme="minorHAnsi"/>
          <w:sz w:val="22"/>
          <w:szCs w:val="22"/>
        </w:rPr>
        <w:t xml:space="preserve"> </w:t>
      </w:r>
      <w:bookmarkStart w:id="2" w:name="_Ref128062899"/>
      <w:r w:rsidRPr="00E726A9">
        <w:rPr>
          <w:rFonts w:asciiTheme="minorHAnsi" w:hAnsiTheme="minorHAnsi" w:cstheme="minorHAnsi"/>
          <w:sz w:val="22"/>
          <w:szCs w:val="22"/>
        </w:rPr>
        <w:t>A Administração terá o prazo de</w:t>
      </w:r>
      <w:r w:rsidRPr="00E726A9">
        <w:rPr>
          <w:rFonts w:asciiTheme="minorHAnsi" w:hAnsiTheme="minorHAnsi" w:cstheme="minorHAnsi"/>
          <w:i/>
          <w:iCs/>
          <w:color w:val="FF0000"/>
          <w:sz w:val="22"/>
          <w:szCs w:val="22"/>
        </w:rPr>
        <w:t xml:space="preserve"> </w:t>
      </w:r>
      <w:r w:rsidR="008C63D1" w:rsidRPr="008C63D1">
        <w:rPr>
          <w:rFonts w:asciiTheme="minorHAnsi" w:hAnsiTheme="minorHAnsi" w:cstheme="minorHAnsi"/>
          <w:color w:val="auto"/>
          <w:sz w:val="22"/>
          <w:szCs w:val="22"/>
        </w:rPr>
        <w:t>30 (trinta)</w:t>
      </w:r>
      <w:r w:rsidRPr="00E726A9">
        <w:rPr>
          <w:rFonts w:asciiTheme="minorHAnsi" w:hAnsiTheme="minorHAnsi" w:cstheme="minorHAnsi"/>
          <w:sz w:val="22"/>
          <w:szCs w:val="22"/>
        </w:rPr>
        <w:t xml:space="preserve">, a contar da data do protocolo do requerimento para decidir, admitida a prorrogação motivada, por igual período. </w:t>
      </w:r>
      <w:bookmarkEnd w:id="2"/>
    </w:p>
    <w:p w14:paraId="5D1081F3" w14:textId="4115489A"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color w:val="FF0000"/>
          <w:sz w:val="22"/>
          <w:szCs w:val="22"/>
        </w:rPr>
      </w:pPr>
      <w:r w:rsidRPr="00E726A9">
        <w:rPr>
          <w:rFonts w:asciiTheme="minorHAnsi" w:hAnsiTheme="minorHAnsi" w:cstheme="minorHAnsi"/>
          <w:sz w:val="22"/>
          <w:szCs w:val="22"/>
        </w:rPr>
        <w:t xml:space="preserve">Responder eventuais pedidos de reestabelecimento do equilíbrio econômico-financeiro feitos pelo contratado no prazo máximo de </w:t>
      </w:r>
      <w:r w:rsidR="008C63D1">
        <w:rPr>
          <w:rFonts w:asciiTheme="minorHAnsi" w:hAnsiTheme="minorHAnsi" w:cstheme="minorHAnsi"/>
          <w:sz w:val="22"/>
          <w:szCs w:val="22"/>
        </w:rPr>
        <w:t>3</w:t>
      </w:r>
      <w:r w:rsidR="008C63D1" w:rsidRPr="008C63D1">
        <w:rPr>
          <w:rFonts w:asciiTheme="minorHAnsi" w:hAnsiTheme="minorHAnsi" w:cstheme="minorHAnsi"/>
          <w:sz w:val="22"/>
          <w:szCs w:val="22"/>
        </w:rPr>
        <w:t>0 (trinta)</w:t>
      </w:r>
      <w:r w:rsidR="008C63D1">
        <w:rPr>
          <w:rFonts w:asciiTheme="minorHAnsi" w:hAnsiTheme="minorHAnsi" w:cstheme="minorHAnsi"/>
          <w:sz w:val="22"/>
          <w:szCs w:val="22"/>
        </w:rPr>
        <w:t xml:space="preserve"> dias</w:t>
      </w:r>
      <w:r w:rsidRPr="00E726A9">
        <w:rPr>
          <w:rFonts w:asciiTheme="minorHAnsi" w:hAnsiTheme="minorHAnsi" w:cstheme="minorHAnsi"/>
          <w:color w:val="FF0000"/>
          <w:sz w:val="22"/>
          <w:szCs w:val="22"/>
        </w:rPr>
        <w:t>.</w:t>
      </w:r>
    </w:p>
    <w:p w14:paraId="5D5621F0" w14:textId="77777777" w:rsidR="00E726A9" w:rsidRPr="00E726A9" w:rsidRDefault="00E726A9" w:rsidP="008C63D1">
      <w:pPr>
        <w:pStyle w:val="Nvel2-Red"/>
        <w:numPr>
          <w:ilvl w:val="1"/>
          <w:numId w:val="6"/>
        </w:numPr>
        <w:spacing w:afterLines="120" w:after="288" w:line="312" w:lineRule="auto"/>
        <w:ind w:left="567" w:hanging="567"/>
        <w:rPr>
          <w:rFonts w:asciiTheme="minorHAnsi" w:hAnsiTheme="minorHAnsi" w:cstheme="minorHAnsi"/>
          <w:i w:val="0"/>
          <w:color w:val="auto"/>
          <w:sz w:val="22"/>
          <w:szCs w:val="22"/>
        </w:rPr>
      </w:pPr>
      <w:bookmarkStart w:id="3" w:name="_Hlk114499841"/>
      <w:bookmarkEnd w:id="3"/>
      <w:r w:rsidRPr="00E726A9">
        <w:rPr>
          <w:rFonts w:asciiTheme="minorHAnsi" w:hAnsiTheme="minorHAnsi" w:cstheme="minorHAnsi"/>
          <w:i w:val="0"/>
          <w:color w:val="auto"/>
          <w:sz w:val="22"/>
          <w:szCs w:val="22"/>
        </w:rPr>
        <w:t>Notificar os emitentes das garantias quanto ao início de processo administrativo para apuração de descumprimento de cláusulas contratuais (</w:t>
      </w:r>
      <w:hyperlink r:id="rId23" w:anchor="art137§4" w:history="1">
        <w:r w:rsidRPr="00E726A9">
          <w:rPr>
            <w:rStyle w:val="Hyperlink"/>
            <w:rFonts w:asciiTheme="minorHAnsi" w:hAnsiTheme="minorHAnsi" w:cstheme="minorHAnsi"/>
            <w:sz w:val="22"/>
            <w:szCs w:val="22"/>
          </w:rPr>
          <w:t>§4º, do art. 137, da Lei nº 14.133, de 2021</w:t>
        </w:r>
      </w:hyperlink>
      <w:r w:rsidRPr="00E726A9">
        <w:rPr>
          <w:rFonts w:asciiTheme="minorHAnsi" w:hAnsiTheme="minorHAnsi" w:cstheme="minorHAnsi"/>
          <w:i w:val="0"/>
          <w:color w:val="auto"/>
          <w:sz w:val="22"/>
          <w:szCs w:val="22"/>
        </w:rPr>
        <w:t xml:space="preserve">). </w:t>
      </w:r>
    </w:p>
    <w:p w14:paraId="4C60EC26"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Comunicar o Contratado na hipótese de posterior alteração do projeto pelo Contratante, no caso </w:t>
      </w:r>
      <w:hyperlink r:id="rId24" w:anchor="art93§2" w:history="1">
        <w:r w:rsidRPr="00E726A9">
          <w:rPr>
            <w:rStyle w:val="Hyperlink"/>
            <w:rFonts w:asciiTheme="minorHAnsi" w:hAnsiTheme="minorHAnsi" w:cstheme="minorHAnsi"/>
            <w:sz w:val="22"/>
            <w:szCs w:val="22"/>
          </w:rPr>
          <w:t>do art. 93, §2º, da Lei nº 14.133, de 2021</w:t>
        </w:r>
      </w:hyperlink>
      <w:r w:rsidRPr="00E726A9">
        <w:rPr>
          <w:rFonts w:asciiTheme="minorHAnsi" w:hAnsiTheme="minorHAnsi" w:cstheme="minorHAnsi"/>
          <w:sz w:val="22"/>
          <w:szCs w:val="22"/>
        </w:rPr>
        <w:t>.</w:t>
      </w:r>
    </w:p>
    <w:p w14:paraId="4B5D18E2" w14:textId="7379CE74" w:rsidR="008C63D1"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2F21DD2" w14:textId="77777777" w:rsidR="008C63D1" w:rsidRDefault="008C63D1" w:rsidP="008C63D1">
      <w:pPr>
        <w:pStyle w:val="Nivel2"/>
        <w:numPr>
          <w:ilvl w:val="0"/>
          <w:numId w:val="0"/>
        </w:numPr>
        <w:spacing w:afterLines="120" w:after="288" w:line="312" w:lineRule="auto"/>
        <w:ind w:left="567"/>
        <w:rPr>
          <w:rFonts w:asciiTheme="minorHAnsi" w:hAnsiTheme="minorHAnsi" w:cstheme="minorHAnsi"/>
          <w:sz w:val="22"/>
          <w:szCs w:val="22"/>
        </w:rPr>
      </w:pPr>
    </w:p>
    <w:p w14:paraId="4ABCC36B" w14:textId="40530113" w:rsidR="00E726A9" w:rsidRPr="008C63D1" w:rsidRDefault="00E726A9" w:rsidP="008C63D1">
      <w:pPr>
        <w:pStyle w:val="Nivel01"/>
        <w:tabs>
          <w:tab w:val="clear" w:pos="360"/>
        </w:tabs>
        <w:spacing w:afterLines="120" w:after="288" w:line="312" w:lineRule="auto"/>
        <w:rPr>
          <w:rFonts w:asciiTheme="minorHAnsi" w:hAnsiTheme="minorHAnsi" w:cstheme="minorHAnsi"/>
          <w:sz w:val="22"/>
          <w:szCs w:val="22"/>
        </w:rPr>
      </w:pPr>
      <w:r w:rsidRPr="008C63D1">
        <w:rPr>
          <w:rFonts w:asciiTheme="minorHAnsi" w:hAnsiTheme="minorHAnsi" w:cstheme="minorHAnsi"/>
          <w:sz w:val="22"/>
          <w:szCs w:val="22"/>
        </w:rPr>
        <w:lastRenderedPageBreak/>
        <w:t>CLÁUSULA NONA - OBRIGAÇÕES DO CONTRATADO (</w:t>
      </w:r>
      <w:hyperlink r:id="rId25" w:anchor="art92" w:history="1">
        <w:r w:rsidRPr="008C63D1">
          <w:rPr>
            <w:rStyle w:val="Hyperlink"/>
            <w:rFonts w:asciiTheme="minorHAnsi" w:hAnsiTheme="minorHAnsi" w:cstheme="minorHAnsi"/>
            <w:sz w:val="22"/>
            <w:szCs w:val="22"/>
          </w:rPr>
          <w:t>art. 92, XIV, XVI e XVII</w:t>
        </w:r>
      </w:hyperlink>
      <w:r w:rsidRPr="008C63D1">
        <w:rPr>
          <w:rFonts w:asciiTheme="minorHAnsi" w:hAnsiTheme="minorHAnsi" w:cstheme="minorHAnsi"/>
          <w:sz w:val="22"/>
          <w:szCs w:val="22"/>
        </w:rPr>
        <w:t>)</w:t>
      </w:r>
    </w:p>
    <w:p w14:paraId="46A1AB4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33385C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Manter preposto aceito pela Administração no local da obra ou do serviço para representá-lo na execução do contrato.</w:t>
      </w:r>
    </w:p>
    <w:p w14:paraId="2A9EE5E0" w14:textId="77777777" w:rsidR="00E726A9" w:rsidRPr="00E726A9" w:rsidRDefault="00E726A9" w:rsidP="008C63D1">
      <w:pPr>
        <w:pStyle w:val="Nivel3"/>
        <w:numPr>
          <w:ilvl w:val="2"/>
          <w:numId w:val="6"/>
        </w:numPr>
        <w:spacing w:afterLines="120" w:after="288" w:line="312" w:lineRule="auto"/>
        <w:ind w:hanging="567"/>
        <w:rPr>
          <w:rFonts w:asciiTheme="minorHAnsi" w:hAnsiTheme="minorHAnsi" w:cstheme="minorHAnsi"/>
          <w:sz w:val="22"/>
          <w:szCs w:val="22"/>
        </w:rPr>
      </w:pPr>
      <w:r w:rsidRPr="00E726A9">
        <w:rPr>
          <w:rFonts w:asciiTheme="minorHAnsi" w:hAnsiTheme="minorHAnsi" w:cstheme="minorHAnsi"/>
          <w:sz w:val="22"/>
          <w:szCs w:val="22"/>
        </w:rPr>
        <w:t>A indicação ou a manutenção do preposto da empresa poderá ser recusada pelo órgão ou entidade, desde que devidamente justificada, devendo a empresa designar outro para o exercício da atividade.</w:t>
      </w:r>
    </w:p>
    <w:p w14:paraId="2CE59506"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Atender às determinações regulares emitidas pelo fiscal do contrato ou autoridade superior (</w:t>
      </w:r>
      <w:hyperlink r:id="rId26" w:anchor="art137" w:history="1">
        <w:r w:rsidRPr="00E726A9">
          <w:rPr>
            <w:rStyle w:val="Hyperlink"/>
            <w:rFonts w:asciiTheme="minorHAnsi" w:hAnsiTheme="minorHAnsi" w:cstheme="minorHAnsi"/>
            <w:sz w:val="22"/>
            <w:szCs w:val="22"/>
          </w:rPr>
          <w:t>art. 137, II</w:t>
        </w:r>
      </w:hyperlink>
      <w:r w:rsidRPr="00E726A9">
        <w:rPr>
          <w:rFonts w:asciiTheme="minorHAnsi" w:hAnsiTheme="minorHAnsi" w:cstheme="minorHAnsi"/>
          <w:sz w:val="22"/>
          <w:szCs w:val="22"/>
        </w:rPr>
        <w:t>);</w:t>
      </w:r>
    </w:p>
    <w:p w14:paraId="7E92C81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012198D"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16B2D49"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Responsabilizar-se pelos vícios e danos decorrentes da execução do objeto, de acordo com o </w:t>
      </w:r>
      <w:hyperlink r:id="rId27" w:history="1">
        <w:r w:rsidRPr="00E726A9">
          <w:rPr>
            <w:rStyle w:val="Hyperlink"/>
            <w:rFonts w:asciiTheme="minorHAnsi" w:hAnsiTheme="minorHAnsi" w:cstheme="minorHAnsi"/>
            <w:sz w:val="22"/>
            <w:szCs w:val="22"/>
          </w:rPr>
          <w:t>Código de Defesa do Consumidor (Lei nº 8.078, de 1990</w:t>
        </w:r>
      </w:hyperlink>
      <w:r w:rsidRPr="00E726A9">
        <w:rPr>
          <w:rFonts w:asciiTheme="minorHAnsi" w:hAnsiTheme="minorHAnsi" w:cstheme="minorHAnsi"/>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7B5150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w:t>
      </w:r>
      <w:hyperlink r:id="rId28" w:anchor="art48" w:history="1">
        <w:r w:rsidRPr="00E726A9">
          <w:rPr>
            <w:rStyle w:val="Hyperlink"/>
            <w:rFonts w:asciiTheme="minorHAnsi" w:hAnsiTheme="minorHAnsi" w:cstheme="minorHAnsi"/>
            <w:sz w:val="22"/>
            <w:szCs w:val="22"/>
          </w:rPr>
          <w:t>artigo 48, parágrafo único, da Lei nº 14.133, de 2021</w:t>
        </w:r>
      </w:hyperlink>
      <w:r w:rsidRPr="00E726A9">
        <w:rPr>
          <w:rFonts w:asciiTheme="minorHAnsi" w:hAnsiTheme="minorHAnsi" w:cstheme="minorHAnsi"/>
          <w:sz w:val="22"/>
          <w:szCs w:val="22"/>
        </w:rPr>
        <w:t>;</w:t>
      </w:r>
    </w:p>
    <w:p w14:paraId="78F54AC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Vedar a utilização, na execução dos serviços, de empregado que seja familiar de agente público ocupante de cargo em comissão ou função de confiança no órgão contratante, nos termos do artigo 7° do Decreto n° 7.203, de 2010;</w:t>
      </w:r>
    </w:p>
    <w:p w14:paraId="75433B1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color w:val="000000" w:themeColor="text1"/>
          <w:sz w:val="22"/>
          <w:szCs w:val="22"/>
        </w:rPr>
        <w:t xml:space="preserve">Quando não for possível a verificação da regularidade no Sistema de Cadastro </w:t>
      </w:r>
      <w:r w:rsidRPr="00E726A9">
        <w:rPr>
          <w:rFonts w:asciiTheme="minorHAnsi" w:hAnsiTheme="minorHAnsi" w:cstheme="minorHAnsi"/>
          <w:sz w:val="22"/>
          <w:szCs w:val="22"/>
        </w:rPr>
        <w:t xml:space="preserve">de Fornecedores – SICAF, o contratado deverá entregar ao setor responsável pela fiscalização do contrato, até o dia trinta do mês </w:t>
      </w:r>
      <w:r w:rsidRPr="00E726A9">
        <w:rPr>
          <w:rFonts w:asciiTheme="minorHAnsi" w:hAnsiTheme="minorHAnsi" w:cstheme="minorHAnsi"/>
          <w:sz w:val="22"/>
          <w:szCs w:val="22"/>
        </w:rPr>
        <w:lastRenderedPageBreak/>
        <w:t xml:space="preserve">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2F3DD59E"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238CB2A"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Comunicar ao Fiscal do contrato, no prazo de 24 (vinte e quatro) horas, qualquer ocorrência anormal ou acidente que se verifique no local dos serviços.</w:t>
      </w:r>
    </w:p>
    <w:p w14:paraId="07D6F004"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Prestar todo esclarecimento ou informação solicitada pelo Contratante ou por seus prepostos, garantindo-lhes o acesso, a qualquer tempo, ao local dos trabalhos, bem como aos documentos relativos à execução do empreendimento.</w:t>
      </w:r>
    </w:p>
    <w:p w14:paraId="5BC27057"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Paralisar, por determinação do Contratante, qualquer atividade que não esteja sendo executada de acordo com a boa técnica ou que ponha em risco a segurança de pessoas ou bens de terceiros.</w:t>
      </w:r>
    </w:p>
    <w:p w14:paraId="4D5C9DD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Promover a guarda, manutenção e vigilância de materiais, ferramentas, e tudo o que for necessário à execução do objeto, durante a vigência do contrato.</w:t>
      </w:r>
    </w:p>
    <w:p w14:paraId="7520DC1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08A8FA3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Submeter previamente, por escrito, ao Contratante, para análise e aprovação, quaisquer mudanças nos métodos executivos que fujam às especificações do memorial descritivo ou instrumento congênere.</w:t>
      </w:r>
    </w:p>
    <w:p w14:paraId="5592B903"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8D07D0E"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 Manter durante toda a vigência do contrato, em compatibilidade com as obrigações assumidas, todas as condições exigidas para habilitação na licitação; </w:t>
      </w:r>
    </w:p>
    <w:p w14:paraId="715A8189"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b/>
          <w:bCs/>
          <w:sz w:val="22"/>
          <w:szCs w:val="22"/>
        </w:rPr>
      </w:pPr>
      <w:r w:rsidRPr="00E726A9">
        <w:rPr>
          <w:rFonts w:asciiTheme="minorHAnsi" w:hAnsiTheme="minorHAnsi" w:cstheme="minorHAnsi"/>
          <w:sz w:val="22"/>
          <w:szCs w:val="22"/>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9" w:anchor="art116" w:history="1">
        <w:r w:rsidRPr="00E726A9">
          <w:rPr>
            <w:rStyle w:val="Hyperlink"/>
            <w:rFonts w:asciiTheme="minorHAnsi" w:hAnsiTheme="minorHAnsi" w:cstheme="minorHAnsi"/>
            <w:sz w:val="22"/>
            <w:szCs w:val="22"/>
          </w:rPr>
          <w:t>art. 116</w:t>
        </w:r>
      </w:hyperlink>
      <w:r w:rsidRPr="00E726A9">
        <w:rPr>
          <w:rFonts w:asciiTheme="minorHAnsi" w:hAnsiTheme="minorHAnsi" w:cstheme="minorHAnsi"/>
          <w:sz w:val="22"/>
          <w:szCs w:val="22"/>
        </w:rPr>
        <w:t>);</w:t>
      </w:r>
    </w:p>
    <w:p w14:paraId="382863E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Comprovar a reserva de cargos a que se refere a cláusula acima, no prazo fixado pelo fiscal do contrato, com a indicação dos empregados que preencheram as referidas vagas (</w:t>
      </w:r>
      <w:hyperlink r:id="rId30" w:anchor="art116" w:history="1">
        <w:r w:rsidRPr="00E726A9">
          <w:rPr>
            <w:rStyle w:val="Hyperlink"/>
            <w:rFonts w:asciiTheme="minorHAnsi" w:hAnsiTheme="minorHAnsi" w:cstheme="minorHAnsi"/>
            <w:sz w:val="22"/>
            <w:szCs w:val="22"/>
          </w:rPr>
          <w:t>art. 116, parágrafo único</w:t>
        </w:r>
      </w:hyperlink>
      <w:r w:rsidRPr="00E726A9">
        <w:rPr>
          <w:rFonts w:asciiTheme="minorHAnsi" w:hAnsiTheme="minorHAnsi" w:cstheme="minorHAnsi"/>
          <w:sz w:val="22"/>
          <w:szCs w:val="22"/>
        </w:rPr>
        <w:t>);</w:t>
      </w:r>
    </w:p>
    <w:p w14:paraId="008E3805"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Guardar sigilo sobre todas as informações obtidas em decorrência do cumprimento do contrato;</w:t>
      </w:r>
    </w:p>
    <w:p w14:paraId="6B07BEC7"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1" w:anchor="art124" w:history="1">
        <w:r w:rsidRPr="00E726A9">
          <w:rPr>
            <w:rStyle w:val="Hyperlink"/>
            <w:rFonts w:asciiTheme="minorHAnsi" w:hAnsiTheme="minorHAnsi" w:cstheme="minorHAnsi"/>
            <w:sz w:val="22"/>
            <w:szCs w:val="22"/>
          </w:rPr>
          <w:t>art. 124, II, d, da Lei nº 14.133, de 2021</w:t>
        </w:r>
      </w:hyperlink>
      <w:r w:rsidRPr="00E726A9">
        <w:rPr>
          <w:rFonts w:asciiTheme="minorHAnsi" w:hAnsiTheme="minorHAnsi" w:cstheme="minorHAnsi"/>
          <w:sz w:val="22"/>
          <w:szCs w:val="22"/>
        </w:rPr>
        <w:t>;</w:t>
      </w:r>
    </w:p>
    <w:p w14:paraId="232EC385"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Cumprir, além dos postulados legais vigentes de âmbito federal, estadual ou municipal, as normas de segurança do Contratante;</w:t>
      </w:r>
    </w:p>
    <w:p w14:paraId="540F81A2"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Assegurar aos seus trabalhadores ambiente de trabalho, inclusive equipamentos e instalações, em condições adequadas ao cumprimento das normas de saúde, segurança e bem-estar no trabalho;</w:t>
      </w:r>
    </w:p>
    <w:p w14:paraId="71ED0628"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Garantir o acesso do contratante, a qualquer tempo, ao local dos trabalhos, bem como aos documentos relativos à execução do empreendimento;</w:t>
      </w:r>
    </w:p>
    <w:p w14:paraId="2D12125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Promover a organização técnica e administrativa dos serviços, de modo a conduzi-los eficaz e eficientemente, de acordo com os documentos e especificações que integram o Termo de Referência, no prazo determinado;</w:t>
      </w:r>
    </w:p>
    <w:p w14:paraId="29572791"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F95BED8"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Disponibilizar ao contratante os empregados devidamente uniformizados e identificados por meio de crachá, além de provê-los com os Equipamentos de Proteção Individual - EPI, quando for o caso;</w:t>
      </w:r>
    </w:p>
    <w:p w14:paraId="7EC71DC9"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Fornecer os uniformes a serem utilizados por seus empregados, conforme disposto no Termo de Referência, sem repassar quaisquer custos a estes;</w:t>
      </w:r>
    </w:p>
    <w:p w14:paraId="37CEA680"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Apresentar relação mensal dos empregados que expressamente optarem por não receber o vale-transporte;</w:t>
      </w:r>
    </w:p>
    <w:p w14:paraId="0DD6475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contratado deverá apresentar justificativa, a fim de que a Administração analise sua plausibilidade e possa verificar a realização do pagamento.</w:t>
      </w:r>
    </w:p>
    <w:p w14:paraId="707C3324"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67C2D80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Não permitir que o empregado designado para trabalhar em um turno preste seus serviços no turno imediatamente subsequente;</w:t>
      </w:r>
    </w:p>
    <w:p w14:paraId="38E73AD2"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19C86ACD"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Instruir seus empregados quanto à necessidade de acatar as normas internas da Administração;</w:t>
      </w:r>
    </w:p>
    <w:p w14:paraId="38B5EC27"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3631580E"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1E0BDA4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47C2347B"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Viabilizar a emissão do cartão cidadão pela Caixa Econômica Federal para todos os empregados, no prazo máximo de 60 (sessenta) dias, contados do início da prestação dos serviços ou da admissão do empregado;</w:t>
      </w:r>
    </w:p>
    <w:p w14:paraId="0064263C"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 Oferecer todos os meios necessários aos seus empregados para a obtenção de extratos de recolhimentos de seus direitos sociais, preferencialmente por meio eletrônico, quando disponível.</w:t>
      </w:r>
    </w:p>
    <w:p w14:paraId="1D1B6D38" w14:textId="77777777" w:rsidR="00E726A9" w:rsidRPr="00E726A9" w:rsidRDefault="00E726A9" w:rsidP="008C63D1">
      <w:pPr>
        <w:pStyle w:val="Nivel2"/>
        <w:numPr>
          <w:ilvl w:val="1"/>
          <w:numId w:val="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 xml:space="preserve">Não se beneficiar da condição de optante pelo Simples Nacional, salvo quando se tratar das exceções previstas no </w:t>
      </w:r>
      <w:hyperlink r:id="rId32" w:anchor="art18§5" w:history="1">
        <w:r w:rsidRPr="00E726A9">
          <w:rPr>
            <w:rStyle w:val="Hyperlink"/>
            <w:rFonts w:asciiTheme="minorHAnsi" w:hAnsiTheme="minorHAnsi" w:cstheme="minorHAnsi"/>
            <w:sz w:val="22"/>
            <w:szCs w:val="22"/>
          </w:rPr>
          <w:t>§ 5º-C do art. 18 da Lei Complementar nº 123, de 14 de dezembro de 2006</w:t>
        </w:r>
      </w:hyperlink>
      <w:r w:rsidRPr="00E726A9">
        <w:rPr>
          <w:rFonts w:asciiTheme="minorHAnsi" w:hAnsiTheme="minorHAnsi" w:cstheme="minorHAnsi"/>
          <w:sz w:val="22"/>
          <w:szCs w:val="22"/>
        </w:rPr>
        <w:t xml:space="preserve">; </w:t>
      </w:r>
    </w:p>
    <w:p w14:paraId="4039B145" w14:textId="77777777" w:rsidR="00E726A9" w:rsidRPr="00E726A9" w:rsidRDefault="00E726A9" w:rsidP="008C63D1">
      <w:pPr>
        <w:pStyle w:val="Nivel3"/>
        <w:numPr>
          <w:ilvl w:val="2"/>
          <w:numId w:val="6"/>
        </w:numPr>
        <w:spacing w:afterLines="120" w:after="288" w:line="312" w:lineRule="auto"/>
        <w:ind w:hanging="567"/>
        <w:rPr>
          <w:rFonts w:asciiTheme="minorHAnsi" w:hAnsiTheme="minorHAnsi" w:cstheme="minorHAnsi"/>
          <w:sz w:val="22"/>
          <w:szCs w:val="22"/>
        </w:rPr>
      </w:pPr>
      <w:r w:rsidRPr="00E726A9">
        <w:rPr>
          <w:rFonts w:asciiTheme="minorHAnsi" w:hAnsiTheme="minorHAnsi" w:cstheme="minorHAnsi"/>
          <w:sz w:val="22"/>
          <w:szCs w:val="22"/>
        </w:rPr>
        <w:t xml:space="preserve">Comunicar formalmente à Receita Federal a assinatura do contrato de prestação de serviços mediante cessão de mão de obra, para fins de exclusão obrigatória do Simples Nacional, a contar do mês seguinte ao da contratação, conforme previsão do </w:t>
      </w:r>
      <w:hyperlink r:id="rId33" w:anchor="art17" w:history="1">
        <w:r w:rsidRPr="00E726A9">
          <w:rPr>
            <w:rStyle w:val="Hyperlink"/>
            <w:rFonts w:asciiTheme="minorHAnsi" w:hAnsiTheme="minorHAnsi" w:cstheme="minorHAnsi"/>
            <w:sz w:val="22"/>
            <w:szCs w:val="22"/>
          </w:rPr>
          <w:t>art.17, XII</w:t>
        </w:r>
      </w:hyperlink>
      <w:r w:rsidRPr="00E726A9">
        <w:rPr>
          <w:rFonts w:asciiTheme="minorHAnsi" w:hAnsiTheme="minorHAnsi" w:cstheme="minorHAnsi"/>
          <w:sz w:val="22"/>
          <w:szCs w:val="22"/>
        </w:rPr>
        <w:t xml:space="preserve">, </w:t>
      </w:r>
      <w:hyperlink r:id="rId34" w:anchor="art30§1" w:history="1">
        <w:r w:rsidRPr="00E726A9">
          <w:rPr>
            <w:rStyle w:val="Hyperlink"/>
            <w:rFonts w:asciiTheme="minorHAnsi" w:hAnsiTheme="minorHAnsi" w:cstheme="minorHAnsi"/>
            <w:sz w:val="22"/>
            <w:szCs w:val="22"/>
          </w:rPr>
          <w:t>art. 30, §1º, II</w:t>
        </w:r>
      </w:hyperlink>
      <w:r w:rsidRPr="00E726A9">
        <w:rPr>
          <w:rFonts w:asciiTheme="minorHAnsi" w:hAnsiTheme="minorHAnsi" w:cstheme="minorHAnsi"/>
          <w:sz w:val="22"/>
          <w:szCs w:val="22"/>
        </w:rPr>
        <w:t xml:space="preserve">, e do </w:t>
      </w:r>
      <w:hyperlink r:id="rId35" w:anchor="art31" w:history="1">
        <w:r w:rsidRPr="00E726A9">
          <w:rPr>
            <w:rStyle w:val="Hyperlink"/>
            <w:rFonts w:asciiTheme="minorHAnsi" w:hAnsiTheme="minorHAnsi" w:cstheme="minorHAnsi"/>
            <w:sz w:val="22"/>
            <w:szCs w:val="22"/>
          </w:rPr>
          <w:t>art. 31, II</w:t>
        </w:r>
      </w:hyperlink>
      <w:r w:rsidRPr="00E726A9">
        <w:rPr>
          <w:rFonts w:asciiTheme="minorHAnsi" w:hAnsiTheme="minorHAnsi" w:cstheme="minorHAnsi"/>
          <w:sz w:val="22"/>
          <w:szCs w:val="22"/>
        </w:rPr>
        <w:t xml:space="preserve">, todos da Lei Complementar nº 123/2006, salvo quando se tratar das exceções previstas no </w:t>
      </w:r>
      <w:hyperlink r:id="rId36" w:anchor="art18§5" w:history="1">
        <w:r w:rsidRPr="00E726A9">
          <w:rPr>
            <w:rStyle w:val="Hyperlink"/>
            <w:rFonts w:asciiTheme="minorHAnsi" w:hAnsiTheme="minorHAnsi" w:cstheme="minorHAnsi"/>
            <w:sz w:val="22"/>
            <w:szCs w:val="22"/>
          </w:rPr>
          <w:t>§ 5º-C do art. 18</w:t>
        </w:r>
      </w:hyperlink>
      <w:r w:rsidRPr="00E726A9">
        <w:rPr>
          <w:rFonts w:asciiTheme="minorHAnsi" w:hAnsiTheme="minorHAnsi" w:cstheme="minorHAnsi"/>
          <w:sz w:val="22"/>
          <w:szCs w:val="22"/>
        </w:rPr>
        <w:t xml:space="preserve"> do mesmo diploma legal;</w:t>
      </w:r>
    </w:p>
    <w:p w14:paraId="72D56299" w14:textId="77777777" w:rsidR="00E43629" w:rsidRDefault="00E726A9" w:rsidP="00E43629">
      <w:pPr>
        <w:pStyle w:val="Nivel3"/>
        <w:numPr>
          <w:ilvl w:val="2"/>
          <w:numId w:val="6"/>
        </w:numPr>
        <w:spacing w:afterLines="120" w:after="288" w:line="312" w:lineRule="auto"/>
        <w:ind w:hanging="567"/>
        <w:rPr>
          <w:rFonts w:asciiTheme="minorHAnsi" w:hAnsiTheme="minorHAnsi" w:cstheme="minorHAnsi"/>
          <w:sz w:val="22"/>
          <w:szCs w:val="22"/>
        </w:rPr>
      </w:pPr>
      <w:r w:rsidRPr="00E726A9">
        <w:rPr>
          <w:rFonts w:asciiTheme="minorHAnsi" w:hAnsiTheme="minorHAnsi" w:cstheme="minorHAnsi"/>
          <w:sz w:val="22"/>
          <w:szCs w:val="22"/>
        </w:rPr>
        <w:t>Para efeito de comprovação da comunicação, a contratado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4C3127A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Manter os empregados, quando em horário de trabalho, ou ainda, nas dependências da CONTRATANTE, devidamente uniformizados e identificados mediante uso permanente de crachá, com foto e nome visível, a ser fornecido pela CONTRATADA;</w:t>
      </w:r>
    </w:p>
    <w:p w14:paraId="046BBBC7"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Identificar todos os equipamentos de sua propriedade, de forma a não serem confundidos com similares de propriedade da Contratante ou de outra Contratada;</w:t>
      </w:r>
    </w:p>
    <w:p w14:paraId="07B28C3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Proceder ao atendimento extraordinário, em caso de necessidade, respeitada a legislação trabalhista. Na ocorrência de estado de greve da categoria, a Contratada fica obrigada a prestação do serviço, através de esquema de emergência;</w:t>
      </w:r>
    </w:p>
    <w:p w14:paraId="33A34BC2"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 CONTRATADA deverá controlar a frequência de seus profissionais nas dependências da CONTRATANTE, estabelecendo, de comum acordo com esta, os instrumentos ou modalidades de controle.</w:t>
      </w:r>
    </w:p>
    <w:p w14:paraId="77F01EC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Fica vedado a Contratada permitir aos seus empregados, fazerem-se acompanhar por terceiros nos veículos da Contratante, sem expressa autorização desta. A comprovada inobservância face à mencionada proibição, facultará a aplicação das medidas legais cabíveis;</w:t>
      </w:r>
    </w:p>
    <w:p w14:paraId="6359416A"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Proibir a utilização dos telefones instalados na CONTRATANTE, sob a responsabilidade da CONTRATADA, para ligações interurbanas, bem como para tratar de assuntos alheios ao serviço;</w:t>
      </w:r>
    </w:p>
    <w:p w14:paraId="22A6A1EF"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Substituir imediatamente o empregado por motivo de falta ao serviço, afastamentos legais ou quando solicitado pela CONTRATANTE;</w:t>
      </w:r>
    </w:p>
    <w:p w14:paraId="2ACBB7CA"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lastRenderedPageBreak/>
        <w:t>Responsabilizar-se pelo transporte de seus empregados, por meios próprios ou mediante fornecimento de vale transporte, para a cobertura do trajeto residência/trabalho e vice versa (inclusive em casos de paralisação de transportes coletivos);</w:t>
      </w:r>
    </w:p>
    <w:p w14:paraId="70945541"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Assumir todas as responsabilidades e tomar as medidas necessárias ao atendimento dos seus funcionários acidentados ou com mal súbito;</w:t>
      </w:r>
    </w:p>
    <w:p w14:paraId="78E18E0F"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Caso a Contratada opte pelo fornecimento de vales transportes, a entrega deverá ocorrer de uma só vez, até o 5º (quinto) dia do mês anterior ao de referência, com previsão para todos os dias a serem trabalhados no mês de referência;</w:t>
      </w:r>
    </w:p>
    <w:p w14:paraId="4DF3D19D"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proofErr w:type="spellStart"/>
      <w:r w:rsidRPr="00E43629">
        <w:rPr>
          <w:rFonts w:ascii="Calibri" w:hAnsi="Calibri" w:cs="Calibri"/>
          <w:sz w:val="22"/>
          <w:szCs w:val="22"/>
        </w:rPr>
        <w:t>Fornecer</w:t>
      </w:r>
      <w:proofErr w:type="spellEnd"/>
      <w:r w:rsidRPr="00E43629">
        <w:rPr>
          <w:rFonts w:ascii="Calibri" w:hAnsi="Calibri" w:cs="Calibri"/>
          <w:sz w:val="22"/>
          <w:szCs w:val="22"/>
        </w:rPr>
        <w:t>, de uma só vez, até o 1º (primeiro) dia útil de cada mês, a todos os ocupantes de postos de serviços, vale alimentação ou auxílio-alimentação integral para os dias trabalhados no mês;</w:t>
      </w:r>
    </w:p>
    <w:p w14:paraId="13CC7502"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Fornecer até o 5º dia útil do mês em referência: transporte (de sua propriedade ou locado) ou vale-transporte integral correspondente aos dias trabalhados no mês;</w:t>
      </w:r>
    </w:p>
    <w:p w14:paraId="7EF998E3"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Conceder férias aos seus funcionários dentro do período concessivo, sob pena de rescisão contratual, informando mensalmente à Contratante os nomes dos funcionários em férias;</w:t>
      </w:r>
    </w:p>
    <w:p w14:paraId="2733D269"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Cumprir rigorosamente em dia todas as obrigações trabalhistas, tributárias, sociais, previdenciárias e as demais previstas em legislação específica oriundas da pretendida contratação. A inadimplência do contratado com referência aos encargos trabalhistas, fiscais e comerciais não transferem à Administração Pública a responsabilidade por seu pagamento, nem poderá onerar o objeto do contrato;</w:t>
      </w:r>
    </w:p>
    <w:p w14:paraId="5C5AB7E7"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Fornecer aos funcionários, materiais e equipamentos de segurança do trabalho, conforme legislação vigente;</w:t>
      </w:r>
    </w:p>
    <w:p w14:paraId="6E9F434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 contratada não poderá repassar os custos de qualquer um dos itens de uniforme, materiais e equipamentos a seus empregados;</w:t>
      </w:r>
    </w:p>
    <w:p w14:paraId="6F7DA980"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Assegurar que os serviços sejam prestados por profissionais treinados e capacitados e que, os mesmos não terão nenhum vínculo empregatício com a CONTRATANTE;</w:t>
      </w:r>
    </w:p>
    <w:p w14:paraId="333B7815"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Orientar os seus empregados nos seguintes pontos:</w:t>
      </w:r>
    </w:p>
    <w:p w14:paraId="158E550E"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apresentar-se diariamente ao local de trabalho de maneira asseada, mantendo os cabelos curtos, barba feita, higiene corporal e com uniforme limpo e completo;</w:t>
      </w:r>
    </w:p>
    <w:p w14:paraId="4F736DE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lastRenderedPageBreak/>
        <w:t>instruir os seus empregados a não receber e guardar quaisquer objetos, materiais, documentos e outros em seus postos de trabalho.</w:t>
      </w:r>
    </w:p>
    <w:p w14:paraId="5980312A"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conversar com o(s) funcionário(s) da CONTRATANTE somente se solicitado, ou em casos de extrema necessidade, respondendo-lhe(s) de forma objetiva e educada, principalmente em se tratando de autoridades;</w:t>
      </w:r>
    </w:p>
    <w:p w14:paraId="7715643B"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Efetuar a reposição da mão de obra nos Postos, em caráter imediato, em eventual ausência, não sendo permitida a prorrogação de jornada de trabalho (dobra);</w:t>
      </w:r>
    </w:p>
    <w:p w14:paraId="265531D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Atender de imediato às solicitações quanto às substituições da mão de obra, desqualificada ou entendida como inadequada para a prestação dos serviços;</w:t>
      </w:r>
    </w:p>
    <w:p w14:paraId="1C6F0CBB"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Treinar ou promover treinamentos, às suas expensas, para os empregados que executarão os serviços contratados;</w:t>
      </w:r>
    </w:p>
    <w:p w14:paraId="612FC2F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Fornecer uniformes e seus complementos à mão de obra envolvida, de acordo com o especificado no Anexo II-C e com o disposto no respectivo Acordo, Convenção ou Dissídio Coletivo de Trabalho, substituindo-os de acordo com o previsto nesses termos ou quando desgastados e solicitado pela Fiscalização;</w:t>
      </w:r>
    </w:p>
    <w:p w14:paraId="2CB226A1"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Apresentar recibo da entrega dos uniformes devidamente assinados pelos funcionários;</w:t>
      </w:r>
    </w:p>
    <w:p w14:paraId="4EFA3F2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Prever toda a mão de obra necessária para garantir a operação dos Postos, nos regimes contratados, sem interrupção seja por motivo de férias, descanso semanal, licença, falta ao serviço, demissão e outros análogos, obedecidas as disposições da legislação trabalhista vigente;</w:t>
      </w:r>
    </w:p>
    <w:p w14:paraId="17932E90"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Manter disponibilidade de efetivo dentro dos padrões desejados, para atender eventuais acréscimos solicitados pela CONTRATANTE, bem como impedir que a mão de obra que cometer falta disciplinar qualificada, como de natureza grave, seja mantida ou retorne às instalações da CONTRATANTE;</w:t>
      </w:r>
    </w:p>
    <w:p w14:paraId="7936F7AE"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pelo fiel cumprimento das atribuições dos seus empregados;</w:t>
      </w:r>
    </w:p>
    <w:p w14:paraId="0EF57CF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Instruir seus empregados e prepostos a se adaptarem às normas disciplinares, regimentais e de segurança da CONTRATANTE sem, contudo, manter qualquer vínculo empregatício com a CONTRATANTE;</w:t>
      </w:r>
    </w:p>
    <w:p w14:paraId="0FEB6D23"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Instruir seus empregados quanto à necessidade de acatar as orientações do preposto da CONTRATANTE, inclusive quanto ao cumprimento das Normas Internas e de Segurança e Medicina do Trabalho;</w:t>
      </w:r>
    </w:p>
    <w:p w14:paraId="3421E868"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lastRenderedPageBreak/>
        <w:t>Observar aos seus funcionários a terminante proibição de permanecer nas dependências da Contratante após o horário de trabalho; coibir que transitem em trajes menores; fazer compra ou transportar volumes a pedido de qualquer pessoa; organizar jogos de qualquer espécie, bem como a venda de objetos e gêneros alimentícios;</w:t>
      </w:r>
    </w:p>
    <w:p w14:paraId="603AE57D"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por quaisquer acidentes com os seus empregados em serviço, por tudo quanto às leis trabalhistas e previdenciárias lhes assegurem e demais exigências legais para o exercício da atividade;</w:t>
      </w:r>
    </w:p>
    <w:p w14:paraId="62955B8F"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por todos os danos ou prejuízos, físicos ou materiais, causados à CONTRATANTE ou a terceiros, advindos de imperícia, negligência, imprudência ou desrespeito de seus empregados às normas de conduta e segurança, quando da execução dos serviços, cuja despesa será descontada das faturas seguintes da contratada ou ajuizada a dívida, se for o caso, sem prejuízo das demais sanções legais;</w:t>
      </w:r>
    </w:p>
    <w:p w14:paraId="3D281305"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Responsabilizar-se civil e penalmente pelos danos causados diretamente à Contratante ou a terceiros decorrentes de sua culpa ou dolo na execução do contrato, não obstante a fiscalização da Contratante em seu acompanhamento;</w:t>
      </w:r>
    </w:p>
    <w:p w14:paraId="7D46EE96"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Repor, por substituição ou ressarcimento pecuniário, qualquer bem danificado, furtado ou desaparecido, em decorrência de ação, omissão ou negligência de seus funcionários;</w:t>
      </w:r>
    </w:p>
    <w:p w14:paraId="4D6A338C"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Não sendo possível a substituição do bem danificado ou extraviado, a CONTRATANTE poderá autorizar o ressarcimento em espécie, promovendo previamente, nesta hipótese, a apuração do valor de mercado, atualizado, do bem, para efeito de recolhimento da importância respectiva aos cofres públicos;</w:t>
      </w:r>
    </w:p>
    <w:p w14:paraId="4DC631CE"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Manter durante a vigência do Contrato as mesmas condições para sua contratação com a Administração Pública, apresentando sempre que exigidos os comprovantes de regularidade fiscal;</w:t>
      </w:r>
    </w:p>
    <w:p w14:paraId="6752CAF7"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Descontar das parcelas mensais as faltas de pessoal que não executou os serviços nas unidades da CONTRATANTE, a serem apontadas pelo órgão fiscalizador, desde que a CONTRATADA não tenha promovido as devidas substituições, sem prejuízo da aplicação de penalidades;</w:t>
      </w:r>
    </w:p>
    <w:p w14:paraId="6551B4ED"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Preservar e manter a Universidade Federal Fluminense à margem de todas as reivindicações, queixas e representações de quaisquer naturezas, referente aos serviços a serem contratados, responsabilizando-se expressamente pelos encargos trabalhistas e previdenciários;</w:t>
      </w:r>
    </w:p>
    <w:p w14:paraId="015E0244"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Cumprir as posturas municipais e as disposições legais estaduais e federais que interfiram na execução dos serviços;</w:t>
      </w:r>
    </w:p>
    <w:p w14:paraId="4DBCD2E3"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lastRenderedPageBreak/>
        <w:t>Não transferir, subcontratar ou ceder, total ou parcialmente, a qualquer título, os direitos e obrigações decorrentes da pretendida contratação ou de sua execução, sem a prévia e expressa autorização da Contratante;</w:t>
      </w:r>
    </w:p>
    <w:p w14:paraId="13527152" w14:textId="77777777" w:rsidR="00E43629" w:rsidRPr="00E43629" w:rsidRDefault="00E43629" w:rsidP="00E43629">
      <w:pPr>
        <w:pStyle w:val="Nivel3"/>
        <w:numPr>
          <w:ilvl w:val="2"/>
          <w:numId w:val="6"/>
        </w:numPr>
        <w:spacing w:afterLines="120" w:after="288" w:line="312" w:lineRule="auto"/>
        <w:ind w:hanging="567"/>
        <w:rPr>
          <w:rFonts w:asciiTheme="minorHAnsi" w:hAnsiTheme="minorHAnsi" w:cstheme="minorHAnsi"/>
          <w:sz w:val="22"/>
          <w:szCs w:val="22"/>
        </w:rPr>
      </w:pPr>
      <w:r w:rsidRPr="00E43629">
        <w:rPr>
          <w:rFonts w:ascii="Calibri" w:hAnsi="Calibri" w:cs="Calibri"/>
          <w:sz w:val="22"/>
          <w:szCs w:val="22"/>
        </w:rPr>
        <w:t>Deverão ser emitidas Notas Fiscais separadas por localidade de prestação dos serviços, para o correto recolhimento do ISSQN, sob pena de dupla tributação e cobranças dos munícipios onde os serviços foram prestados.</w:t>
      </w:r>
    </w:p>
    <w:p w14:paraId="0266CEC3" w14:textId="3843925B" w:rsidR="00E726A9" w:rsidRPr="00E43629" w:rsidRDefault="00E726A9" w:rsidP="00E43629">
      <w:pPr>
        <w:pStyle w:val="Nivel01"/>
        <w:tabs>
          <w:tab w:val="clear" w:pos="360"/>
        </w:tabs>
        <w:spacing w:afterLines="120" w:after="288" w:line="312" w:lineRule="auto"/>
        <w:rPr>
          <w:rFonts w:asciiTheme="minorHAnsi" w:hAnsiTheme="minorHAnsi" w:cstheme="minorHAnsi"/>
          <w:sz w:val="22"/>
          <w:szCs w:val="22"/>
        </w:rPr>
      </w:pPr>
      <w:r w:rsidRPr="00E43629">
        <w:rPr>
          <w:rFonts w:asciiTheme="minorHAnsi" w:hAnsiTheme="minorHAnsi" w:cstheme="minorHAnsi"/>
          <w:sz w:val="22"/>
          <w:szCs w:val="22"/>
        </w:rPr>
        <w:t>CLÁUSULA DÉCIMA- OBRIGAÇÕES PERTINENTES À LGPD</w:t>
      </w:r>
    </w:p>
    <w:p w14:paraId="3D16C35D"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As partes deverão cumprir a </w:t>
      </w:r>
      <w:hyperlink r:id="rId37" w:history="1">
        <w:r w:rsidRPr="00E43629">
          <w:rPr>
            <w:rStyle w:val="Hyperlink"/>
            <w:rFonts w:asciiTheme="minorHAnsi" w:hAnsiTheme="minorHAnsi" w:cstheme="minorHAnsi"/>
            <w:i w:val="0"/>
            <w:iCs w:val="0"/>
            <w:color w:val="auto"/>
            <w:sz w:val="22"/>
            <w:szCs w:val="22"/>
          </w:rPr>
          <w:t>Lei nº 13.709, de 14 de agosto de 2018 (LGPD)</w:t>
        </w:r>
      </w:hyperlink>
      <w:r w:rsidRPr="00E43629">
        <w:rPr>
          <w:rFonts w:asciiTheme="minorHAnsi" w:hAnsiTheme="minorHAnsi" w:cstheme="minorHAnsi"/>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D51AD4A"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Os dados obtidos somente poderão ser utilizados para as finalidades que justificaram seu acesso e de acordo com a boa-fé e com os princípios do </w:t>
      </w:r>
      <w:hyperlink r:id="rId38" w:anchor="art6" w:history="1">
        <w:r w:rsidRPr="00E43629">
          <w:rPr>
            <w:rStyle w:val="Hyperlink"/>
            <w:rFonts w:asciiTheme="minorHAnsi" w:hAnsiTheme="minorHAnsi" w:cstheme="minorHAnsi"/>
            <w:i w:val="0"/>
            <w:iCs w:val="0"/>
            <w:color w:val="auto"/>
            <w:sz w:val="22"/>
            <w:szCs w:val="22"/>
          </w:rPr>
          <w:t>art. 6º da LGPD</w:t>
        </w:r>
      </w:hyperlink>
      <w:r w:rsidRPr="00E43629">
        <w:rPr>
          <w:rFonts w:asciiTheme="minorHAnsi" w:hAnsiTheme="minorHAnsi" w:cstheme="minorHAnsi"/>
          <w:i w:val="0"/>
          <w:iCs w:val="0"/>
          <w:color w:val="auto"/>
          <w:sz w:val="22"/>
          <w:szCs w:val="22"/>
        </w:rPr>
        <w:t xml:space="preserve">. </w:t>
      </w:r>
    </w:p>
    <w:p w14:paraId="3171CCF2"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É vedado o compartilhamento com terceiros dos dados obtidos fora das hipóteses permitidas em Lei.</w:t>
      </w:r>
    </w:p>
    <w:p w14:paraId="75D02A51"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A Administração deverá ser informada no prazo de 5 (cinco) dias úteis sobre todos os contratos de </w:t>
      </w:r>
      <w:proofErr w:type="spellStart"/>
      <w:r w:rsidRPr="00E43629">
        <w:rPr>
          <w:rFonts w:asciiTheme="minorHAnsi" w:hAnsiTheme="minorHAnsi" w:cstheme="minorHAnsi"/>
          <w:i w:val="0"/>
          <w:iCs w:val="0"/>
          <w:color w:val="auto"/>
          <w:sz w:val="22"/>
          <w:szCs w:val="22"/>
        </w:rPr>
        <w:t>suboperação</w:t>
      </w:r>
      <w:proofErr w:type="spellEnd"/>
      <w:r w:rsidRPr="00E43629">
        <w:rPr>
          <w:rFonts w:asciiTheme="minorHAnsi" w:hAnsiTheme="minorHAnsi" w:cstheme="minorHAnsi"/>
          <w:i w:val="0"/>
          <w:iCs w:val="0"/>
          <w:color w:val="auto"/>
          <w:sz w:val="22"/>
          <w:szCs w:val="22"/>
        </w:rPr>
        <w:t xml:space="preserve"> firmados ou que venham a ser celebrados pelo Contratado. </w:t>
      </w:r>
    </w:p>
    <w:p w14:paraId="4DF44D6D"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Terminado o tratamento dos dados nos termos do </w:t>
      </w:r>
      <w:hyperlink r:id="rId39" w:anchor="art15" w:history="1">
        <w:r w:rsidRPr="00E43629">
          <w:rPr>
            <w:rStyle w:val="Hyperlink"/>
            <w:rFonts w:asciiTheme="minorHAnsi" w:hAnsiTheme="minorHAnsi" w:cstheme="minorHAnsi"/>
            <w:i w:val="0"/>
            <w:iCs w:val="0"/>
            <w:color w:val="auto"/>
            <w:sz w:val="22"/>
            <w:szCs w:val="22"/>
          </w:rPr>
          <w:t>art. 15 da LGPD</w:t>
        </w:r>
      </w:hyperlink>
      <w:r w:rsidRPr="00E43629">
        <w:rPr>
          <w:rFonts w:asciiTheme="minorHAnsi" w:hAnsiTheme="minorHAnsi" w:cstheme="minorHAnsi"/>
          <w:i w:val="0"/>
          <w:iCs w:val="0"/>
          <w:color w:val="auto"/>
          <w:sz w:val="22"/>
          <w:szCs w:val="22"/>
        </w:rPr>
        <w:t xml:space="preserve">, é dever do contratado eliminá-los, com exceção das hipóteses do </w:t>
      </w:r>
      <w:hyperlink r:id="rId40" w:anchor="art16" w:history="1">
        <w:r w:rsidRPr="00E43629">
          <w:rPr>
            <w:rStyle w:val="Hyperlink"/>
            <w:rFonts w:asciiTheme="minorHAnsi" w:hAnsiTheme="minorHAnsi" w:cstheme="minorHAnsi"/>
            <w:i w:val="0"/>
            <w:iCs w:val="0"/>
            <w:color w:val="auto"/>
            <w:sz w:val="22"/>
            <w:szCs w:val="22"/>
          </w:rPr>
          <w:t>art. 16 da LGPD</w:t>
        </w:r>
      </w:hyperlink>
      <w:r w:rsidRPr="00E43629">
        <w:rPr>
          <w:rFonts w:asciiTheme="minorHAnsi" w:hAnsiTheme="minorHAnsi" w:cstheme="minorHAnsi"/>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304B2CEF"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É dever do contratado orientar e treinar seus empregados sobre os deveres, requisitos e responsabilidades decorrentes da LGPD. </w:t>
      </w:r>
    </w:p>
    <w:p w14:paraId="4F079A99"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Contratado deverá exigir de </w:t>
      </w:r>
      <w:proofErr w:type="spellStart"/>
      <w:r w:rsidRPr="00E43629">
        <w:rPr>
          <w:rFonts w:asciiTheme="minorHAnsi" w:hAnsiTheme="minorHAnsi" w:cstheme="minorHAnsi"/>
          <w:i w:val="0"/>
          <w:iCs w:val="0"/>
          <w:color w:val="auto"/>
          <w:sz w:val="22"/>
          <w:szCs w:val="22"/>
        </w:rPr>
        <w:t>suboperadores</w:t>
      </w:r>
      <w:proofErr w:type="spellEnd"/>
      <w:r w:rsidRPr="00E43629">
        <w:rPr>
          <w:rFonts w:asciiTheme="minorHAnsi" w:hAnsiTheme="minorHAnsi" w:cstheme="minorHAnsi"/>
          <w:i w:val="0"/>
          <w:iCs w:val="0"/>
          <w:color w:val="auto"/>
          <w:sz w:val="22"/>
          <w:szCs w:val="22"/>
        </w:rPr>
        <w:t xml:space="preserve"> e subcontratados o cumprimento dos deveres da presente cláusula, permanecendo integralmente responsável por garantir sua observância.</w:t>
      </w:r>
    </w:p>
    <w:p w14:paraId="71C2CE40"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Contratante poderá realizar diligência para aferir o cumprimento dessa cláusula, devendo o Contratado atender prontamente eventuais pedidos de comprovação formulados. </w:t>
      </w:r>
    </w:p>
    <w:p w14:paraId="596F51F4"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A7DC47"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lastRenderedPageBreak/>
        <w:t>Bancos de dados formados a partir de contratos administrativos, notadamente aqueles que se proponham a armazenar dados pessoais, devem ser mantidos em ambiente virtual controlado, com registro individual rastreável de tratamentos realizados (</w:t>
      </w:r>
      <w:hyperlink r:id="rId41" w:anchor="art37" w:history="1">
        <w:r w:rsidRPr="00E43629">
          <w:rPr>
            <w:rStyle w:val="Hyperlink"/>
            <w:rFonts w:asciiTheme="minorHAnsi" w:hAnsiTheme="minorHAnsi" w:cstheme="minorHAnsi"/>
            <w:i w:val="0"/>
            <w:iCs w:val="0"/>
            <w:color w:val="auto"/>
            <w:sz w:val="22"/>
            <w:szCs w:val="22"/>
          </w:rPr>
          <w:t>LGPD, art. 37</w:t>
        </w:r>
      </w:hyperlink>
      <w:r w:rsidRPr="00E43629">
        <w:rPr>
          <w:rFonts w:asciiTheme="minorHAnsi" w:hAnsiTheme="minorHAnsi" w:cstheme="minorHAnsi"/>
          <w:i w:val="0"/>
          <w:iCs w:val="0"/>
          <w:color w:val="auto"/>
          <w:sz w:val="22"/>
          <w:szCs w:val="22"/>
        </w:rPr>
        <w:t>), com cada acesso, data, horário e registro da finalidade, para efeito de responsabilização, em caso de eventuais omissões, desvios ou abusos.</w:t>
      </w:r>
    </w:p>
    <w:p w14:paraId="28BA5315" w14:textId="77777777" w:rsidR="00E726A9" w:rsidRPr="00E43629" w:rsidRDefault="00E726A9" w:rsidP="008C63D1">
      <w:pPr>
        <w:pStyle w:val="Nvel3-R"/>
        <w:numPr>
          <w:ilvl w:val="2"/>
          <w:numId w:val="6"/>
        </w:numPr>
        <w:spacing w:afterLines="120" w:after="288" w:line="312" w:lineRule="auto"/>
        <w:ind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Os referidos bancos de dados devem ser desenvolvidos em formato interoperável, a fim de garantir a reutilização desses dados pela Administração nas hipóteses previstas na LGPD.</w:t>
      </w:r>
    </w:p>
    <w:p w14:paraId="0F120474"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0C238EBC" w14:textId="5AA87598" w:rsidR="00E726A9" w:rsidRPr="00E43629" w:rsidRDefault="00E726A9" w:rsidP="00E43629">
      <w:pPr>
        <w:pStyle w:val="Nivel01"/>
        <w:tabs>
          <w:tab w:val="clear" w:pos="360"/>
        </w:tabs>
        <w:spacing w:afterLines="120" w:after="288" w:line="312" w:lineRule="auto"/>
        <w:rPr>
          <w:rFonts w:asciiTheme="minorHAnsi" w:hAnsiTheme="minorHAnsi" w:cstheme="minorHAnsi"/>
          <w:sz w:val="22"/>
          <w:szCs w:val="22"/>
        </w:rPr>
      </w:pPr>
      <w:r w:rsidRPr="00E43629">
        <w:rPr>
          <w:rFonts w:asciiTheme="minorHAnsi" w:hAnsiTheme="minorHAnsi" w:cstheme="minorHAnsi"/>
          <w:sz w:val="22"/>
          <w:szCs w:val="22"/>
        </w:rPr>
        <w:t>CLÁUSULA DÉCIMA PRIMEIRA – GARANTIA DE EXECUÇÃO (</w:t>
      </w:r>
      <w:hyperlink r:id="rId42" w:anchor="art92" w:history="1">
        <w:r w:rsidRPr="00E43629">
          <w:rPr>
            <w:rStyle w:val="Hyperlink"/>
            <w:rFonts w:asciiTheme="minorHAnsi" w:hAnsiTheme="minorHAnsi" w:cstheme="minorHAnsi"/>
            <w:sz w:val="22"/>
            <w:szCs w:val="22"/>
          </w:rPr>
          <w:t>art. 92, XII e XIII</w:t>
        </w:r>
      </w:hyperlink>
      <w:r w:rsidRPr="00E43629">
        <w:rPr>
          <w:rFonts w:asciiTheme="minorHAnsi" w:hAnsiTheme="minorHAnsi" w:cstheme="minorHAnsi"/>
          <w:sz w:val="22"/>
          <w:szCs w:val="22"/>
        </w:rPr>
        <w:t xml:space="preserve">) </w:t>
      </w:r>
    </w:p>
    <w:p w14:paraId="420E14BB" w14:textId="77777777" w:rsidR="00E726A9" w:rsidRPr="00E43629" w:rsidRDefault="00E726A9" w:rsidP="008C63D1">
      <w:pPr>
        <w:pStyle w:val="Nvel2-Red"/>
        <w:numPr>
          <w:ilvl w:val="1"/>
          <w:numId w:val="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 limitada ao equivalente a 2 (dois) meses do custo da folha de pagamento dos empregados da contratada que venham a participar da execução dos serviços contratados. </w:t>
      </w:r>
    </w:p>
    <w:p w14:paraId="3CB1A1A6"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A inobservância do prazo fixado para apresentação da garantia acarretará a aplicação de multa de 0,07% (sete centésimos por cento) do valor total do contrato por dia de atraso, até o máximo de 2% (dois por cento).  </w:t>
      </w:r>
    </w:p>
    <w:p w14:paraId="0593247E"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O atraso superior a 25 (vinte e cinco) dias autoriza a Administração a promover a extinção do contrato por descumprimento ou cumprimento irregular de suas cláusulas, conforme dispõe o </w:t>
      </w:r>
      <w:hyperlink r:id="rId43" w:anchor="art137" w:history="1">
        <w:r w:rsidRPr="00E43629">
          <w:rPr>
            <w:rStyle w:val="Hyperlink"/>
            <w:rFonts w:asciiTheme="minorHAnsi" w:hAnsiTheme="minorHAnsi" w:cstheme="minorHAnsi"/>
            <w:i w:val="0"/>
            <w:iCs w:val="0"/>
            <w:color w:val="auto"/>
            <w:sz w:val="22"/>
            <w:szCs w:val="22"/>
          </w:rPr>
          <w:t>inciso I do art. 137 da Lei n. 14.133, de 2021</w:t>
        </w:r>
      </w:hyperlink>
      <w:r w:rsidRPr="00E43629">
        <w:rPr>
          <w:rFonts w:asciiTheme="minorHAnsi" w:hAnsiTheme="minorHAnsi" w:cstheme="minorHAnsi"/>
          <w:i w:val="0"/>
          <w:iCs w:val="0"/>
          <w:color w:val="auto"/>
          <w:sz w:val="22"/>
          <w:szCs w:val="22"/>
        </w:rPr>
        <w:t>.</w:t>
      </w:r>
    </w:p>
    <w:p w14:paraId="78EB9850" w14:textId="77777777" w:rsidR="00E726A9" w:rsidRPr="00E43629" w:rsidRDefault="00E726A9">
      <w:pPr>
        <w:pStyle w:val="Nvel2-Red"/>
        <w:numPr>
          <w:ilvl w:val="1"/>
          <w:numId w:val="26"/>
        </w:numPr>
        <w:spacing w:afterLines="120" w:after="288" w:line="312" w:lineRule="auto"/>
        <w:ind w:left="567" w:hanging="567"/>
        <w:rPr>
          <w:rFonts w:asciiTheme="minorHAnsi" w:hAnsiTheme="minorHAnsi" w:cstheme="minorHAnsi"/>
          <w:i w:val="0"/>
          <w:iCs w:val="0"/>
          <w:color w:val="auto"/>
          <w:sz w:val="22"/>
          <w:szCs w:val="22"/>
        </w:rPr>
      </w:pPr>
      <w:r w:rsidRPr="00E43629">
        <w:rPr>
          <w:rStyle w:val="normaltextrun"/>
          <w:rFonts w:asciiTheme="minorHAnsi" w:hAnsiTheme="minorHAnsi" w:cstheme="minorHAnsi"/>
          <w:i w:val="0"/>
          <w:iCs w:val="0"/>
          <w:color w:val="auto"/>
          <w:sz w:val="22"/>
          <w:szCs w:val="22"/>
          <w:shd w:val="clear" w:color="auto" w:fill="FFFFFF"/>
        </w:rPr>
        <w:t xml:space="preserve"> </w:t>
      </w:r>
      <w:r w:rsidRPr="00E43629">
        <w:rPr>
          <w:rFonts w:asciiTheme="minorHAnsi" w:hAnsiTheme="minorHAnsi" w:cstheme="minorHAnsi"/>
          <w:i w:val="0"/>
          <w:iCs w:val="0"/>
          <w:color w:val="auto"/>
          <w:sz w:val="22"/>
          <w:szCs w:val="22"/>
        </w:rPr>
        <w:t>A garantia, qualquer que seja a modalidade escolhida, terá validade durante a vigência do contrato e por mais 90 (noventa) dias após término deste prazo de vigência.  </w:t>
      </w:r>
    </w:p>
    <w:p w14:paraId="013F2B27" w14:textId="77777777" w:rsidR="00E726A9" w:rsidRPr="00E43629" w:rsidRDefault="00E726A9">
      <w:pPr>
        <w:pStyle w:val="Nvel2-Red"/>
        <w:numPr>
          <w:ilvl w:val="1"/>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Caso utili</w:t>
      </w:r>
      <w:r w:rsidRPr="00E43629">
        <w:rPr>
          <w:rFonts w:asciiTheme="minorHAnsi" w:hAnsiTheme="minorHAnsi" w:cstheme="minorHAnsi"/>
          <w:i w:val="0"/>
          <w:iCs w:val="0"/>
          <w:color w:val="auto"/>
          <w:sz w:val="22"/>
          <w:szCs w:val="22"/>
          <w:lang w:eastAsia="en-US"/>
        </w:rPr>
        <w:t xml:space="preserve">zada a modalidade </w:t>
      </w:r>
      <w:r w:rsidRPr="00E43629">
        <w:rPr>
          <w:rFonts w:asciiTheme="minorHAnsi" w:hAnsiTheme="minorHAnsi" w:cstheme="minorHAnsi"/>
          <w:i w:val="0"/>
          <w:iCs w:val="0"/>
          <w:color w:val="auto"/>
          <w:sz w:val="22"/>
          <w:szCs w:val="22"/>
        </w:rPr>
        <w:t>de seguro-garantia, a apólice permanecerá em vigor mesmo que o contratado não pague o prêmio nas datas convencionadas.</w:t>
      </w:r>
    </w:p>
    <w:p w14:paraId="6F6734D5" w14:textId="77777777" w:rsidR="00E726A9" w:rsidRPr="00E43629" w:rsidRDefault="00E726A9">
      <w:pPr>
        <w:pStyle w:val="Nvel2-Red"/>
        <w:numPr>
          <w:ilvl w:val="1"/>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A apólice do seguro garantia deverá acompanhar as modificações referentes à vigência do contrato principal mediante a emissão do respectivo endosso pela seguradora.</w:t>
      </w:r>
    </w:p>
    <w:p w14:paraId="6562BC06" w14:textId="7774C18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lastRenderedPageBreak/>
        <w:t xml:space="preserve">Será permitida a substituição da apólice de seguro-garantia na data de renovação ou de aniversário, desde que mantidas as condições e coberturas da apólice vigente e nenhum período fique descoberto, ressalvado o disposto no item </w:t>
      </w:r>
      <w:r w:rsidRPr="00E43629">
        <w:rPr>
          <w:rFonts w:asciiTheme="minorHAnsi" w:hAnsiTheme="minorHAnsi" w:cstheme="minorHAnsi"/>
          <w:sz w:val="22"/>
          <w:szCs w:val="22"/>
        </w:rPr>
        <w:fldChar w:fldCharType="begin"/>
      </w:r>
      <w:r w:rsidRPr="00E43629">
        <w:rPr>
          <w:rFonts w:asciiTheme="minorHAnsi" w:hAnsiTheme="minorHAnsi" w:cstheme="minorHAnsi"/>
          <w:sz w:val="22"/>
          <w:szCs w:val="22"/>
        </w:rPr>
        <w:instrText xml:space="preserve"> REF _Ref125984616 \r \h  \* MERGEFORMAT </w:instrText>
      </w:r>
      <w:r w:rsidRPr="00E43629">
        <w:rPr>
          <w:rFonts w:asciiTheme="minorHAnsi" w:hAnsiTheme="minorHAnsi" w:cstheme="minorHAnsi"/>
          <w:sz w:val="22"/>
          <w:szCs w:val="22"/>
        </w:rPr>
      </w:r>
      <w:r w:rsidRPr="00E43629">
        <w:rPr>
          <w:rFonts w:asciiTheme="minorHAnsi" w:hAnsiTheme="minorHAnsi" w:cstheme="minorHAnsi"/>
          <w:sz w:val="22"/>
          <w:szCs w:val="22"/>
        </w:rPr>
        <w:fldChar w:fldCharType="separate"/>
      </w:r>
      <w:r w:rsidR="000E001A">
        <w:rPr>
          <w:rFonts w:asciiTheme="minorHAnsi" w:hAnsiTheme="minorHAnsi" w:cstheme="minorHAnsi"/>
          <w:sz w:val="22"/>
          <w:szCs w:val="22"/>
        </w:rPr>
        <w:t>11.6</w:t>
      </w:r>
      <w:r w:rsidRPr="00E43629">
        <w:rPr>
          <w:rFonts w:asciiTheme="minorHAnsi" w:hAnsiTheme="minorHAnsi" w:cstheme="minorHAnsi"/>
          <w:sz w:val="22"/>
          <w:szCs w:val="22"/>
        </w:rPr>
        <w:fldChar w:fldCharType="end"/>
      </w:r>
      <w:r w:rsidRPr="00E43629">
        <w:rPr>
          <w:rFonts w:asciiTheme="minorHAnsi" w:hAnsiTheme="minorHAnsi" w:cstheme="minorHAnsi"/>
          <w:sz w:val="22"/>
          <w:szCs w:val="22"/>
        </w:rPr>
        <w:t xml:space="preserve"> deste contrato.</w:t>
      </w:r>
    </w:p>
    <w:p w14:paraId="17D42619"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bookmarkStart w:id="4" w:name="_Ref118297051"/>
      <w:bookmarkStart w:id="5" w:name="_Ref125984616"/>
      <w:r w:rsidRPr="00E43629">
        <w:rPr>
          <w:rFonts w:asciiTheme="minorHAnsi" w:hAnsiTheme="minorHAnsi" w:cstheme="minorHAnsi"/>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4"/>
      <w:bookmarkEnd w:id="5"/>
    </w:p>
    <w:p w14:paraId="40C6407C"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bookmarkStart w:id="6" w:name="_Ref118297166"/>
      <w:r w:rsidRPr="00E43629">
        <w:rPr>
          <w:rFonts w:asciiTheme="minorHAnsi" w:hAnsiTheme="minorHAnsi" w:cstheme="minorHAnsi"/>
          <w:sz w:val="22"/>
          <w:szCs w:val="22"/>
        </w:rPr>
        <w:t>A garantia assegurará, qualquer que seja a modalidade escolhida, o pagamento de:</w:t>
      </w:r>
      <w:bookmarkEnd w:id="6"/>
      <w:r w:rsidRPr="00E43629">
        <w:rPr>
          <w:rFonts w:asciiTheme="minorHAnsi" w:hAnsiTheme="minorHAnsi" w:cstheme="minorHAnsi"/>
          <w:sz w:val="22"/>
          <w:szCs w:val="22"/>
        </w:rPr>
        <w:t xml:space="preserve"> </w:t>
      </w:r>
    </w:p>
    <w:p w14:paraId="10A49FC1"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prejuízos advindos do não cumprimento do objeto do contrato e do não adimplemento das demais obrigações nele previstas; </w:t>
      </w:r>
    </w:p>
    <w:p w14:paraId="16916643"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i w:val="0"/>
          <w:iCs w:val="0"/>
          <w:color w:val="auto"/>
          <w:sz w:val="22"/>
          <w:szCs w:val="22"/>
        </w:rPr>
        <w:t xml:space="preserve">multas moratórias e punitivas aplicadas pela Administração ao contratado; e  </w:t>
      </w:r>
    </w:p>
    <w:p w14:paraId="630CE630" w14:textId="77777777" w:rsidR="00E726A9" w:rsidRPr="00E43629" w:rsidRDefault="00E726A9">
      <w:pPr>
        <w:pStyle w:val="Nvel3-R"/>
        <w:numPr>
          <w:ilvl w:val="2"/>
          <w:numId w:val="26"/>
        </w:numPr>
        <w:spacing w:afterLines="120" w:after="288" w:line="312" w:lineRule="auto"/>
        <w:ind w:left="567" w:hanging="567"/>
        <w:rPr>
          <w:rFonts w:asciiTheme="minorHAnsi" w:hAnsiTheme="minorHAnsi" w:cstheme="minorHAnsi"/>
          <w:i w:val="0"/>
          <w:iCs w:val="0"/>
          <w:color w:val="auto"/>
          <w:sz w:val="22"/>
          <w:szCs w:val="22"/>
        </w:rPr>
      </w:pPr>
      <w:r w:rsidRPr="00E43629">
        <w:rPr>
          <w:rFonts w:asciiTheme="minorHAnsi" w:hAnsiTheme="minorHAnsi" w:cstheme="minorHAnsi"/>
          <w:bCs/>
          <w:i w:val="0"/>
          <w:iCs w:val="0"/>
          <w:color w:val="auto"/>
          <w:sz w:val="22"/>
          <w:szCs w:val="22"/>
        </w:rPr>
        <w:t xml:space="preserve">obrigações trabalhistas e previdenciárias </w:t>
      </w:r>
      <w:r w:rsidRPr="00E43629">
        <w:rPr>
          <w:rFonts w:asciiTheme="minorHAnsi" w:hAnsiTheme="minorHAnsi" w:cstheme="minorHAnsi"/>
          <w:i w:val="0"/>
          <w:iCs w:val="0"/>
          <w:color w:val="auto"/>
          <w:sz w:val="22"/>
          <w:szCs w:val="22"/>
        </w:rPr>
        <w:t>de qualquer natureza e para com o FGTS, não adimplidas pelo contratado, quando couber.</w:t>
      </w:r>
    </w:p>
    <w:p w14:paraId="00E7B514" w14:textId="614F97D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A modalidade seguro-garantia somente será aceita se contemplar todos os eventos indicados no item </w:t>
      </w:r>
      <w:r w:rsidRPr="00E43629">
        <w:rPr>
          <w:rFonts w:asciiTheme="minorHAnsi" w:hAnsiTheme="minorHAnsi" w:cstheme="minorHAnsi"/>
          <w:sz w:val="22"/>
          <w:szCs w:val="22"/>
        </w:rPr>
        <w:fldChar w:fldCharType="begin"/>
      </w:r>
      <w:r w:rsidRPr="00E43629">
        <w:rPr>
          <w:rFonts w:asciiTheme="minorHAnsi" w:hAnsiTheme="minorHAnsi" w:cstheme="minorHAnsi"/>
          <w:sz w:val="22"/>
          <w:szCs w:val="22"/>
        </w:rPr>
        <w:instrText xml:space="preserve"> REF _Ref118297166 \r \h  \* MERGEFORMAT </w:instrText>
      </w:r>
      <w:r w:rsidRPr="00E43629">
        <w:rPr>
          <w:rFonts w:asciiTheme="minorHAnsi" w:hAnsiTheme="minorHAnsi" w:cstheme="minorHAnsi"/>
          <w:sz w:val="22"/>
          <w:szCs w:val="22"/>
        </w:rPr>
      </w:r>
      <w:r w:rsidRPr="00E43629">
        <w:rPr>
          <w:rFonts w:asciiTheme="minorHAnsi" w:hAnsiTheme="minorHAnsi" w:cstheme="minorHAnsi"/>
          <w:sz w:val="22"/>
          <w:szCs w:val="22"/>
        </w:rPr>
        <w:fldChar w:fldCharType="separate"/>
      </w:r>
      <w:r w:rsidR="000E001A">
        <w:rPr>
          <w:rFonts w:asciiTheme="minorHAnsi" w:hAnsiTheme="minorHAnsi" w:cstheme="minorHAnsi"/>
          <w:sz w:val="22"/>
          <w:szCs w:val="22"/>
        </w:rPr>
        <w:t>11.7</w:t>
      </w:r>
      <w:r w:rsidRPr="00E43629">
        <w:rPr>
          <w:rFonts w:asciiTheme="minorHAnsi" w:hAnsiTheme="minorHAnsi" w:cstheme="minorHAnsi"/>
          <w:sz w:val="22"/>
          <w:szCs w:val="22"/>
        </w:rPr>
        <w:fldChar w:fldCharType="end"/>
      </w:r>
      <w:r w:rsidRPr="00E43629">
        <w:rPr>
          <w:rFonts w:asciiTheme="minorHAnsi" w:hAnsiTheme="minorHAnsi" w:cstheme="minorHAnsi"/>
          <w:sz w:val="22"/>
          <w:szCs w:val="22"/>
        </w:rPr>
        <w:t xml:space="preserve">, observada a legislação que rege a matéria. </w:t>
      </w:r>
    </w:p>
    <w:p w14:paraId="541A7A7C"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A garantia em dinheiro deverá ser efetuada em favor do contratante, em conta específica na Caixa Econômica Federal, com correção monetária.</w:t>
      </w:r>
    </w:p>
    <w:p w14:paraId="16D9C60F"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3B8FF8AE"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4" w:anchor="art827" w:history="1">
        <w:r w:rsidRPr="00E43629">
          <w:rPr>
            <w:rStyle w:val="Hyperlink"/>
            <w:rFonts w:asciiTheme="minorHAnsi" w:hAnsiTheme="minorHAnsi" w:cstheme="minorHAnsi"/>
            <w:color w:val="auto"/>
            <w:sz w:val="22"/>
            <w:szCs w:val="22"/>
          </w:rPr>
          <w:t>artigo 827 do Código Civil.</w:t>
        </w:r>
      </w:hyperlink>
    </w:p>
    <w:p w14:paraId="1D43ECC7"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No caso de alteração do valor do contrato, ou prorrogação de sua vigência, a garantia deverá ser ajustada ou renovada, seguindo os mesmos parâmetros utilizados quando da contratação. </w:t>
      </w:r>
    </w:p>
    <w:p w14:paraId="51DF3F4C" w14:textId="382517CE"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Se o valor da garantia for utilizado total ou parcialmente em pagamento de qualquer obrigação, o Contratado obriga-se a fazer a respectiva reposição no prazo máximo de </w:t>
      </w:r>
      <w:r w:rsidR="00E43629" w:rsidRPr="00E43629">
        <w:rPr>
          <w:rFonts w:asciiTheme="minorHAnsi" w:hAnsiTheme="minorHAnsi" w:cstheme="minorHAnsi"/>
          <w:sz w:val="22"/>
          <w:szCs w:val="22"/>
        </w:rPr>
        <w:t>10</w:t>
      </w:r>
      <w:r w:rsidRPr="00E43629">
        <w:rPr>
          <w:rFonts w:asciiTheme="minorHAnsi" w:hAnsiTheme="minorHAnsi" w:cstheme="minorHAnsi"/>
          <w:sz w:val="22"/>
          <w:szCs w:val="22"/>
        </w:rPr>
        <w:t xml:space="preserve"> (</w:t>
      </w:r>
      <w:r w:rsidR="00E43629" w:rsidRPr="00E43629">
        <w:rPr>
          <w:rFonts w:asciiTheme="minorHAnsi" w:hAnsiTheme="minorHAnsi" w:cstheme="minorHAnsi"/>
          <w:sz w:val="22"/>
          <w:szCs w:val="22"/>
        </w:rPr>
        <w:t>dez</w:t>
      </w:r>
      <w:r w:rsidRPr="00E43629">
        <w:rPr>
          <w:rFonts w:asciiTheme="minorHAnsi" w:hAnsiTheme="minorHAnsi" w:cstheme="minorHAnsi"/>
          <w:sz w:val="22"/>
          <w:szCs w:val="22"/>
        </w:rPr>
        <w:t>) dias úteis, contados da data em que for notificada.</w:t>
      </w:r>
    </w:p>
    <w:p w14:paraId="7C8C1881"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lastRenderedPageBreak/>
        <w:t>O Contratante executará a garantia na forma prevista na legislação que rege a matéria.</w:t>
      </w:r>
    </w:p>
    <w:p w14:paraId="2594FB29" w14:textId="77777777" w:rsidR="00E726A9" w:rsidRPr="00E43629" w:rsidRDefault="00E726A9">
      <w:pPr>
        <w:pStyle w:val="Nivel3"/>
        <w:numPr>
          <w:ilvl w:val="2"/>
          <w:numId w:val="26"/>
        </w:numPr>
        <w:spacing w:afterLines="120" w:after="288" w:line="312" w:lineRule="auto"/>
        <w:ind w:left="567" w:hanging="567"/>
        <w:rPr>
          <w:rFonts w:asciiTheme="minorHAnsi" w:hAnsiTheme="minorHAnsi" w:cstheme="minorHAnsi"/>
          <w:color w:val="auto"/>
          <w:sz w:val="22"/>
          <w:szCs w:val="22"/>
        </w:rPr>
      </w:pPr>
      <w:r w:rsidRPr="00E43629">
        <w:rPr>
          <w:rFonts w:asciiTheme="minorHAnsi" w:hAnsiTheme="minorHAnsi" w:cstheme="minorHAnsi"/>
          <w:color w:val="auto"/>
          <w:sz w:val="22"/>
          <w:szCs w:val="22"/>
        </w:rPr>
        <w:t>O emitente da garantia ofertada pelo contratado deverá ser notificado pelo contratante quanto ao início de processo administrativo para apuração de descumprimento de cláusulas contratuais (</w:t>
      </w:r>
      <w:hyperlink r:id="rId45" w:anchor="art137§4" w:history="1">
        <w:r w:rsidRPr="00E43629">
          <w:rPr>
            <w:rStyle w:val="Hyperlink"/>
            <w:rFonts w:asciiTheme="minorHAnsi" w:hAnsiTheme="minorHAnsi" w:cstheme="minorHAnsi"/>
            <w:color w:val="auto"/>
            <w:sz w:val="22"/>
            <w:szCs w:val="22"/>
          </w:rPr>
          <w:t>art. 137, § 4º, da Lei n.º 14.133, de 2021</w:t>
        </w:r>
      </w:hyperlink>
      <w:r w:rsidRPr="00E43629">
        <w:rPr>
          <w:rFonts w:asciiTheme="minorHAnsi" w:hAnsiTheme="minorHAnsi" w:cstheme="minorHAnsi"/>
          <w:color w:val="auto"/>
          <w:sz w:val="22"/>
          <w:szCs w:val="22"/>
        </w:rPr>
        <w:t>).</w:t>
      </w:r>
    </w:p>
    <w:p w14:paraId="5F7415C1" w14:textId="77777777" w:rsidR="00E726A9" w:rsidRPr="00E43629" w:rsidRDefault="00E726A9">
      <w:pPr>
        <w:pStyle w:val="Nivel3"/>
        <w:numPr>
          <w:ilvl w:val="2"/>
          <w:numId w:val="26"/>
        </w:numPr>
        <w:spacing w:afterLines="120" w:after="288" w:line="312" w:lineRule="auto"/>
        <w:ind w:left="567" w:hanging="567"/>
        <w:rPr>
          <w:rFonts w:asciiTheme="minorHAnsi" w:hAnsiTheme="minorHAnsi" w:cstheme="minorHAnsi"/>
          <w:color w:val="auto"/>
          <w:sz w:val="22"/>
          <w:szCs w:val="22"/>
        </w:rPr>
      </w:pPr>
      <w:r w:rsidRPr="00E43629">
        <w:rPr>
          <w:rFonts w:asciiTheme="minorHAnsi" w:hAnsiTheme="minorHAnsi" w:cstheme="minorHAnsi"/>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6" w:anchor="art20" w:history="1">
        <w:r w:rsidRPr="00E43629">
          <w:rPr>
            <w:rStyle w:val="Hyperlink"/>
            <w:rFonts w:asciiTheme="minorHAnsi" w:hAnsiTheme="minorHAnsi" w:cstheme="minorHAnsi"/>
            <w:color w:val="auto"/>
            <w:sz w:val="22"/>
            <w:szCs w:val="22"/>
          </w:rPr>
          <w:t>art. 20 da Circular Susep n° 662, de 11 de abril de 2022</w:t>
        </w:r>
      </w:hyperlink>
      <w:r w:rsidRPr="00E43629">
        <w:rPr>
          <w:rFonts w:asciiTheme="minorHAnsi" w:hAnsiTheme="minorHAnsi" w:cstheme="minorHAnsi"/>
          <w:color w:val="auto"/>
          <w:sz w:val="22"/>
          <w:szCs w:val="22"/>
        </w:rPr>
        <w:t>.</w:t>
      </w:r>
    </w:p>
    <w:p w14:paraId="0373805B"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010FE47A"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A garantia somente será liberada ou restituída após a fiel execução do contrato ou após a sua extinção por culpa exclusiva da Administração e, quando em dinheiro, será atualizada monetariamente.</w:t>
      </w:r>
    </w:p>
    <w:p w14:paraId="59BCBF63"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14:paraId="3907131B"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Também poderá haver liberação da garantia se a empresa comprovar que os empregados serão realocados em outra atividade de prestação de serviços, sem que ocorra a interrupção do contrato de trabalho;</w:t>
      </w:r>
    </w:p>
    <w:p w14:paraId="5F74C574"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1DC7DA65"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 xml:space="preserve">O garantidor não é parte para figurar em processo administrativo instaurado pelo contratante com o objetivo de apurar prejuízos e/ou aplicar sanções ao contratado. </w:t>
      </w:r>
    </w:p>
    <w:p w14:paraId="171213B5" w14:textId="77777777" w:rsidR="00E726A9" w:rsidRP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43629">
        <w:rPr>
          <w:rFonts w:asciiTheme="minorHAnsi" w:hAnsiTheme="minorHAnsi" w:cstheme="minorHAnsi"/>
          <w:sz w:val="22"/>
          <w:szCs w:val="22"/>
        </w:rPr>
        <w:t>O contratado autoriza o contratante a reter, a qualquer tempo, a garantia, na forma prevista no Edital e neste Contrato.</w:t>
      </w:r>
    </w:p>
    <w:p w14:paraId="1B423BAB"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lastRenderedPageBreak/>
        <w:t>CLÁUSULA DÉCIMA SEGUNDA – INFRAÇÕES E SANÇÕES ADMINISTRATIVAS (</w:t>
      </w:r>
      <w:hyperlink r:id="rId47" w:anchor="art92" w:history="1">
        <w:r w:rsidRPr="00E726A9">
          <w:rPr>
            <w:rStyle w:val="Hyperlink"/>
            <w:rFonts w:asciiTheme="minorHAnsi" w:hAnsiTheme="minorHAnsi" w:cstheme="minorHAnsi"/>
            <w:sz w:val="22"/>
            <w:szCs w:val="22"/>
          </w:rPr>
          <w:t>art. 92, XIV</w:t>
        </w:r>
      </w:hyperlink>
      <w:r w:rsidRPr="00E726A9">
        <w:rPr>
          <w:rFonts w:asciiTheme="minorHAnsi" w:hAnsiTheme="minorHAnsi" w:cstheme="minorHAnsi"/>
          <w:sz w:val="22"/>
          <w:szCs w:val="22"/>
        </w:rPr>
        <w:t>)</w:t>
      </w:r>
    </w:p>
    <w:p w14:paraId="56F7D5A1"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Comete infração administrativa, nos termos da </w:t>
      </w:r>
      <w:hyperlink r:id="rId48" w:history="1">
        <w:r w:rsidRPr="00E726A9">
          <w:rPr>
            <w:rStyle w:val="Hyperlink"/>
            <w:rFonts w:asciiTheme="minorHAnsi" w:hAnsiTheme="minorHAnsi" w:cstheme="minorHAnsi"/>
            <w:sz w:val="22"/>
            <w:szCs w:val="22"/>
          </w:rPr>
          <w:t>Lei nº 14.133, de 2021</w:t>
        </w:r>
      </w:hyperlink>
      <w:r w:rsidRPr="00E726A9">
        <w:rPr>
          <w:rFonts w:asciiTheme="minorHAnsi" w:hAnsiTheme="minorHAnsi" w:cstheme="minorHAnsi"/>
          <w:sz w:val="22"/>
          <w:szCs w:val="22"/>
        </w:rPr>
        <w:t>, o contratado que:</w:t>
      </w:r>
    </w:p>
    <w:p w14:paraId="7CCB5867"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der causa à inexecução parcial do contrato;</w:t>
      </w:r>
    </w:p>
    <w:p w14:paraId="200B5C3C"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der causa à inexecução parcial do contrato que cause grave dano à Administração ou ao funcionamento dos serviços públicos ou ao interesse coletivo;</w:t>
      </w:r>
    </w:p>
    <w:p w14:paraId="6EDE242A"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der causa à inexecução total do contrato;</w:t>
      </w:r>
    </w:p>
    <w:p w14:paraId="5B1E4C34"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ensejar o retardamento da execução ou da entrega do objeto da contratação sem motivo justificado;</w:t>
      </w:r>
    </w:p>
    <w:p w14:paraId="345E44ED"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apresentar documentação falsa ou prestar declaração falsa durante a execução do contrato;</w:t>
      </w:r>
    </w:p>
    <w:p w14:paraId="1F87105E"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praticar ato fraudulento na execução do contrato;</w:t>
      </w:r>
    </w:p>
    <w:p w14:paraId="1B8B9894"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comportar-se de modo inidôneo ou cometer fraude de qualquer natureza;</w:t>
      </w:r>
    </w:p>
    <w:p w14:paraId="5569229B" w14:textId="77777777" w:rsidR="00E726A9" w:rsidRPr="00E726A9" w:rsidRDefault="00E726A9">
      <w:pPr>
        <w:numPr>
          <w:ilvl w:val="2"/>
          <w:numId w:val="17"/>
        </w:numPr>
        <w:spacing w:before="120" w:afterLines="120" w:after="288"/>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praticar ato lesivo previsto no </w:t>
      </w:r>
      <w:hyperlink r:id="rId49" w:anchor="art5" w:history="1">
        <w:r w:rsidRPr="00E726A9">
          <w:rPr>
            <w:rStyle w:val="Hyperlink"/>
            <w:rFonts w:asciiTheme="minorHAnsi" w:eastAsia="Arial" w:hAnsiTheme="minorHAnsi" w:cstheme="minorHAnsi"/>
            <w:sz w:val="22"/>
            <w:szCs w:val="22"/>
          </w:rPr>
          <w:t>art. 5º da Lei nº 12.846, de 1º de agosto de 2013</w:t>
        </w:r>
      </w:hyperlink>
      <w:r w:rsidRPr="00E726A9">
        <w:rPr>
          <w:rFonts w:asciiTheme="minorHAnsi" w:eastAsia="Arial" w:hAnsiTheme="minorHAnsi" w:cstheme="minorHAnsi"/>
          <w:sz w:val="22"/>
          <w:szCs w:val="22"/>
        </w:rPr>
        <w:t>.</w:t>
      </w:r>
    </w:p>
    <w:p w14:paraId="3D618108"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Serão aplicadas ao contratado que incorrer nas infrações acima descritas as seguintes sanções:</w:t>
      </w:r>
    </w:p>
    <w:p w14:paraId="609FD8E2"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t>Advertência</w:t>
      </w:r>
      <w:r w:rsidRPr="00E726A9">
        <w:rPr>
          <w:rFonts w:asciiTheme="minorHAnsi" w:eastAsia="Arial" w:hAnsiTheme="minorHAnsi" w:cstheme="minorHAnsi"/>
          <w:sz w:val="22"/>
          <w:szCs w:val="22"/>
        </w:rPr>
        <w:t>, quando o contratado der causa à inexecução parcial do contrato, sempre que não se justificar a imposição de penalidade mais grave (</w:t>
      </w:r>
      <w:hyperlink r:id="rId50" w:anchor="art156§2" w:history="1">
        <w:r w:rsidRPr="00E726A9">
          <w:rPr>
            <w:rStyle w:val="Hyperlink"/>
            <w:rFonts w:asciiTheme="minorHAnsi" w:eastAsia="Arial" w:hAnsiTheme="minorHAnsi" w:cstheme="minorHAnsi"/>
            <w:sz w:val="22"/>
            <w:szCs w:val="22"/>
          </w:rPr>
          <w:t xml:space="preserve">art. 156, §2º, da </w:t>
        </w:r>
        <w:bookmarkStart w:id="7" w:name="_Hlk114504069"/>
        <w:r w:rsidRPr="00E726A9">
          <w:rPr>
            <w:rStyle w:val="Hyperlink"/>
            <w:rFonts w:asciiTheme="minorHAnsi" w:eastAsia="Arial" w:hAnsiTheme="minorHAnsi" w:cstheme="minorHAnsi"/>
            <w:sz w:val="22"/>
            <w:szCs w:val="22"/>
          </w:rPr>
          <w:t>Lei nº 14.133, de 2021</w:t>
        </w:r>
        <w:bookmarkEnd w:id="7"/>
      </w:hyperlink>
      <w:r w:rsidRPr="00E726A9">
        <w:rPr>
          <w:rFonts w:asciiTheme="minorHAnsi" w:eastAsia="Arial" w:hAnsiTheme="minorHAnsi" w:cstheme="minorHAnsi"/>
          <w:sz w:val="22"/>
          <w:szCs w:val="22"/>
        </w:rPr>
        <w:t>);</w:t>
      </w:r>
    </w:p>
    <w:p w14:paraId="6F505328"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t>Impedimento de licitar e contratar</w:t>
      </w:r>
      <w:r w:rsidRPr="00E726A9">
        <w:rPr>
          <w:rFonts w:asciiTheme="minorHAnsi" w:eastAsia="Arial" w:hAnsiTheme="minorHAnsi" w:cstheme="minorHAnsi"/>
          <w:sz w:val="22"/>
          <w:szCs w:val="22"/>
        </w:rPr>
        <w:t>, quando praticadas as condutas descritas nas alíneas “b”, “c” e “d” do subitem acima deste Contrato, sempre que não se justificar a imposição de penalidade mais grave (</w:t>
      </w:r>
      <w:hyperlink r:id="rId51" w:anchor="art156§4" w:history="1">
        <w:r w:rsidRPr="00E726A9">
          <w:rPr>
            <w:rStyle w:val="Hyperlink"/>
            <w:rFonts w:asciiTheme="minorHAnsi" w:eastAsia="Arial" w:hAnsiTheme="minorHAnsi" w:cstheme="minorHAnsi"/>
            <w:sz w:val="22"/>
            <w:szCs w:val="22"/>
          </w:rPr>
          <w:t>art. 156, § 4º, da Lei nº 14.133, de 2021</w:t>
        </w:r>
      </w:hyperlink>
      <w:r w:rsidRPr="00E726A9">
        <w:rPr>
          <w:rFonts w:asciiTheme="minorHAnsi" w:eastAsia="Arial" w:hAnsiTheme="minorHAnsi" w:cstheme="minorHAnsi"/>
          <w:sz w:val="22"/>
          <w:szCs w:val="22"/>
        </w:rPr>
        <w:t>);</w:t>
      </w:r>
    </w:p>
    <w:p w14:paraId="77930570"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t>Declaração de inidoneidade para licitar e contratar</w:t>
      </w:r>
      <w:r w:rsidRPr="00E726A9">
        <w:rPr>
          <w:rFonts w:asciiTheme="minorHAnsi" w:eastAsia="Arial" w:hAnsiTheme="minorHAnsi" w:cstheme="minorHAnsi"/>
          <w:sz w:val="22"/>
          <w:szCs w:val="22"/>
        </w:rPr>
        <w:t>, quando praticadas as condutas descritas nas alíneas “e”, “f”, “g” e “h” do subitem acima deste Contrato, bem como nas alíneas “b”, “c” e “d”, que justifiquem a imposição de penalidade mais grave (</w:t>
      </w:r>
      <w:hyperlink r:id="rId52" w:anchor="art156§5" w:history="1">
        <w:r w:rsidRPr="00E726A9">
          <w:rPr>
            <w:rStyle w:val="Hyperlink"/>
            <w:rFonts w:asciiTheme="minorHAnsi" w:eastAsia="Arial" w:hAnsiTheme="minorHAnsi" w:cstheme="minorHAnsi"/>
            <w:sz w:val="22"/>
            <w:szCs w:val="22"/>
          </w:rPr>
          <w:t>art. 156, §5º, da Lei nº 14.133, de 2021</w:t>
        </w:r>
      </w:hyperlink>
      <w:r w:rsidRPr="00E726A9">
        <w:rPr>
          <w:rFonts w:asciiTheme="minorHAnsi" w:eastAsia="Arial" w:hAnsiTheme="minorHAnsi" w:cstheme="minorHAnsi"/>
          <w:sz w:val="22"/>
          <w:szCs w:val="22"/>
        </w:rPr>
        <w:t>).</w:t>
      </w:r>
    </w:p>
    <w:p w14:paraId="5E4486B5" w14:textId="77777777" w:rsidR="00E726A9" w:rsidRPr="00E726A9" w:rsidRDefault="00E726A9">
      <w:pPr>
        <w:numPr>
          <w:ilvl w:val="2"/>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b/>
          <w:bCs/>
          <w:sz w:val="22"/>
          <w:szCs w:val="22"/>
        </w:rPr>
        <w:t>Multa:</w:t>
      </w:r>
    </w:p>
    <w:p w14:paraId="05F0B2B0" w14:textId="7605D1F9" w:rsidR="00E726A9" w:rsidRPr="00E43629" w:rsidRDefault="00E726A9">
      <w:pPr>
        <w:numPr>
          <w:ilvl w:val="3"/>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43629">
        <w:rPr>
          <w:rFonts w:asciiTheme="minorHAnsi" w:eastAsia="Arial" w:hAnsiTheme="minorHAnsi" w:cstheme="minorHAnsi"/>
          <w:sz w:val="22"/>
          <w:szCs w:val="22"/>
        </w:rPr>
        <w:t xml:space="preserve">moratória de </w:t>
      </w:r>
      <w:r w:rsidR="00E43629" w:rsidRPr="00E43629">
        <w:rPr>
          <w:rFonts w:asciiTheme="minorHAnsi" w:eastAsia="Arial" w:hAnsiTheme="minorHAnsi" w:cstheme="minorHAnsi"/>
          <w:sz w:val="22"/>
          <w:szCs w:val="22"/>
        </w:rPr>
        <w:t>5</w:t>
      </w:r>
      <w:r w:rsidRPr="00E43629">
        <w:rPr>
          <w:rFonts w:asciiTheme="minorHAnsi" w:eastAsia="Arial" w:hAnsiTheme="minorHAnsi" w:cstheme="minorHAnsi"/>
          <w:sz w:val="22"/>
          <w:szCs w:val="22"/>
        </w:rPr>
        <w:t>% (</w:t>
      </w:r>
      <w:r w:rsidR="00E43629" w:rsidRPr="00E43629">
        <w:rPr>
          <w:rFonts w:asciiTheme="minorHAnsi" w:eastAsia="Arial" w:hAnsiTheme="minorHAnsi" w:cstheme="minorHAnsi"/>
          <w:sz w:val="22"/>
          <w:szCs w:val="22"/>
        </w:rPr>
        <w:t>cinco</w:t>
      </w:r>
      <w:r w:rsidRPr="00E43629">
        <w:rPr>
          <w:rFonts w:asciiTheme="minorHAnsi" w:eastAsia="Arial" w:hAnsiTheme="minorHAnsi" w:cstheme="minorHAnsi"/>
          <w:sz w:val="22"/>
          <w:szCs w:val="22"/>
        </w:rPr>
        <w:t xml:space="preserve"> por cento) por dia de atraso injustificado sobre o valor da parcela inadimplida, até o limite de </w:t>
      </w:r>
      <w:r w:rsidR="00E43629" w:rsidRPr="00E43629">
        <w:rPr>
          <w:rFonts w:asciiTheme="minorHAnsi" w:eastAsia="Arial" w:hAnsiTheme="minorHAnsi" w:cstheme="minorHAnsi"/>
          <w:sz w:val="22"/>
          <w:szCs w:val="22"/>
        </w:rPr>
        <w:t>30</w:t>
      </w:r>
      <w:r w:rsidRPr="00E43629">
        <w:rPr>
          <w:rFonts w:asciiTheme="minorHAnsi" w:eastAsia="Arial" w:hAnsiTheme="minorHAnsi" w:cstheme="minorHAnsi"/>
          <w:sz w:val="22"/>
          <w:szCs w:val="22"/>
        </w:rPr>
        <w:t xml:space="preserve"> (</w:t>
      </w:r>
      <w:r w:rsidR="00E43629" w:rsidRPr="00E43629">
        <w:rPr>
          <w:rFonts w:asciiTheme="minorHAnsi" w:eastAsia="Arial" w:hAnsiTheme="minorHAnsi" w:cstheme="minorHAnsi"/>
          <w:sz w:val="22"/>
          <w:szCs w:val="22"/>
        </w:rPr>
        <w:t>trinta</w:t>
      </w:r>
      <w:r w:rsidRPr="00E43629">
        <w:rPr>
          <w:rFonts w:asciiTheme="minorHAnsi" w:eastAsia="Arial" w:hAnsiTheme="minorHAnsi" w:cstheme="minorHAnsi"/>
          <w:sz w:val="22"/>
          <w:szCs w:val="22"/>
        </w:rPr>
        <w:t>) dias;</w:t>
      </w:r>
    </w:p>
    <w:p w14:paraId="6EA09309" w14:textId="096B0DCA" w:rsidR="00E726A9" w:rsidRPr="00E43629" w:rsidRDefault="00E726A9">
      <w:pPr>
        <w:numPr>
          <w:ilvl w:val="7"/>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43629">
        <w:rPr>
          <w:rFonts w:asciiTheme="minorHAnsi" w:eastAsia="Arial" w:hAnsiTheme="minorHAnsi" w:cstheme="minorHAnsi"/>
          <w:sz w:val="22"/>
          <w:szCs w:val="22"/>
        </w:rPr>
        <w:t xml:space="preserve">O atraso superior a </w:t>
      </w:r>
      <w:r w:rsidR="00E43629" w:rsidRPr="00E43629">
        <w:rPr>
          <w:rFonts w:asciiTheme="minorHAnsi" w:eastAsia="Arial" w:hAnsiTheme="minorHAnsi" w:cstheme="minorHAnsi"/>
          <w:sz w:val="22"/>
          <w:szCs w:val="22"/>
        </w:rPr>
        <w:t>30</w:t>
      </w:r>
      <w:r w:rsidRPr="00E43629">
        <w:rPr>
          <w:rFonts w:asciiTheme="minorHAnsi" w:eastAsia="Arial" w:hAnsiTheme="minorHAnsi" w:cstheme="minorHAnsi"/>
          <w:sz w:val="22"/>
          <w:szCs w:val="22"/>
        </w:rPr>
        <w:t xml:space="preserve"> dias autoriza a Administração a promover a extinção do contrato por descumprimento ou cumprimento irregular de suas cláusulas, conforme dispõe o </w:t>
      </w:r>
      <w:hyperlink r:id="rId53" w:anchor="art137" w:history="1">
        <w:r w:rsidRPr="00E43629">
          <w:rPr>
            <w:rStyle w:val="Hyperlink"/>
            <w:rFonts w:asciiTheme="minorHAnsi" w:eastAsia="Arial" w:hAnsiTheme="minorHAnsi" w:cstheme="minorHAnsi"/>
            <w:color w:val="auto"/>
            <w:sz w:val="22"/>
            <w:szCs w:val="22"/>
          </w:rPr>
          <w:t>inciso I do art. 137 da Lei n. 14.133, de 2021</w:t>
        </w:r>
      </w:hyperlink>
      <w:r w:rsidRPr="00E43629">
        <w:rPr>
          <w:rFonts w:asciiTheme="minorHAnsi" w:eastAsia="Arial" w:hAnsiTheme="minorHAnsi" w:cstheme="minorHAnsi"/>
          <w:sz w:val="22"/>
          <w:szCs w:val="22"/>
        </w:rPr>
        <w:t xml:space="preserve">. </w:t>
      </w:r>
    </w:p>
    <w:p w14:paraId="21359FA8" w14:textId="413D10EC" w:rsidR="00E726A9" w:rsidRPr="00E43629" w:rsidRDefault="00E726A9">
      <w:pPr>
        <w:numPr>
          <w:ilvl w:val="3"/>
          <w:numId w:val="18"/>
        </w:numPr>
        <w:spacing w:before="120" w:afterLines="120" w:after="288" w:line="312" w:lineRule="auto"/>
        <w:ind w:left="567" w:hanging="567"/>
        <w:contextualSpacing/>
        <w:jc w:val="both"/>
        <w:rPr>
          <w:rFonts w:asciiTheme="minorHAnsi" w:eastAsia="Arial" w:hAnsiTheme="minorHAnsi" w:cstheme="minorHAnsi"/>
          <w:sz w:val="22"/>
          <w:szCs w:val="22"/>
        </w:rPr>
      </w:pPr>
      <w:r w:rsidRPr="00E43629">
        <w:rPr>
          <w:rFonts w:asciiTheme="minorHAnsi" w:eastAsia="Arial" w:hAnsiTheme="minorHAnsi" w:cstheme="minorHAnsi"/>
          <w:sz w:val="22"/>
          <w:szCs w:val="22"/>
        </w:rPr>
        <w:t xml:space="preserve">compensatória de </w:t>
      </w:r>
      <w:r w:rsidR="00E43629" w:rsidRPr="00E43629">
        <w:rPr>
          <w:rFonts w:asciiTheme="minorHAnsi" w:eastAsia="Arial" w:hAnsiTheme="minorHAnsi" w:cstheme="minorHAnsi"/>
          <w:sz w:val="22"/>
          <w:szCs w:val="22"/>
        </w:rPr>
        <w:t>20</w:t>
      </w:r>
      <w:r w:rsidRPr="00E43629">
        <w:rPr>
          <w:rFonts w:asciiTheme="minorHAnsi" w:eastAsia="Arial" w:hAnsiTheme="minorHAnsi" w:cstheme="minorHAnsi"/>
          <w:sz w:val="22"/>
          <w:szCs w:val="22"/>
        </w:rPr>
        <w:t>% (</w:t>
      </w:r>
      <w:r w:rsidR="00E43629" w:rsidRPr="00E43629">
        <w:rPr>
          <w:rFonts w:asciiTheme="minorHAnsi" w:eastAsia="Arial" w:hAnsiTheme="minorHAnsi" w:cstheme="minorHAnsi"/>
          <w:sz w:val="22"/>
          <w:szCs w:val="22"/>
        </w:rPr>
        <w:t>vinte</w:t>
      </w:r>
      <w:r w:rsidRPr="00E43629">
        <w:rPr>
          <w:rFonts w:asciiTheme="minorHAnsi" w:eastAsia="Arial" w:hAnsiTheme="minorHAnsi" w:cstheme="minorHAnsi"/>
          <w:sz w:val="22"/>
          <w:szCs w:val="22"/>
        </w:rPr>
        <w:t xml:space="preserve"> por cento) sobre o valor total do contrato, no caso de inexecução total do objeto;</w:t>
      </w:r>
    </w:p>
    <w:p w14:paraId="213AAC5A"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aplicação das sanções previstas neste Contrato não exclui, em hipótese alguma, a obrigação de reparação integral do dano causado ao Contratante (</w:t>
      </w:r>
      <w:hyperlink r:id="rId54" w:anchor="art156§9" w:history="1">
        <w:r w:rsidRPr="00E726A9">
          <w:rPr>
            <w:rStyle w:val="Hyperlink"/>
            <w:rFonts w:asciiTheme="minorHAnsi" w:hAnsiTheme="minorHAnsi" w:cstheme="minorHAnsi"/>
            <w:sz w:val="22"/>
            <w:szCs w:val="22"/>
          </w:rPr>
          <w:t>art. 156, §9º, da Lei nº 14.133, de 2021</w:t>
        </w:r>
      </w:hyperlink>
      <w:r w:rsidRPr="00E726A9">
        <w:rPr>
          <w:rFonts w:asciiTheme="minorHAnsi" w:hAnsiTheme="minorHAnsi" w:cstheme="minorHAnsi"/>
          <w:sz w:val="22"/>
          <w:szCs w:val="22"/>
        </w:rPr>
        <w:t>)</w:t>
      </w:r>
    </w:p>
    <w:p w14:paraId="62F2B4A3"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lastRenderedPageBreak/>
        <w:t>Todas as sanções previstas neste Contrato poderão ser aplicadas cumulativamente com a multa (</w:t>
      </w:r>
      <w:hyperlink r:id="rId55" w:anchor="art156§7" w:history="1">
        <w:r w:rsidRPr="00E726A9">
          <w:rPr>
            <w:rStyle w:val="Hyperlink"/>
            <w:rFonts w:asciiTheme="minorHAnsi" w:hAnsiTheme="minorHAnsi" w:cstheme="minorHAnsi"/>
            <w:sz w:val="22"/>
            <w:szCs w:val="22"/>
          </w:rPr>
          <w:t>art. 156, §7º, da Lei nº 14.133, de 2021</w:t>
        </w:r>
      </w:hyperlink>
      <w:r w:rsidRPr="00E726A9">
        <w:rPr>
          <w:rFonts w:asciiTheme="minorHAnsi" w:hAnsiTheme="minorHAnsi" w:cstheme="minorHAnsi"/>
          <w:sz w:val="22"/>
          <w:szCs w:val="22"/>
        </w:rPr>
        <w:t>).</w:t>
      </w:r>
    </w:p>
    <w:p w14:paraId="1408B70C"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Antes da aplicação da multa será facultada a defesa do interessado no prazo de 15 (quinze) dias úteis, contado da data de sua intimação (</w:t>
      </w:r>
      <w:hyperlink r:id="rId56" w:anchor="art157" w:history="1">
        <w:r w:rsidRPr="00E726A9">
          <w:rPr>
            <w:rStyle w:val="Hyperlink"/>
            <w:rFonts w:asciiTheme="minorHAnsi" w:hAnsiTheme="minorHAnsi" w:cstheme="minorHAnsi"/>
            <w:sz w:val="22"/>
            <w:szCs w:val="22"/>
          </w:rPr>
          <w:t>art. 157, da Lei nº 14.133, de 2021</w:t>
        </w:r>
      </w:hyperlink>
      <w:r w:rsidRPr="00E726A9">
        <w:rPr>
          <w:rFonts w:asciiTheme="minorHAnsi" w:hAnsiTheme="minorHAnsi" w:cstheme="minorHAnsi"/>
          <w:sz w:val="22"/>
          <w:szCs w:val="22"/>
        </w:rPr>
        <w:t>)</w:t>
      </w:r>
    </w:p>
    <w:p w14:paraId="2D62F511"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7" w:anchor="art156§8" w:history="1">
        <w:r w:rsidRPr="00E726A9">
          <w:rPr>
            <w:rStyle w:val="Hyperlink"/>
            <w:rFonts w:asciiTheme="minorHAnsi" w:hAnsiTheme="minorHAnsi" w:cstheme="minorHAnsi"/>
            <w:sz w:val="22"/>
            <w:szCs w:val="22"/>
          </w:rPr>
          <w:t>art. 156, §8º, da Lei nº 14.133, de 2021</w:t>
        </w:r>
      </w:hyperlink>
      <w:r w:rsidRPr="00E726A9">
        <w:rPr>
          <w:rFonts w:asciiTheme="minorHAnsi" w:hAnsiTheme="minorHAnsi" w:cstheme="minorHAnsi"/>
          <w:sz w:val="22"/>
          <w:szCs w:val="22"/>
        </w:rPr>
        <w:t>).</w:t>
      </w:r>
    </w:p>
    <w:p w14:paraId="48605F5F" w14:textId="6E06C646"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Previamente ao encaminhamento à cobrança judicial, a multa poderá ser recolhida administrativamente no prazo máximo de </w:t>
      </w:r>
      <w:r w:rsidR="00E43629" w:rsidRPr="00E43629">
        <w:rPr>
          <w:rFonts w:asciiTheme="minorHAnsi" w:hAnsiTheme="minorHAnsi" w:cstheme="minorHAnsi"/>
          <w:color w:val="auto"/>
          <w:sz w:val="22"/>
          <w:szCs w:val="22"/>
        </w:rPr>
        <w:t>10</w:t>
      </w:r>
      <w:r w:rsidRPr="00E43629">
        <w:rPr>
          <w:rFonts w:asciiTheme="minorHAnsi" w:hAnsiTheme="minorHAnsi" w:cstheme="minorHAnsi"/>
          <w:color w:val="auto"/>
          <w:sz w:val="22"/>
          <w:szCs w:val="22"/>
        </w:rPr>
        <w:t xml:space="preserve"> (</w:t>
      </w:r>
      <w:r w:rsidR="00E43629" w:rsidRPr="00E43629">
        <w:rPr>
          <w:rFonts w:asciiTheme="minorHAnsi" w:hAnsiTheme="minorHAnsi" w:cstheme="minorHAnsi"/>
          <w:color w:val="auto"/>
          <w:sz w:val="22"/>
          <w:szCs w:val="22"/>
        </w:rPr>
        <w:t>dez)</w:t>
      </w:r>
      <w:r w:rsidRPr="00E726A9">
        <w:rPr>
          <w:rFonts w:asciiTheme="minorHAnsi" w:hAnsiTheme="minorHAnsi" w:cstheme="minorHAnsi"/>
          <w:i/>
          <w:iCs/>
          <w:color w:val="FF0000"/>
          <w:sz w:val="22"/>
          <w:szCs w:val="22"/>
        </w:rPr>
        <w:t xml:space="preserve"> </w:t>
      </w:r>
      <w:r w:rsidRPr="00E726A9">
        <w:rPr>
          <w:rFonts w:asciiTheme="minorHAnsi" w:hAnsiTheme="minorHAnsi" w:cstheme="minorHAnsi"/>
          <w:sz w:val="22"/>
          <w:szCs w:val="22"/>
        </w:rPr>
        <w:t>dias, a contar da data do recebimento da comunicação enviada pela autoridade competente.</w:t>
      </w:r>
      <w:bookmarkStart w:id="8" w:name="_Hlk78351618"/>
      <w:bookmarkEnd w:id="8"/>
    </w:p>
    <w:p w14:paraId="3437A351"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 aplicação das sanções realizar-se-á em processo administrativo que assegure o contraditório e a ampla defesa ao Contratado, observando-se o procedimento previsto no </w:t>
      </w:r>
      <w:r w:rsidRPr="00E726A9">
        <w:rPr>
          <w:rFonts w:asciiTheme="minorHAnsi" w:hAnsiTheme="minorHAnsi" w:cstheme="minorHAnsi"/>
          <w:b/>
          <w:bCs/>
          <w:sz w:val="22"/>
          <w:szCs w:val="22"/>
        </w:rPr>
        <w:t xml:space="preserve">caput </w:t>
      </w:r>
      <w:r w:rsidRPr="00E726A9">
        <w:rPr>
          <w:rFonts w:asciiTheme="minorHAnsi" w:hAnsiTheme="minorHAnsi" w:cstheme="minorHAnsi"/>
          <w:sz w:val="22"/>
          <w:szCs w:val="22"/>
        </w:rPr>
        <w:t xml:space="preserve">e parágrafos do </w:t>
      </w:r>
      <w:hyperlink r:id="rId58" w:anchor="art158" w:history="1">
        <w:r w:rsidRPr="00E726A9">
          <w:rPr>
            <w:rStyle w:val="Hyperlink"/>
            <w:rFonts w:asciiTheme="minorHAnsi" w:hAnsiTheme="minorHAnsi" w:cstheme="minorHAnsi"/>
            <w:sz w:val="22"/>
            <w:szCs w:val="22"/>
          </w:rPr>
          <w:t>art. 158 da Lei nº 14.133, de 2021</w:t>
        </w:r>
      </w:hyperlink>
      <w:r w:rsidRPr="00E726A9">
        <w:rPr>
          <w:rFonts w:asciiTheme="minorHAnsi" w:hAnsiTheme="minorHAnsi" w:cstheme="minorHAnsi"/>
          <w:sz w:val="22"/>
          <w:szCs w:val="22"/>
        </w:rPr>
        <w:t>, para as penalidades de impedimento de licitar e contratar e de declaração de inidoneidade para licitar ou contratar.</w:t>
      </w:r>
    </w:p>
    <w:p w14:paraId="5581322A"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Na aplicação das sanções serão considerados (</w:t>
      </w:r>
      <w:hyperlink r:id="rId59" w:anchor="art156§1" w:history="1">
        <w:r w:rsidRPr="00E726A9">
          <w:rPr>
            <w:rStyle w:val="Hyperlink"/>
            <w:rFonts w:asciiTheme="minorHAnsi" w:hAnsiTheme="minorHAnsi" w:cstheme="minorHAnsi"/>
            <w:sz w:val="22"/>
            <w:szCs w:val="22"/>
          </w:rPr>
          <w:t>art. 156, §1º, da Lei nº 14.133, de 2021</w:t>
        </w:r>
      </w:hyperlink>
      <w:r w:rsidRPr="00E726A9">
        <w:rPr>
          <w:rFonts w:asciiTheme="minorHAnsi" w:hAnsiTheme="minorHAnsi" w:cstheme="minorHAnsi"/>
          <w:sz w:val="22"/>
          <w:szCs w:val="22"/>
        </w:rPr>
        <w:t>):</w:t>
      </w:r>
    </w:p>
    <w:p w14:paraId="586E69FF"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 natureza e a gravidade da infração cometida;</w:t>
      </w:r>
    </w:p>
    <w:p w14:paraId="1EE53554"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as peculiaridades do caso concreto;</w:t>
      </w:r>
    </w:p>
    <w:p w14:paraId="5A3B9B40"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as circunstâncias agravantes ou atenuantes;</w:t>
      </w:r>
    </w:p>
    <w:p w14:paraId="3BBFC7E2"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os danos que dela provierem para o Contratante;</w:t>
      </w:r>
    </w:p>
    <w:p w14:paraId="4763F694" w14:textId="77777777" w:rsidR="00E726A9" w:rsidRPr="00E726A9" w:rsidRDefault="00E726A9">
      <w:pPr>
        <w:numPr>
          <w:ilvl w:val="0"/>
          <w:numId w:val="15"/>
        </w:numPr>
        <w:spacing w:before="120" w:afterLines="120" w:after="288" w:line="312" w:lineRule="auto"/>
        <w:ind w:left="567" w:hanging="567"/>
        <w:contextualSpacing/>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a implantação ou o aperfeiçoamento de programa de integridade, conforme normas e orientações dos órgãos de controle.</w:t>
      </w:r>
    </w:p>
    <w:p w14:paraId="60F75E8F"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Os atos previstos como infrações administrativas na </w:t>
      </w:r>
      <w:hyperlink r:id="rId60" w:history="1">
        <w:r w:rsidRPr="00E726A9">
          <w:rPr>
            <w:rStyle w:val="Hyperlink"/>
            <w:rFonts w:asciiTheme="minorHAnsi" w:hAnsiTheme="minorHAnsi" w:cstheme="minorHAnsi"/>
            <w:sz w:val="22"/>
            <w:szCs w:val="22"/>
          </w:rPr>
          <w:t>Lei nº 14.133, de 2021</w:t>
        </w:r>
      </w:hyperlink>
      <w:r w:rsidRPr="00E726A9">
        <w:rPr>
          <w:rFonts w:asciiTheme="minorHAnsi" w:hAnsiTheme="minorHAnsi" w:cstheme="minorHAnsi"/>
          <w:sz w:val="22"/>
          <w:szCs w:val="22"/>
        </w:rPr>
        <w:t xml:space="preserve">, ou em outras leis de licitações e contratos da Administração Pública que também sejam tipificados como atos lesivos </w:t>
      </w:r>
      <w:hyperlink r:id="rId61" w:history="1">
        <w:r w:rsidRPr="00E726A9">
          <w:rPr>
            <w:rStyle w:val="Hyperlink"/>
            <w:rFonts w:asciiTheme="minorHAnsi" w:hAnsiTheme="minorHAnsi" w:cstheme="minorHAnsi"/>
            <w:sz w:val="22"/>
            <w:szCs w:val="22"/>
          </w:rPr>
          <w:t>na Lei nº 12.846, de 2013</w:t>
        </w:r>
      </w:hyperlink>
      <w:r w:rsidRPr="00E726A9">
        <w:rPr>
          <w:rFonts w:asciiTheme="minorHAnsi" w:hAnsiTheme="minorHAnsi" w:cstheme="minorHAnsi"/>
          <w:sz w:val="22"/>
          <w:szCs w:val="22"/>
        </w:rPr>
        <w:t xml:space="preserve">, serão apurados e julgados conjuntamente, nos mesmos autos, observados o rito procedimental e autoridade competente definidos na referida </w:t>
      </w:r>
      <w:hyperlink r:id="rId62" w:anchor="art159" w:history="1">
        <w:r w:rsidRPr="00E726A9">
          <w:rPr>
            <w:rStyle w:val="Hyperlink"/>
            <w:rFonts w:asciiTheme="minorHAnsi" w:hAnsiTheme="minorHAnsi" w:cstheme="minorHAnsi"/>
            <w:sz w:val="22"/>
            <w:szCs w:val="22"/>
          </w:rPr>
          <w:t>Lei (art. 159</w:t>
        </w:r>
      </w:hyperlink>
      <w:r w:rsidRPr="00E726A9">
        <w:rPr>
          <w:rFonts w:asciiTheme="minorHAnsi" w:hAnsiTheme="minorHAnsi" w:cstheme="minorHAnsi"/>
          <w:sz w:val="22"/>
          <w:szCs w:val="22"/>
        </w:rPr>
        <w:t>).</w:t>
      </w:r>
    </w:p>
    <w:p w14:paraId="0CF38924"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i/>
          <w:iCs/>
          <w:sz w:val="22"/>
          <w:szCs w:val="22"/>
        </w:rPr>
      </w:pPr>
      <w:r w:rsidRPr="00E726A9">
        <w:rPr>
          <w:rFonts w:asciiTheme="minorHAnsi" w:hAnsiTheme="minorHAnsi" w:cstheme="minorHAns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3" w:anchor="art160" w:history="1">
        <w:r w:rsidRPr="00E726A9">
          <w:rPr>
            <w:rStyle w:val="Hyperlink"/>
            <w:rFonts w:asciiTheme="minorHAnsi" w:hAnsiTheme="minorHAnsi" w:cstheme="minorHAnsi"/>
            <w:sz w:val="22"/>
            <w:szCs w:val="22"/>
          </w:rPr>
          <w:t>art. 160, da Lei nº 14.133, de 2021</w:t>
        </w:r>
      </w:hyperlink>
      <w:r w:rsidRPr="00E726A9">
        <w:rPr>
          <w:rFonts w:asciiTheme="minorHAnsi" w:hAnsiTheme="minorHAnsi" w:cstheme="minorHAnsi"/>
          <w:sz w:val="22"/>
          <w:szCs w:val="22"/>
        </w:rPr>
        <w:t>)</w:t>
      </w:r>
    </w:p>
    <w:p w14:paraId="75E0E0D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i/>
          <w:iCs/>
          <w:sz w:val="22"/>
          <w:szCs w:val="22"/>
        </w:rPr>
      </w:pPr>
      <w:r w:rsidRPr="00E726A9">
        <w:rPr>
          <w:rFonts w:asciiTheme="minorHAnsi" w:hAnsiTheme="minorHAnsi" w:cstheme="minorHAnsi"/>
          <w:sz w:val="22"/>
          <w:szCs w:val="22"/>
        </w:rPr>
        <w:lastRenderedPageBreak/>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E726A9">
        <w:rPr>
          <w:rFonts w:asciiTheme="minorHAnsi" w:hAnsiTheme="minorHAnsi" w:cstheme="minorHAnsi"/>
          <w:sz w:val="22"/>
          <w:szCs w:val="22"/>
        </w:rPr>
        <w:t>Ceis</w:t>
      </w:r>
      <w:proofErr w:type="spellEnd"/>
      <w:r w:rsidRPr="00E726A9">
        <w:rPr>
          <w:rFonts w:asciiTheme="minorHAnsi" w:hAnsiTheme="minorHAnsi" w:cstheme="minorHAnsi"/>
          <w:sz w:val="22"/>
          <w:szCs w:val="22"/>
        </w:rPr>
        <w:t>) e no Cadastro Nacional de Empresas Punidas (</w:t>
      </w:r>
      <w:proofErr w:type="spellStart"/>
      <w:r w:rsidRPr="00E726A9">
        <w:rPr>
          <w:rFonts w:asciiTheme="minorHAnsi" w:hAnsiTheme="minorHAnsi" w:cstheme="minorHAnsi"/>
          <w:sz w:val="22"/>
          <w:szCs w:val="22"/>
        </w:rPr>
        <w:t>Cnep</w:t>
      </w:r>
      <w:proofErr w:type="spellEnd"/>
      <w:r w:rsidRPr="00E726A9">
        <w:rPr>
          <w:rFonts w:asciiTheme="minorHAnsi" w:hAnsiTheme="minorHAnsi" w:cstheme="minorHAnsi"/>
          <w:sz w:val="22"/>
          <w:szCs w:val="22"/>
        </w:rPr>
        <w:t>), instituídos no âmbito do Poder Executivo Federal. (</w:t>
      </w:r>
      <w:hyperlink r:id="rId64" w:anchor="art161" w:history="1">
        <w:r w:rsidRPr="00E726A9">
          <w:rPr>
            <w:rStyle w:val="Hyperlink"/>
            <w:rFonts w:asciiTheme="minorHAnsi" w:hAnsiTheme="minorHAnsi" w:cstheme="minorHAnsi"/>
            <w:sz w:val="22"/>
            <w:szCs w:val="22"/>
          </w:rPr>
          <w:t>Art. 161, da Lei nº 14.133, de 2021</w:t>
        </w:r>
      </w:hyperlink>
      <w:r w:rsidRPr="00E726A9">
        <w:rPr>
          <w:rFonts w:asciiTheme="minorHAnsi" w:hAnsiTheme="minorHAnsi" w:cstheme="minorHAnsi"/>
          <w:sz w:val="22"/>
          <w:szCs w:val="22"/>
        </w:rPr>
        <w:t>)</w:t>
      </w:r>
    </w:p>
    <w:p w14:paraId="4F1EDC91"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i/>
          <w:iCs/>
          <w:sz w:val="22"/>
          <w:szCs w:val="22"/>
        </w:rPr>
      </w:pPr>
      <w:r w:rsidRPr="00E726A9">
        <w:rPr>
          <w:rFonts w:asciiTheme="minorHAnsi" w:hAnsiTheme="minorHAnsi" w:cstheme="minorHAnsi"/>
          <w:sz w:val="22"/>
          <w:szCs w:val="22"/>
        </w:rPr>
        <w:t xml:space="preserve">As sanções de impedimento de licitar e contratar e declaração de inidoneidade para licitar ou contratar são passíveis de reabilitação na forma do </w:t>
      </w:r>
      <w:hyperlink r:id="rId65" w:anchor="art163" w:history="1">
        <w:r w:rsidRPr="00E726A9">
          <w:rPr>
            <w:rStyle w:val="Hyperlink"/>
            <w:rFonts w:asciiTheme="minorHAnsi" w:hAnsiTheme="minorHAnsi" w:cstheme="minorHAnsi"/>
            <w:sz w:val="22"/>
            <w:szCs w:val="22"/>
          </w:rPr>
          <w:t>art. 163 da Lei nº 14.133/21.</w:t>
        </w:r>
      </w:hyperlink>
    </w:p>
    <w:p w14:paraId="6E008AB4"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66" w:history="1">
        <w:r w:rsidRPr="00E726A9">
          <w:rPr>
            <w:rStyle w:val="Hyperlink"/>
            <w:rFonts w:asciiTheme="minorHAnsi" w:hAnsiTheme="minorHAnsi" w:cstheme="minorHAnsi"/>
            <w:sz w:val="22"/>
            <w:szCs w:val="22"/>
          </w:rPr>
          <w:t>Instrução Normativa SEGES/ME nº 26, de 13 de abril de 2022</w:t>
        </w:r>
      </w:hyperlink>
      <w:r w:rsidRPr="00E726A9">
        <w:rPr>
          <w:rFonts w:asciiTheme="minorHAnsi" w:hAnsiTheme="minorHAnsi" w:cstheme="minorHAnsi"/>
          <w:sz w:val="22"/>
          <w:szCs w:val="22"/>
        </w:rPr>
        <w:t xml:space="preserve">. </w:t>
      </w:r>
    </w:p>
    <w:p w14:paraId="25D6080A"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t>CLÁUSULA DÉCIMA TERCEIRA – DA EXTINÇÃO CONTRATUAL (</w:t>
      </w:r>
      <w:hyperlink r:id="rId67" w:anchor="art92" w:history="1">
        <w:r w:rsidRPr="00E726A9">
          <w:rPr>
            <w:rStyle w:val="Hyperlink"/>
            <w:rFonts w:asciiTheme="minorHAnsi" w:hAnsiTheme="minorHAnsi" w:cstheme="minorHAnsi"/>
            <w:sz w:val="22"/>
            <w:szCs w:val="22"/>
          </w:rPr>
          <w:t>art. 92, XIX</w:t>
        </w:r>
      </w:hyperlink>
      <w:r w:rsidRPr="00E726A9">
        <w:rPr>
          <w:rFonts w:asciiTheme="minorHAnsi" w:hAnsiTheme="minorHAnsi" w:cstheme="minorHAnsi"/>
          <w:sz w:val="22"/>
          <w:szCs w:val="22"/>
        </w:rPr>
        <w:t xml:space="preserve">) </w:t>
      </w:r>
    </w:p>
    <w:p w14:paraId="1EFF29CC"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contrato será extinto quando vencido o prazo nele estipulado, independentemente de terem sido cumpridas ou não as obrigações de ambas as partes contraentes.</w:t>
      </w:r>
    </w:p>
    <w:p w14:paraId="3DF3397F"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contrato poderá ser extinto antes do prazo nele fixado, sem ônus para o contratante, quando esta não dispuser de créditos orçamentários para sua continuidade ou quando entender que o contrato não mais lhe oferece vantagem.</w:t>
      </w:r>
    </w:p>
    <w:p w14:paraId="36F1946E" w14:textId="77777777" w:rsidR="00E726A9" w:rsidRPr="00E726A9" w:rsidRDefault="00E726A9">
      <w:pPr>
        <w:pStyle w:val="Nivel2"/>
        <w:numPr>
          <w:ilvl w:val="2"/>
          <w:numId w:val="23"/>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extinção nesta hipótese ocorrerá na próxima data de aniversário do contrato, desde que haja a notificação do contratado pelo contratante nesse sentido com pelo menos 2 (dois) meses de antecedência desse dia.</w:t>
      </w:r>
    </w:p>
    <w:p w14:paraId="6CD80AE3" w14:textId="77777777" w:rsidR="00E726A9" w:rsidRPr="00E726A9" w:rsidRDefault="00E726A9">
      <w:pPr>
        <w:pStyle w:val="Nivel2"/>
        <w:numPr>
          <w:ilvl w:val="2"/>
          <w:numId w:val="23"/>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Caso a notificação da não-continuidade do contrato de que trata este subitem ocorra com menos de 2 (dois) meses da data de aniversário, a extinção contratual ocorrerá após 2 (dois) meses da data da comunicação.</w:t>
      </w:r>
    </w:p>
    <w:p w14:paraId="372698E2"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contrato poderá ser extinto antes de cumpridas as obrigações nele estipuladas, ou antes do prazo nele fixado, por algum dos motivos previstos no </w:t>
      </w:r>
      <w:hyperlink r:id="rId68" w:anchor="art137" w:history="1">
        <w:r w:rsidRPr="00E726A9">
          <w:rPr>
            <w:rStyle w:val="Hyperlink"/>
            <w:rFonts w:asciiTheme="minorHAnsi" w:hAnsiTheme="minorHAnsi" w:cstheme="minorHAnsi"/>
            <w:sz w:val="22"/>
            <w:szCs w:val="22"/>
          </w:rPr>
          <w:t>artigo 137 da Lei nº 14.133/21</w:t>
        </w:r>
      </w:hyperlink>
      <w:r w:rsidRPr="00E726A9">
        <w:rPr>
          <w:rFonts w:asciiTheme="minorHAnsi" w:hAnsiTheme="minorHAnsi" w:cstheme="minorHAnsi"/>
          <w:sz w:val="22"/>
          <w:szCs w:val="22"/>
        </w:rPr>
        <w:t xml:space="preserve">, bem como amigavelmente, </w:t>
      </w:r>
      <w:r w:rsidRPr="00E726A9">
        <w:rPr>
          <w:rFonts w:asciiTheme="minorHAnsi" w:hAnsiTheme="minorHAnsi" w:cstheme="minorHAnsi"/>
          <w:color w:val="000000" w:themeColor="text1"/>
          <w:sz w:val="22"/>
          <w:szCs w:val="22"/>
        </w:rPr>
        <w:t>assegurados o contraditório e a ampla defesa</w:t>
      </w:r>
      <w:r w:rsidRPr="00E726A9">
        <w:rPr>
          <w:rFonts w:asciiTheme="minorHAnsi" w:hAnsiTheme="minorHAnsi" w:cstheme="minorHAnsi"/>
          <w:sz w:val="22"/>
          <w:szCs w:val="22"/>
        </w:rPr>
        <w:t>.</w:t>
      </w:r>
    </w:p>
    <w:p w14:paraId="5EC3D7AA"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Nesta hipótese, aplicam-se também os </w:t>
      </w:r>
      <w:hyperlink r:id="rId69" w:anchor="art138" w:history="1">
        <w:r w:rsidRPr="00E726A9">
          <w:rPr>
            <w:rStyle w:val="Hyperlink"/>
            <w:rFonts w:asciiTheme="minorHAnsi" w:hAnsiTheme="minorHAnsi" w:cstheme="minorHAnsi"/>
            <w:sz w:val="22"/>
            <w:szCs w:val="22"/>
          </w:rPr>
          <w:t>artigos 138 e 139</w:t>
        </w:r>
      </w:hyperlink>
      <w:r w:rsidRPr="00E726A9">
        <w:rPr>
          <w:rFonts w:asciiTheme="minorHAnsi" w:hAnsiTheme="minorHAnsi" w:cstheme="minorHAnsi"/>
          <w:sz w:val="22"/>
          <w:szCs w:val="22"/>
        </w:rPr>
        <w:t xml:space="preserve"> da mesma Lei.</w:t>
      </w:r>
    </w:p>
    <w:p w14:paraId="1A356C20"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A </w:t>
      </w:r>
      <w:r w:rsidRPr="00E726A9">
        <w:rPr>
          <w:rFonts w:asciiTheme="minorHAnsi" w:hAnsiTheme="minorHAnsi" w:cstheme="minorHAnsi"/>
          <w:color w:val="000000" w:themeColor="text1"/>
          <w:sz w:val="22"/>
          <w:szCs w:val="22"/>
        </w:rPr>
        <w:t>alteração social ou a modificação da finalidade ou da estrutura da empresa</w:t>
      </w:r>
      <w:r w:rsidRPr="00E726A9">
        <w:rPr>
          <w:rFonts w:asciiTheme="minorHAnsi" w:hAnsiTheme="minorHAnsi" w:cstheme="minorHAnsi"/>
          <w:sz w:val="22"/>
          <w:szCs w:val="22"/>
        </w:rPr>
        <w:t xml:space="preserve"> não ensejará a extinção se não </w:t>
      </w:r>
      <w:r w:rsidRPr="00E726A9">
        <w:rPr>
          <w:rFonts w:asciiTheme="minorHAnsi" w:hAnsiTheme="minorHAnsi" w:cstheme="minorHAnsi"/>
          <w:color w:val="000000" w:themeColor="text1"/>
          <w:sz w:val="22"/>
          <w:szCs w:val="22"/>
        </w:rPr>
        <w:t>restringir sua capacidade de concluir o contrato.</w:t>
      </w:r>
    </w:p>
    <w:p w14:paraId="0E81D986" w14:textId="77777777" w:rsidR="00E726A9" w:rsidRPr="00E726A9" w:rsidRDefault="00E726A9">
      <w:pPr>
        <w:pStyle w:val="Nivel4"/>
        <w:numPr>
          <w:ilvl w:val="3"/>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color w:val="000000" w:themeColor="text1"/>
          <w:sz w:val="22"/>
          <w:szCs w:val="22"/>
        </w:rPr>
        <w:lastRenderedPageBreak/>
        <w:t xml:space="preserve">Se a operação </w:t>
      </w:r>
      <w:r w:rsidRPr="00E726A9">
        <w:rPr>
          <w:rFonts w:asciiTheme="minorHAnsi" w:hAnsiTheme="minorHAnsi" w:cstheme="minorHAnsi"/>
          <w:sz w:val="22"/>
          <w:szCs w:val="22"/>
        </w:rPr>
        <w:t>implicar mudança da pessoa jurídica contratada, deverá ser formalizado termo aditivo para alteração subjetiva.</w:t>
      </w:r>
    </w:p>
    <w:p w14:paraId="2682B19D"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termo de extinção, sempre que possível, será precedido:</w:t>
      </w:r>
    </w:p>
    <w:p w14:paraId="7EE495E5"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Balanço dos eventos contratuais já cumpridos ou parcialmente cumpridos;</w:t>
      </w:r>
    </w:p>
    <w:p w14:paraId="2257656F"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Relação dos pagamentos já efetuados e ainda devidos;</w:t>
      </w:r>
    </w:p>
    <w:p w14:paraId="0DDB14E4" w14:textId="77777777" w:rsidR="00E726A9" w:rsidRPr="00E726A9" w:rsidRDefault="00E726A9">
      <w:pPr>
        <w:pStyle w:val="Nivel3"/>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Indenizações e multas.</w:t>
      </w:r>
    </w:p>
    <w:p w14:paraId="28BD1FD5"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extinção do contrato não configura óbice para o reconhecimento do desequilíbrio econômico-financeiro, hipótese em que será concedida indenização por meio de termo indenizatório (</w:t>
      </w:r>
      <w:hyperlink r:id="rId70" w:anchor="art131" w:history="1">
        <w:r w:rsidRPr="00E726A9">
          <w:rPr>
            <w:rStyle w:val="Hyperlink"/>
            <w:rFonts w:asciiTheme="minorHAnsi" w:hAnsiTheme="minorHAnsi" w:cstheme="minorHAnsi"/>
            <w:sz w:val="22"/>
            <w:szCs w:val="22"/>
          </w:rPr>
          <w:t xml:space="preserve">art. 131, </w:t>
        </w:r>
        <w:r w:rsidRPr="00E726A9">
          <w:rPr>
            <w:rStyle w:val="Hyperlink"/>
            <w:rFonts w:asciiTheme="minorHAnsi" w:hAnsiTheme="minorHAnsi" w:cstheme="minorHAnsi"/>
            <w:iCs/>
            <w:sz w:val="22"/>
            <w:szCs w:val="22"/>
          </w:rPr>
          <w:t xml:space="preserve">caput, </w:t>
        </w:r>
        <w:r w:rsidRPr="00E726A9">
          <w:rPr>
            <w:rStyle w:val="Hyperlink"/>
            <w:rFonts w:asciiTheme="minorHAnsi" w:hAnsiTheme="minorHAnsi" w:cstheme="minorHAnsi"/>
            <w:sz w:val="22"/>
            <w:szCs w:val="22"/>
          </w:rPr>
          <w:t>da Lei n.º 14.133, de 2021).</w:t>
        </w:r>
      </w:hyperlink>
      <w:r w:rsidRPr="00E726A9">
        <w:rPr>
          <w:rFonts w:asciiTheme="minorHAnsi" w:hAnsiTheme="minorHAnsi" w:cstheme="minorHAnsi"/>
          <w:sz w:val="22"/>
          <w:szCs w:val="22"/>
        </w:rPr>
        <w:t xml:space="preserve"> </w:t>
      </w:r>
    </w:p>
    <w:p w14:paraId="7A7B0046"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 não pagamento dos salários e das verbas trabalhistas, e o não recolhimento das contribuições sociais, previdenciárias e para com o FGTS poderá dar ensejo à extinção do contrato por ato unilateral e escrito do contratante e à aplicação das penalidades cabíveis. </w:t>
      </w:r>
    </w:p>
    <w:p w14:paraId="5BC66BB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contratante poderá conceder prazo para que o contratado regularize suas obrigações trabalhistas ou suas condições de habilitação, sob pena de extinção contratual, quando não identificar má-fé ou a incapacidade de correção.</w:t>
      </w:r>
    </w:p>
    <w:p w14:paraId="661F806E"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 </w:t>
      </w:r>
    </w:p>
    <w:p w14:paraId="618EEF33"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Até que o contratado comprove o disposto no item anterior, o contratante reterá:</w:t>
      </w:r>
    </w:p>
    <w:p w14:paraId="437B5F4E" w14:textId="77777777" w:rsidR="00E726A9" w:rsidRPr="00E726A9" w:rsidRDefault="00E726A9">
      <w:pPr>
        <w:pStyle w:val="Nivel2"/>
        <w:numPr>
          <w:ilvl w:val="2"/>
          <w:numId w:val="22"/>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w:t>
      </w:r>
      <w:hyperlink r:id="rId71" w:anchor="art121§3" w:history="1">
        <w:r w:rsidRPr="00E726A9">
          <w:rPr>
            <w:rStyle w:val="Hyperlink"/>
            <w:rFonts w:asciiTheme="minorHAnsi" w:hAnsiTheme="minorHAnsi" w:cstheme="minorHAnsi"/>
            <w:sz w:val="22"/>
            <w:szCs w:val="22"/>
          </w:rPr>
          <w:t>art. 121, § 3º, I,</w:t>
        </w:r>
      </w:hyperlink>
      <w:r w:rsidRPr="00E726A9">
        <w:rPr>
          <w:rFonts w:asciiTheme="minorHAnsi" w:hAnsiTheme="minorHAnsi" w:cstheme="minorHAnsi"/>
          <w:sz w:val="22"/>
          <w:szCs w:val="22"/>
        </w:rPr>
        <w:t xml:space="preserve"> e </w:t>
      </w:r>
      <w:hyperlink r:id="rId72" w:anchor="art139" w:history="1">
        <w:r w:rsidRPr="00E726A9">
          <w:rPr>
            <w:rStyle w:val="Hyperlink"/>
            <w:rFonts w:asciiTheme="minorHAnsi" w:hAnsiTheme="minorHAnsi" w:cstheme="minorHAnsi"/>
            <w:sz w:val="22"/>
            <w:szCs w:val="22"/>
          </w:rPr>
          <w:t>art. 139, III, b</w:t>
        </w:r>
      </w:hyperlink>
      <w:r w:rsidRPr="00E726A9">
        <w:rPr>
          <w:rFonts w:asciiTheme="minorHAnsi" w:hAnsiTheme="minorHAnsi" w:cstheme="minorHAnsi"/>
          <w:sz w:val="22"/>
          <w:szCs w:val="22"/>
        </w:rPr>
        <w:t>, da Lei n.º 14.133/2021); e </w:t>
      </w:r>
    </w:p>
    <w:p w14:paraId="6F03FCC3" w14:textId="77777777" w:rsidR="00E726A9" w:rsidRPr="00E726A9" w:rsidRDefault="00E726A9">
      <w:pPr>
        <w:pStyle w:val="Nivel2"/>
        <w:numPr>
          <w:ilvl w:val="2"/>
          <w:numId w:val="22"/>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os valores das Notas fiscais ou Faturas correspondentes em valor proporcional ao inadimplemento, até que a situação seja regularizada.</w:t>
      </w:r>
    </w:p>
    <w:p w14:paraId="0704C558"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Na hipótese do subitem anterior, não havendo quitação das obrigações por parte do contratado no prazo de </w:t>
      </w:r>
      <w:r w:rsidRPr="00E726A9">
        <w:rPr>
          <w:rFonts w:asciiTheme="minorHAnsi" w:hAnsiTheme="minorHAnsi" w:cstheme="minorHAnsi"/>
          <w:iCs/>
          <w:color w:val="000000" w:themeColor="text1"/>
          <w:sz w:val="22"/>
          <w:szCs w:val="22"/>
        </w:rPr>
        <w:t>15 (quinze)</w:t>
      </w:r>
      <w:r w:rsidRPr="00E726A9">
        <w:rPr>
          <w:rFonts w:asciiTheme="minorHAnsi" w:hAnsiTheme="minorHAnsi" w:cstheme="minorHAnsi"/>
          <w:color w:val="000000" w:themeColor="text1"/>
          <w:sz w:val="22"/>
          <w:szCs w:val="22"/>
        </w:rPr>
        <w:t xml:space="preserve"> </w:t>
      </w:r>
      <w:r w:rsidRPr="00E726A9">
        <w:rPr>
          <w:rFonts w:asciiTheme="minorHAnsi" w:hAnsiTheme="minorHAnsi" w:cstheme="minorHAnsi"/>
          <w:sz w:val="22"/>
          <w:szCs w:val="22"/>
        </w:rPr>
        <w:t xml:space="preserve">dias, o contratante poderá efetuar o pagamento das obrigações diretamente aos </w:t>
      </w:r>
      <w:r w:rsidRPr="00E726A9">
        <w:rPr>
          <w:rFonts w:asciiTheme="minorHAnsi" w:hAnsiTheme="minorHAnsi" w:cstheme="minorHAnsi"/>
          <w:sz w:val="22"/>
          <w:szCs w:val="22"/>
        </w:rPr>
        <w:lastRenderedPageBreak/>
        <w:t>empregados que tenham participado da execução dos serviços objeto do contrato, deduzindo o respectivo valor do pagamento devido ao contratado (</w:t>
      </w:r>
      <w:hyperlink r:id="rId73" w:anchor="art121§3" w:history="1">
        <w:r w:rsidRPr="00E726A9">
          <w:rPr>
            <w:rStyle w:val="Hyperlink"/>
            <w:rFonts w:asciiTheme="minorHAnsi" w:hAnsiTheme="minorHAnsi" w:cstheme="minorHAnsi"/>
            <w:sz w:val="22"/>
            <w:szCs w:val="22"/>
          </w:rPr>
          <w:t>art. 121, §3º, inciso II, da Lei nº 14.133/2021</w:t>
        </w:r>
      </w:hyperlink>
      <w:r w:rsidRPr="00E726A9">
        <w:rPr>
          <w:rFonts w:asciiTheme="minorHAnsi" w:hAnsiTheme="minorHAnsi" w:cstheme="minorHAnsi"/>
          <w:sz w:val="22"/>
          <w:szCs w:val="22"/>
        </w:rPr>
        <w:t>).</w:t>
      </w:r>
    </w:p>
    <w:p w14:paraId="5D13883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contratante poderá ainda:</w:t>
      </w:r>
    </w:p>
    <w:p w14:paraId="515DE8F1" w14:textId="77777777" w:rsidR="00E726A9" w:rsidRPr="00E726A9" w:rsidRDefault="00E726A9">
      <w:pPr>
        <w:pStyle w:val="Nivel2"/>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 nos casos de obrigação de pagamento de multa pelo contratado, reter a garantia prestada a ser executada (</w:t>
      </w:r>
      <w:hyperlink r:id="rId74" w:anchor="art139" w:history="1">
        <w:r w:rsidRPr="00E726A9">
          <w:rPr>
            <w:rStyle w:val="Hyperlink"/>
            <w:rFonts w:asciiTheme="minorHAnsi" w:hAnsiTheme="minorHAnsi" w:cstheme="minorHAnsi"/>
            <w:sz w:val="22"/>
            <w:szCs w:val="22"/>
          </w:rPr>
          <w:t>art. 139, III, “c”, da Lei n.º 14.133/2021</w:t>
        </w:r>
      </w:hyperlink>
      <w:r w:rsidRPr="00E726A9">
        <w:rPr>
          <w:rFonts w:asciiTheme="minorHAnsi" w:hAnsiTheme="minorHAnsi" w:cstheme="minorHAnsi"/>
          <w:sz w:val="22"/>
          <w:szCs w:val="22"/>
        </w:rPr>
        <w:t>), conforme legislação que rege a matéria; e</w:t>
      </w:r>
    </w:p>
    <w:p w14:paraId="1ABE5785" w14:textId="77777777" w:rsidR="00E726A9" w:rsidRPr="00E726A9" w:rsidRDefault="00E726A9">
      <w:pPr>
        <w:pStyle w:val="Nivel2"/>
        <w:numPr>
          <w:ilvl w:val="2"/>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nos casos em que houver necessidade de ressarcimento de prejuízos causados à Administração, nos termos </w:t>
      </w:r>
      <w:hyperlink r:id="rId75" w:anchor="art139" w:history="1">
        <w:r w:rsidRPr="00E726A9">
          <w:rPr>
            <w:rStyle w:val="Hyperlink"/>
            <w:rFonts w:asciiTheme="minorHAnsi" w:hAnsiTheme="minorHAnsi" w:cstheme="minorHAnsi"/>
            <w:sz w:val="22"/>
            <w:szCs w:val="22"/>
          </w:rPr>
          <w:t>do inciso IV do art. 139 da Lei n.º 14.133, de 2021</w:t>
        </w:r>
      </w:hyperlink>
      <w:r w:rsidRPr="00E726A9">
        <w:rPr>
          <w:rFonts w:asciiTheme="minorHAnsi" w:hAnsiTheme="minorHAnsi" w:cstheme="minorHAnsi"/>
          <w:sz w:val="22"/>
          <w:szCs w:val="22"/>
        </w:rPr>
        <w:t>, reter os eventuais créditos existentes em favor do contratado decorrentes do contrato.</w:t>
      </w:r>
    </w:p>
    <w:p w14:paraId="1330475C"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76" w:anchor="art14" w:history="1">
        <w:r w:rsidRPr="00E726A9">
          <w:rPr>
            <w:rStyle w:val="Hyperlink"/>
            <w:rFonts w:asciiTheme="minorHAnsi" w:hAnsiTheme="minorHAnsi" w:cstheme="minorHAnsi"/>
            <w:sz w:val="22"/>
            <w:szCs w:val="22"/>
          </w:rPr>
          <w:t>art. 14, inciso IV, da Lei n.º 14.133, de 2021</w:t>
        </w:r>
      </w:hyperlink>
      <w:r w:rsidRPr="00E726A9">
        <w:rPr>
          <w:rFonts w:asciiTheme="minorHAnsi" w:hAnsiTheme="minorHAnsi" w:cstheme="minorHAnsi"/>
          <w:sz w:val="22"/>
          <w:szCs w:val="22"/>
        </w:rPr>
        <w:t>).</w:t>
      </w:r>
    </w:p>
    <w:p w14:paraId="3E2E572F"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t>CLÁUSULA DÉCIMA QUARTA – ALTERAÇÕES</w:t>
      </w:r>
    </w:p>
    <w:p w14:paraId="12D379D9"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Eventuais alterações contratuais reger-se-ão pela disciplina dos </w:t>
      </w:r>
      <w:hyperlink r:id="rId77" w:anchor="art124" w:history="1">
        <w:proofErr w:type="spellStart"/>
        <w:r w:rsidRPr="00E726A9">
          <w:rPr>
            <w:rStyle w:val="Hyperlink"/>
            <w:rFonts w:asciiTheme="minorHAnsi" w:hAnsiTheme="minorHAnsi" w:cstheme="minorHAnsi"/>
            <w:sz w:val="22"/>
            <w:szCs w:val="22"/>
          </w:rPr>
          <w:t>arts</w:t>
        </w:r>
        <w:proofErr w:type="spellEnd"/>
        <w:r w:rsidRPr="00E726A9">
          <w:rPr>
            <w:rStyle w:val="Hyperlink"/>
            <w:rFonts w:asciiTheme="minorHAnsi" w:hAnsiTheme="minorHAnsi" w:cstheme="minorHAnsi"/>
            <w:sz w:val="22"/>
            <w:szCs w:val="22"/>
          </w:rPr>
          <w:t>. 124 e seguintes da Lei nº 14.133, de 2021</w:t>
        </w:r>
      </w:hyperlink>
      <w:r w:rsidRPr="00E726A9">
        <w:rPr>
          <w:rFonts w:asciiTheme="minorHAnsi" w:hAnsiTheme="minorHAnsi" w:cstheme="minorHAnsi"/>
          <w:sz w:val="22"/>
          <w:szCs w:val="22"/>
        </w:rPr>
        <w:t>.</w:t>
      </w:r>
    </w:p>
    <w:p w14:paraId="55F63027"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O contratado é obrigado a aceitar, nas mesmas condições contratuais, os acréscimos ou supressões que se fizerem necessários, até o limite de 25% (vinte e cinco por cento) do valor inicial atualizado do contrato.</w:t>
      </w:r>
    </w:p>
    <w:p w14:paraId="60A23C74" w14:textId="77777777" w:rsidR="00E726A9" w:rsidRPr="00E726A9" w:rsidRDefault="00E726A9">
      <w:pPr>
        <w:pStyle w:val="Nivel2"/>
        <w:numPr>
          <w:ilvl w:val="1"/>
          <w:numId w:val="26"/>
        </w:numPr>
        <w:ind w:left="567" w:hanging="567"/>
        <w:rPr>
          <w:rFonts w:asciiTheme="minorHAnsi" w:hAnsiTheme="minorHAnsi" w:cstheme="minorHAnsi"/>
          <w:sz w:val="22"/>
          <w:szCs w:val="22"/>
        </w:rPr>
      </w:pPr>
      <w:r w:rsidRPr="00E726A9">
        <w:rPr>
          <w:rFonts w:asciiTheme="minorHAnsi" w:hAnsiTheme="minorHAnsi" w:cstheme="minorHAnsi"/>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78" w:anchor="art132" w:history="1">
        <w:r w:rsidRPr="00E726A9">
          <w:rPr>
            <w:rStyle w:val="Hyperlink"/>
            <w:rFonts w:asciiTheme="minorHAnsi" w:hAnsiTheme="minorHAnsi" w:cstheme="minorHAnsi"/>
            <w:sz w:val="22"/>
            <w:szCs w:val="22"/>
          </w:rPr>
          <w:t>art. 132 da Lei nº 14.133, de 2021</w:t>
        </w:r>
      </w:hyperlink>
      <w:r w:rsidRPr="00E726A9">
        <w:rPr>
          <w:rFonts w:asciiTheme="minorHAnsi" w:hAnsiTheme="minorHAnsi" w:cstheme="minorHAnsi"/>
          <w:sz w:val="22"/>
          <w:szCs w:val="22"/>
        </w:rPr>
        <w:t>).</w:t>
      </w:r>
    </w:p>
    <w:p w14:paraId="4AF62ABF"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Registros que não caracterizam alteração do contrato podem ser realizados por simples apostila, dispensada a celebração de termo aditivo, na forma do </w:t>
      </w:r>
      <w:hyperlink r:id="rId79" w:anchor="art136" w:history="1">
        <w:r w:rsidRPr="00E726A9">
          <w:rPr>
            <w:rStyle w:val="Hyperlink"/>
            <w:rFonts w:asciiTheme="minorHAnsi" w:hAnsiTheme="minorHAnsi" w:cstheme="minorHAnsi"/>
            <w:sz w:val="22"/>
            <w:szCs w:val="22"/>
          </w:rPr>
          <w:t>art. 136 da Lei nº 14.133, de 2021</w:t>
        </w:r>
      </w:hyperlink>
      <w:r w:rsidRPr="00E726A9">
        <w:rPr>
          <w:rFonts w:asciiTheme="minorHAnsi" w:hAnsiTheme="minorHAnsi" w:cstheme="minorHAnsi"/>
          <w:sz w:val="22"/>
          <w:szCs w:val="22"/>
        </w:rPr>
        <w:t>.</w:t>
      </w:r>
    </w:p>
    <w:p w14:paraId="60D2BDD9"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CLÁUSULA DÉCIMA QUINTA – DOTAÇÃO ORÇAMENTÁRIA (</w:t>
      </w:r>
      <w:hyperlink r:id="rId80" w:anchor="art92" w:history="1">
        <w:r w:rsidRPr="00E726A9">
          <w:rPr>
            <w:rStyle w:val="Hyperlink"/>
            <w:rFonts w:asciiTheme="minorHAnsi" w:hAnsiTheme="minorHAnsi" w:cstheme="minorHAnsi"/>
            <w:sz w:val="22"/>
            <w:szCs w:val="22"/>
          </w:rPr>
          <w:t>art. 92, VIII</w:t>
        </w:r>
      </w:hyperlink>
      <w:r w:rsidRPr="00E726A9">
        <w:rPr>
          <w:rFonts w:asciiTheme="minorHAnsi" w:hAnsiTheme="minorHAnsi" w:cstheme="minorHAnsi"/>
          <w:sz w:val="22"/>
          <w:szCs w:val="22"/>
        </w:rPr>
        <w:t>)</w:t>
      </w:r>
    </w:p>
    <w:p w14:paraId="0FCA0D38"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As despesas decorrentes da presente contratação correrão à conta de recursos específicos consignados no Orçamento Geral da União deste exercício, na dotação abaixo discriminada:</w:t>
      </w:r>
    </w:p>
    <w:p w14:paraId="5569D996"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Gestão/Unidade: </w:t>
      </w:r>
    </w:p>
    <w:p w14:paraId="58CD2AD4"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lastRenderedPageBreak/>
        <w:t xml:space="preserve">Fonte de Recursos:  </w:t>
      </w:r>
    </w:p>
    <w:p w14:paraId="51F0F0F7"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Programa de Trabalho: </w:t>
      </w:r>
    </w:p>
    <w:p w14:paraId="2359076D"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Elemento de Despesa: </w:t>
      </w:r>
    </w:p>
    <w:p w14:paraId="297EB651"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 xml:space="preserve">Plano Interno: </w:t>
      </w:r>
    </w:p>
    <w:p w14:paraId="7D251378" w14:textId="77777777" w:rsidR="00E726A9" w:rsidRPr="00E726A9" w:rsidRDefault="00E726A9">
      <w:pPr>
        <w:numPr>
          <w:ilvl w:val="1"/>
          <w:numId w:val="16"/>
        </w:numPr>
        <w:spacing w:before="120" w:afterLines="120" w:after="288" w:line="312" w:lineRule="auto"/>
        <w:ind w:left="567" w:hanging="567"/>
        <w:jc w:val="both"/>
        <w:rPr>
          <w:rFonts w:asciiTheme="minorHAnsi" w:eastAsia="Arial" w:hAnsiTheme="minorHAnsi" w:cstheme="minorHAnsi"/>
          <w:sz w:val="22"/>
          <w:szCs w:val="22"/>
        </w:rPr>
      </w:pPr>
      <w:r w:rsidRPr="00E726A9">
        <w:rPr>
          <w:rFonts w:asciiTheme="minorHAnsi" w:eastAsia="Arial" w:hAnsiTheme="minorHAnsi" w:cstheme="minorHAnsi"/>
          <w:sz w:val="22"/>
          <w:szCs w:val="22"/>
        </w:rPr>
        <w:t>Nota de Empenho:</w:t>
      </w:r>
    </w:p>
    <w:p w14:paraId="1268DED4" w14:textId="77777777" w:rsidR="00E726A9" w:rsidRPr="00E726A9" w:rsidRDefault="00E726A9">
      <w:pPr>
        <w:pStyle w:val="Nvel2-Red"/>
        <w:numPr>
          <w:ilvl w:val="1"/>
          <w:numId w:val="26"/>
        </w:numPr>
        <w:spacing w:afterLines="120" w:after="288" w:line="312" w:lineRule="auto"/>
        <w:ind w:left="567" w:hanging="567"/>
        <w:rPr>
          <w:rFonts w:asciiTheme="minorHAnsi" w:hAnsiTheme="minorHAnsi" w:cstheme="minorHAnsi"/>
          <w:i w:val="0"/>
          <w:color w:val="000000" w:themeColor="text1"/>
          <w:sz w:val="22"/>
          <w:szCs w:val="22"/>
        </w:rPr>
      </w:pPr>
      <w:r w:rsidRPr="00E726A9">
        <w:rPr>
          <w:rFonts w:asciiTheme="minorHAnsi" w:hAnsiTheme="minorHAnsi" w:cstheme="minorHAnsi"/>
          <w:i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5C3924C9"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t>CLÁUSULA DÉCIMA SEXTA – DOS CASOS OMISSOS (</w:t>
      </w:r>
      <w:hyperlink r:id="rId81" w:anchor="art92" w:history="1">
        <w:r w:rsidRPr="00E726A9">
          <w:rPr>
            <w:rStyle w:val="Hyperlink"/>
            <w:rFonts w:asciiTheme="minorHAnsi" w:hAnsiTheme="minorHAnsi" w:cstheme="minorHAnsi"/>
            <w:sz w:val="22"/>
            <w:szCs w:val="22"/>
          </w:rPr>
          <w:t>art. 92, III</w:t>
        </w:r>
      </w:hyperlink>
      <w:r w:rsidRPr="00E726A9">
        <w:rPr>
          <w:rFonts w:asciiTheme="minorHAnsi" w:hAnsiTheme="minorHAnsi" w:cstheme="minorHAnsi"/>
          <w:sz w:val="22"/>
          <w:szCs w:val="22"/>
        </w:rPr>
        <w:t>)</w:t>
      </w:r>
    </w:p>
    <w:p w14:paraId="17450E96" w14:textId="77777777" w:rsidR="00E726A9" w:rsidRPr="00E726A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Os casos omissos serão decididos pelo contratante, segundo as disposições contidas na </w:t>
      </w:r>
      <w:hyperlink r:id="rId82" w:history="1">
        <w:r w:rsidRPr="00E726A9">
          <w:rPr>
            <w:rStyle w:val="Hyperlink"/>
            <w:rFonts w:asciiTheme="minorHAnsi" w:hAnsiTheme="minorHAnsi" w:cstheme="minorHAnsi"/>
            <w:sz w:val="22"/>
            <w:szCs w:val="22"/>
          </w:rPr>
          <w:t>Lei nº 14.133, de 2021</w:t>
        </w:r>
      </w:hyperlink>
      <w:r w:rsidRPr="00E726A9">
        <w:rPr>
          <w:rFonts w:asciiTheme="minorHAnsi" w:hAnsiTheme="minorHAnsi" w:cstheme="minorHAnsi"/>
          <w:sz w:val="22"/>
          <w:szCs w:val="22"/>
        </w:rPr>
        <w:t xml:space="preserve">, e demais normas federais aplicáveis e, subsidiariamente, segundo as disposições contidas na </w:t>
      </w:r>
      <w:hyperlink r:id="rId83" w:history="1">
        <w:r w:rsidRPr="00E726A9">
          <w:rPr>
            <w:rStyle w:val="Hyperlink"/>
            <w:rFonts w:asciiTheme="minorHAnsi" w:hAnsiTheme="minorHAnsi" w:cstheme="minorHAnsi"/>
            <w:sz w:val="22"/>
            <w:szCs w:val="22"/>
          </w:rPr>
          <w:t>Lei nº 8.078, de 1990 – Código de Defesa do Consumidor</w:t>
        </w:r>
      </w:hyperlink>
      <w:r w:rsidRPr="00E726A9">
        <w:rPr>
          <w:rFonts w:asciiTheme="minorHAnsi" w:hAnsiTheme="minorHAnsi" w:cstheme="minorHAnsi"/>
          <w:sz w:val="22"/>
          <w:szCs w:val="22"/>
        </w:rPr>
        <w:t xml:space="preserve"> – e normas e princípios gerais dos contratos.</w:t>
      </w:r>
    </w:p>
    <w:p w14:paraId="4F4D429E" w14:textId="77777777" w:rsidR="00E726A9" w:rsidRPr="00E726A9" w:rsidRDefault="00E726A9">
      <w:pPr>
        <w:pStyle w:val="Nivel010"/>
        <w:numPr>
          <w:ilvl w:val="0"/>
          <w:numId w:val="26"/>
        </w:numPr>
        <w:tabs>
          <w:tab w:val="num" w:pos="360"/>
        </w:tabs>
        <w:spacing w:before="120" w:afterLines="120" w:after="288" w:line="312" w:lineRule="auto"/>
        <w:ind w:left="567" w:hanging="567"/>
        <w:rPr>
          <w:rFonts w:asciiTheme="minorHAnsi" w:hAnsiTheme="minorHAnsi" w:cstheme="minorHAnsi"/>
          <w:color w:val="FFFFFF" w:themeColor="background1"/>
          <w:sz w:val="22"/>
          <w:szCs w:val="22"/>
        </w:rPr>
      </w:pPr>
      <w:r w:rsidRPr="00E726A9">
        <w:rPr>
          <w:rFonts w:asciiTheme="minorHAnsi" w:hAnsiTheme="minorHAnsi" w:cstheme="minorHAnsi"/>
          <w:sz w:val="22"/>
          <w:szCs w:val="22"/>
        </w:rPr>
        <w:t>CLÁUSULA DÉCIMA SÉTIMA – PUBLICAÇÃO</w:t>
      </w:r>
    </w:p>
    <w:p w14:paraId="1737AE43" w14:textId="77777777" w:rsidR="00E43629" w:rsidRDefault="00E726A9">
      <w:pPr>
        <w:pStyle w:val="Nivel2"/>
        <w:numPr>
          <w:ilvl w:val="1"/>
          <w:numId w:val="26"/>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Incumbirá ao contratante divulgar o presente instrumento no Portal Nacional de Contratações Públicas (PNCP), na forma prevista no </w:t>
      </w:r>
      <w:hyperlink r:id="rId84" w:anchor="art94" w:history="1">
        <w:r w:rsidRPr="00E726A9">
          <w:rPr>
            <w:rStyle w:val="Hyperlink"/>
            <w:rFonts w:asciiTheme="minorHAnsi" w:hAnsiTheme="minorHAnsi" w:cstheme="minorHAnsi"/>
            <w:sz w:val="22"/>
            <w:szCs w:val="22"/>
          </w:rPr>
          <w:t>art. 94 da Lei 14.133, de 2021</w:t>
        </w:r>
      </w:hyperlink>
      <w:r w:rsidRPr="00E726A9">
        <w:rPr>
          <w:rFonts w:asciiTheme="minorHAnsi" w:hAnsiTheme="minorHAnsi" w:cstheme="minorHAnsi"/>
          <w:sz w:val="22"/>
          <w:szCs w:val="22"/>
        </w:rPr>
        <w:t xml:space="preserve">, bem como no respectivo sítio oficial na Internet, em atenção ao </w:t>
      </w:r>
      <w:hyperlink r:id="rId85" w:anchor="art8§2" w:history="1">
        <w:r w:rsidRPr="00E726A9">
          <w:rPr>
            <w:rStyle w:val="Hyperlink"/>
            <w:rFonts w:asciiTheme="minorHAnsi" w:hAnsiTheme="minorHAnsi" w:cstheme="minorHAnsi"/>
            <w:sz w:val="22"/>
            <w:szCs w:val="22"/>
          </w:rPr>
          <w:t>art. 8º, §2º, da Lei n. 12.527, de 2011</w:t>
        </w:r>
      </w:hyperlink>
      <w:r w:rsidRPr="00E726A9">
        <w:rPr>
          <w:rFonts w:asciiTheme="minorHAnsi" w:hAnsiTheme="minorHAnsi" w:cstheme="minorHAnsi"/>
          <w:sz w:val="22"/>
          <w:szCs w:val="22"/>
        </w:rPr>
        <w:t xml:space="preserve">, c/c </w:t>
      </w:r>
      <w:hyperlink r:id="rId86" w:anchor="art7§3" w:history="1">
        <w:r w:rsidRPr="00E726A9">
          <w:rPr>
            <w:rStyle w:val="Hyperlink"/>
            <w:rFonts w:asciiTheme="minorHAnsi" w:hAnsiTheme="minorHAnsi" w:cstheme="minorHAnsi"/>
            <w:sz w:val="22"/>
            <w:szCs w:val="22"/>
          </w:rPr>
          <w:t>art. 7º, §3º, inciso V, do Decreto n. 7.724, de 2012.</w:t>
        </w:r>
      </w:hyperlink>
      <w:r w:rsidRPr="00E726A9">
        <w:rPr>
          <w:rFonts w:asciiTheme="minorHAnsi" w:hAnsiTheme="minorHAnsi" w:cstheme="minorHAnsi"/>
          <w:sz w:val="22"/>
          <w:szCs w:val="22"/>
        </w:rPr>
        <w:t xml:space="preserve"> </w:t>
      </w:r>
    </w:p>
    <w:p w14:paraId="5C31E496" w14:textId="2E3DE2EF" w:rsidR="00B8510A" w:rsidRPr="00E43629" w:rsidRDefault="00B8510A">
      <w:pPr>
        <w:pStyle w:val="Nivel2"/>
        <w:numPr>
          <w:ilvl w:val="0"/>
          <w:numId w:val="26"/>
        </w:numPr>
        <w:spacing w:afterLines="120" w:after="288" w:line="312" w:lineRule="auto"/>
        <w:rPr>
          <w:rFonts w:asciiTheme="minorHAnsi" w:hAnsiTheme="minorHAnsi" w:cstheme="minorHAnsi"/>
          <w:b/>
          <w:bCs/>
          <w:sz w:val="22"/>
          <w:szCs w:val="22"/>
        </w:rPr>
      </w:pPr>
      <w:r w:rsidRPr="00E43629">
        <w:rPr>
          <w:rFonts w:asciiTheme="minorHAnsi" w:hAnsiTheme="minorHAnsi" w:cstheme="minorHAnsi"/>
          <w:b/>
          <w:bCs/>
          <w:sz w:val="22"/>
          <w:szCs w:val="22"/>
        </w:rPr>
        <w:t>CLÁUSULA DÉCIMA OITAVA– FORO (</w:t>
      </w:r>
      <w:hyperlink r:id="rId87" w:anchor="art92§1" w:history="1">
        <w:r w:rsidRPr="00E43629">
          <w:rPr>
            <w:rStyle w:val="Hyperlink"/>
            <w:rFonts w:asciiTheme="minorHAnsi" w:hAnsiTheme="minorHAnsi" w:cstheme="minorHAnsi"/>
            <w:b/>
            <w:bCs/>
            <w:color w:val="auto"/>
            <w:sz w:val="22"/>
            <w:szCs w:val="22"/>
          </w:rPr>
          <w:t>art. 92, §1º</w:t>
        </w:r>
      </w:hyperlink>
      <w:r w:rsidRPr="00E43629">
        <w:rPr>
          <w:rFonts w:asciiTheme="minorHAnsi" w:hAnsiTheme="minorHAnsi" w:cstheme="minorHAnsi"/>
          <w:b/>
          <w:bCs/>
          <w:sz w:val="22"/>
          <w:szCs w:val="22"/>
        </w:rPr>
        <w:t>)</w:t>
      </w:r>
    </w:p>
    <w:p w14:paraId="011B23EA" w14:textId="73BB2D16" w:rsidR="00B8510A" w:rsidRPr="00E726A9" w:rsidRDefault="00B8510A">
      <w:pPr>
        <w:pStyle w:val="Nivel2"/>
        <w:numPr>
          <w:ilvl w:val="1"/>
          <w:numId w:val="9"/>
        </w:numPr>
        <w:spacing w:afterLines="120" w:after="288" w:line="312" w:lineRule="auto"/>
        <w:ind w:left="567" w:hanging="567"/>
        <w:rPr>
          <w:rFonts w:asciiTheme="minorHAnsi" w:hAnsiTheme="minorHAnsi" w:cstheme="minorHAnsi"/>
          <w:sz w:val="22"/>
          <w:szCs w:val="22"/>
        </w:rPr>
      </w:pPr>
      <w:r w:rsidRPr="00E726A9">
        <w:rPr>
          <w:rFonts w:asciiTheme="minorHAnsi" w:hAnsiTheme="minorHAnsi" w:cstheme="minorHAnsi"/>
          <w:sz w:val="22"/>
          <w:szCs w:val="22"/>
        </w:rPr>
        <w:t xml:space="preserve">Fica eleito o Foro da Justiça Federal em </w:t>
      </w:r>
      <w:r w:rsidR="0058089D" w:rsidRPr="00E726A9">
        <w:rPr>
          <w:rFonts w:asciiTheme="minorHAnsi" w:hAnsiTheme="minorHAnsi" w:cstheme="minorHAnsi"/>
          <w:sz w:val="22"/>
          <w:szCs w:val="22"/>
        </w:rPr>
        <w:t>Niterói/RJ</w:t>
      </w:r>
      <w:r w:rsidRPr="00E726A9">
        <w:rPr>
          <w:rFonts w:asciiTheme="minorHAnsi" w:hAnsiTheme="minorHAnsi" w:cstheme="minorHAnsi"/>
          <w:sz w:val="22"/>
          <w:szCs w:val="22"/>
        </w:rPr>
        <w:t xml:space="preserve"> para dirimir os litígios que decorrerem da execução deste Termo de Contrato que não puderem ser compostos pela conciliação, conforme </w:t>
      </w:r>
      <w:hyperlink r:id="rId88" w:anchor="art92§1" w:history="1">
        <w:r w:rsidRPr="00E726A9">
          <w:rPr>
            <w:rStyle w:val="Hyperlink"/>
            <w:rFonts w:asciiTheme="minorHAnsi" w:hAnsiTheme="minorHAnsi" w:cstheme="minorHAnsi"/>
            <w:color w:val="auto"/>
            <w:sz w:val="22"/>
            <w:szCs w:val="22"/>
          </w:rPr>
          <w:t>art. 92, §1º, da Lei nº 14.133/21.</w:t>
        </w:r>
      </w:hyperlink>
    </w:p>
    <w:p w14:paraId="6EBD887F" w14:textId="00D1A8C3" w:rsidR="0058089D" w:rsidRPr="00E726A9" w:rsidRDefault="0058089D" w:rsidP="0058089D">
      <w:pPr>
        <w:pStyle w:val="Nivel2"/>
        <w:numPr>
          <w:ilvl w:val="0"/>
          <w:numId w:val="0"/>
        </w:numPr>
        <w:spacing w:afterLines="120" w:after="288" w:line="312" w:lineRule="auto"/>
        <w:ind w:hanging="6"/>
        <w:rPr>
          <w:rFonts w:asciiTheme="minorHAnsi" w:hAnsiTheme="minorHAnsi" w:cstheme="minorHAnsi"/>
          <w:sz w:val="22"/>
          <w:szCs w:val="22"/>
        </w:rPr>
      </w:pPr>
      <w:r w:rsidRPr="00E726A9">
        <w:rPr>
          <w:rFonts w:asciiTheme="minorHAnsi" w:hAnsiTheme="minorHAnsi" w:cstheme="minorHAnsi"/>
          <w:sz w:val="22"/>
          <w:szCs w:val="22"/>
        </w:rPr>
        <w:t>Para firmeza e validade do pactuado, o presente Termo de Contrato foi lavrado em uma via eletrônica que, depois de lido e achado em ordem, vai assinado pelos contraentes e por duas testemunhas.</w:t>
      </w:r>
    </w:p>
    <w:p w14:paraId="0D6BC614" w14:textId="532E11F1" w:rsidR="009271C3" w:rsidRPr="00E726A9" w:rsidRDefault="009271C3" w:rsidP="00B8510A">
      <w:pPr>
        <w:spacing w:after="120" w:line="276" w:lineRule="auto"/>
        <w:ind w:left="567" w:right="-15" w:hanging="567"/>
        <w:rPr>
          <w:rFonts w:asciiTheme="minorHAnsi" w:hAnsiTheme="minorHAnsi" w:cstheme="minorHAnsi"/>
          <w:b/>
          <w:bCs/>
          <w:sz w:val="22"/>
          <w:szCs w:val="22"/>
        </w:rPr>
      </w:pPr>
    </w:p>
    <w:sectPr w:rsidR="009271C3" w:rsidRPr="00E726A9" w:rsidSect="00135BEF">
      <w:headerReference w:type="default" r:id="rId89"/>
      <w:footerReference w:type="default" r:id="rId90"/>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2683" w14:textId="77777777" w:rsidR="000F721B" w:rsidRDefault="000F721B" w:rsidP="00195787">
      <w:r>
        <w:separator/>
      </w:r>
    </w:p>
  </w:endnote>
  <w:endnote w:type="continuationSeparator" w:id="0">
    <w:p w14:paraId="22EDAF4A" w14:textId="77777777" w:rsidR="000F721B" w:rsidRDefault="000F721B"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1BDC6C68" w14:textId="77777777" w:rsidR="00E43629" w:rsidRPr="00E37173" w:rsidRDefault="00E43629" w:rsidP="00E43629">
    <w:pPr>
      <w:pStyle w:val="Rodap"/>
      <w:rPr>
        <w:rFonts w:cs="Arial"/>
        <w:sz w:val="14"/>
        <w:szCs w:val="14"/>
      </w:rPr>
    </w:pPr>
    <w:r w:rsidRPr="00E37173">
      <w:rPr>
        <w:rFonts w:cs="Arial"/>
        <w:sz w:val="14"/>
        <w:szCs w:val="14"/>
      </w:rPr>
      <w:t>Câmara Nacional de Modelos de Licitações e Contratos da Consultoria-Geral da União</w:t>
    </w:r>
  </w:p>
  <w:p w14:paraId="723785EE" w14:textId="77777777" w:rsidR="00E43629" w:rsidRPr="00E37173" w:rsidRDefault="00E43629" w:rsidP="00E43629">
    <w:pPr>
      <w:pStyle w:val="Rodap"/>
      <w:rPr>
        <w:rFonts w:cs="Arial"/>
        <w:sz w:val="14"/>
        <w:szCs w:val="14"/>
      </w:rPr>
    </w:pPr>
    <w:r w:rsidRPr="00E37173">
      <w:rPr>
        <w:rFonts w:cs="Arial"/>
        <w:sz w:val="14"/>
        <w:szCs w:val="14"/>
      </w:rPr>
      <w:t>Atualização: fevereiro/2023</w:t>
    </w:r>
  </w:p>
  <w:p w14:paraId="5719E57C" w14:textId="77777777" w:rsidR="00E43629" w:rsidRPr="00E37173" w:rsidRDefault="00E43629" w:rsidP="00E43629">
    <w:pPr>
      <w:pStyle w:val="Rodap"/>
      <w:rPr>
        <w:rFonts w:cs="Arial"/>
        <w:sz w:val="14"/>
        <w:szCs w:val="14"/>
      </w:rPr>
    </w:pPr>
    <w:r w:rsidRPr="00E37173">
      <w:rPr>
        <w:rFonts w:cs="Arial"/>
        <w:sz w:val="14"/>
        <w:szCs w:val="14"/>
      </w:rPr>
      <w:t>Termo de contrato modelo para Pregão Eletrônico - Serviços</w:t>
    </w:r>
    <w:r w:rsidRPr="00E37173">
      <w:rPr>
        <w:sz w:val="14"/>
        <w:szCs w:val="14"/>
      </w:rPr>
      <w:t xml:space="preserve"> </w:t>
    </w:r>
    <w:r w:rsidRPr="00E37173">
      <w:rPr>
        <w:rFonts w:cs="Arial"/>
        <w:sz w:val="14"/>
        <w:szCs w:val="14"/>
      </w:rPr>
      <w:t>contínuos com regime de dedicação exclusiva de mão de obra - Lei nº 14.133, de 2021.</w:t>
    </w:r>
  </w:p>
  <w:p w14:paraId="1785A0CA" w14:textId="77777777" w:rsidR="00E43629" w:rsidRPr="00E37173" w:rsidRDefault="00E43629" w:rsidP="00E43629">
    <w:pPr>
      <w:pStyle w:val="Rodap"/>
      <w:rPr>
        <w:rFonts w:cs="Arial"/>
        <w:sz w:val="14"/>
        <w:szCs w:val="14"/>
      </w:rPr>
    </w:pPr>
    <w:r w:rsidRPr="00E37173">
      <w:rPr>
        <w:rFonts w:cs="Arial"/>
        <w:sz w:val="14"/>
        <w:szCs w:val="14"/>
      </w:rPr>
      <w:t>Revisado pela Secretaria de Gestão e Inovação.</w:t>
    </w:r>
  </w:p>
  <w:p w14:paraId="4312F900" w14:textId="4E2A8DD6" w:rsidR="000A58EF" w:rsidRPr="007D1C2C" w:rsidRDefault="00E43629" w:rsidP="00E43629">
    <w:pPr>
      <w:pStyle w:val="Rodap"/>
      <w:tabs>
        <w:tab w:val="clear" w:pos="8504"/>
        <w:tab w:val="right" w:pos="9639"/>
      </w:tabs>
      <w:rPr>
        <w:i/>
      </w:rPr>
    </w:pPr>
    <w:r w:rsidRPr="00E37173">
      <w:rPr>
        <w:rFonts w:cs="Arial"/>
        <w:sz w:val="14"/>
        <w:szCs w:val="14"/>
      </w:rPr>
      <w:t>Identidade visual pela Secretaria de Gestão e Inovação</w:t>
    </w:r>
    <w:r w:rsidR="000A58EF">
      <w:rPr>
        <w:sz w:val="12"/>
        <w:szCs w:val="12"/>
      </w:rPr>
      <w:tab/>
    </w:r>
    <w:r w:rsidR="000A58EF">
      <w:rPr>
        <w:sz w:val="12"/>
        <w:szCs w:val="12"/>
      </w:rPr>
      <w:tab/>
    </w:r>
    <w:r>
      <w:rPr>
        <w:sz w:val="12"/>
        <w:szCs w:val="12"/>
      </w:rPr>
      <w:t xml:space="preserve">       </w:t>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PAGE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14</w:t>
    </w:r>
    <w:r w:rsidR="000A58EF" w:rsidRPr="00901838">
      <w:rPr>
        <w:rStyle w:val="Nmerodepgina"/>
        <w:rFonts w:ascii="Verdana" w:eastAsia="MS Gothic" w:hAnsi="Verdana"/>
        <w:sz w:val="16"/>
        <w:szCs w:val="16"/>
      </w:rPr>
      <w:fldChar w:fldCharType="end"/>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NUMPAGES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39</w:t>
    </w:r>
    <w:r w:rsidR="000A58EF" w:rsidRPr="00901838">
      <w:rPr>
        <w:rStyle w:val="Nmerodepgina"/>
        <w:rFonts w:ascii="Verdana" w:eastAsia="MS Gothic" w:hAnsi="Verdana"/>
        <w:sz w:val="16"/>
        <w:szCs w:val="16"/>
      </w:rPr>
      <w:fldChar w:fldCharType="end"/>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CA98" w14:textId="77777777" w:rsidR="000F721B" w:rsidRDefault="000F721B" w:rsidP="00195787">
      <w:r>
        <w:separator/>
      </w:r>
    </w:p>
  </w:footnote>
  <w:footnote w:type="continuationSeparator" w:id="0">
    <w:p w14:paraId="0307BA3B" w14:textId="77777777" w:rsidR="000F721B" w:rsidRDefault="000F721B"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58122748"/>
      <w:docPartObj>
        <w:docPartGallery w:val="Watermarks"/>
        <w:docPartUnique/>
      </w:docPartObj>
    </w:sdtPr>
    <w:sdtContent>
      <w:p w14:paraId="50B272D8" w14:textId="67608595" w:rsidR="000A58EF" w:rsidRDefault="00000000" w:rsidP="006E4496">
        <w:pPr>
          <w:pStyle w:val="Cabealho"/>
          <w:jc w:val="right"/>
          <w:rPr>
            <w:rFonts w:ascii="Verdana" w:hAnsi="Verdana"/>
            <w:sz w:val="16"/>
            <w:szCs w:val="16"/>
          </w:rPr>
        </w:pPr>
        <w:r>
          <w:rPr>
            <w:rFonts w:ascii="Verdana" w:hAnsi="Verdana"/>
            <w:sz w:val="16"/>
            <w:szCs w:val="16"/>
          </w:rPr>
          <w:pict w14:anchorId="60F93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54361" o:spid="_x0000_s1025" type="#_x0000_t136" style="position:absolute;left:0;text-align:left;margin-left:0;margin-top:0;width:478.25pt;height:204.95pt;rotation:315;z-index:-2516577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6704"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10" name="Imagem 10"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7728"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1"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C930BFB"/>
    <w:multiLevelType w:val="multilevel"/>
    <w:tmpl w:val="AA980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704622"/>
    <w:multiLevelType w:val="multilevel"/>
    <w:tmpl w:val="743E12A2"/>
    <w:lvl w:ilvl="0">
      <w:start w:val="4"/>
      <w:numFmt w:val="decimal"/>
      <w:lvlText w:val="%1."/>
      <w:lvlJc w:val="left"/>
      <w:pPr>
        <w:ind w:left="495" w:hanging="495"/>
      </w:pPr>
      <w:rPr>
        <w:rFonts w:hint="default"/>
      </w:rPr>
    </w:lvl>
    <w:lvl w:ilvl="1">
      <w:start w:val="3"/>
      <w:numFmt w:val="decimal"/>
      <w:lvlText w:val="%1.%2."/>
      <w:lvlJc w:val="left"/>
      <w:pPr>
        <w:ind w:left="528" w:hanging="495"/>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4" w15:restartNumberingAfterBreak="0">
    <w:nsid w:val="1D5C100D"/>
    <w:multiLevelType w:val="multilevel"/>
    <w:tmpl w:val="7B4A411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4969" w:hanging="432"/>
      </w:pPr>
      <w:rPr>
        <w:b w:val="0"/>
        <w:i w:val="0"/>
        <w:strike w:val="0"/>
        <w:dstrike w:val="0"/>
        <w:color w:val="auto"/>
        <w:sz w:val="22"/>
        <w:szCs w:val="22"/>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6" w15:restartNumberingAfterBreak="0">
    <w:nsid w:val="24C43E61"/>
    <w:multiLevelType w:val="multilevel"/>
    <w:tmpl w:val="FF60D2EC"/>
    <w:lvl w:ilvl="0">
      <w:start w:val="11"/>
      <w:numFmt w:val="decimal"/>
      <w:lvlText w:val="%1"/>
      <w:lvlJc w:val="left"/>
      <w:pPr>
        <w:ind w:left="390" w:hanging="390"/>
      </w:pPr>
      <w:rPr>
        <w:rFonts w:hint="default"/>
        <w:i w:val="0"/>
        <w:iCs/>
        <w:color w:val="auto"/>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27"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8" w15:restartNumberingAfterBreak="0">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4" w15:restartNumberingAfterBreak="0">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3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DD361E"/>
    <w:multiLevelType w:val="multilevel"/>
    <w:tmpl w:val="8E0835FE"/>
    <w:lvl w:ilvl="0">
      <w:start w:val="1"/>
      <w:numFmt w:val="decimal"/>
      <w:pStyle w:val="Nivel01"/>
      <w:suff w:val="space"/>
      <w:lvlText w:val="%1."/>
      <w:lvlJc w:val="left"/>
      <w:pPr>
        <w:ind w:left="0" w:firstLine="0"/>
      </w:pPr>
      <w:rPr>
        <w:b/>
        <w:bCs/>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BF0E34"/>
    <w:multiLevelType w:val="multilevel"/>
    <w:tmpl w:val="2A34612A"/>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82767839">
    <w:abstractNumId w:val="33"/>
  </w:num>
  <w:num w:numId="2" w16cid:durableId="1032851531">
    <w:abstractNumId w:val="39"/>
  </w:num>
  <w:num w:numId="3" w16cid:durableId="496651781">
    <w:abstractNumId w:val="40"/>
  </w:num>
  <w:num w:numId="4" w16cid:durableId="149248634">
    <w:abstractNumId w:val="31"/>
  </w:num>
  <w:num w:numId="5" w16cid:durableId="1410008166">
    <w:abstractNumId w:val="25"/>
  </w:num>
  <w:num w:numId="6" w16cid:durableId="1179275105">
    <w:abstractNumId w:val="41"/>
  </w:num>
  <w:num w:numId="7" w16cid:durableId="13254313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8667230">
    <w:abstractNumId w:val="41"/>
  </w:num>
  <w:num w:numId="9" w16cid:durableId="5288769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867986">
    <w:abstractNumId w:val="24"/>
  </w:num>
  <w:num w:numId="11" w16cid:durableId="658114036">
    <w:abstractNumId w:val="32"/>
  </w:num>
  <w:num w:numId="12" w16cid:durableId="8148232">
    <w:abstractNumId w:val="30"/>
  </w:num>
  <w:num w:numId="13" w16cid:durableId="1598440172">
    <w:abstractNumId w:val="35"/>
  </w:num>
  <w:num w:numId="14" w16cid:durableId="452097199">
    <w:abstractNumId w:val="42"/>
  </w:num>
  <w:num w:numId="15" w16cid:durableId="1498226310">
    <w:abstractNumId w:val="20"/>
  </w:num>
  <w:num w:numId="16" w16cid:durableId="1104419495">
    <w:abstractNumId w:val="21"/>
  </w:num>
  <w:num w:numId="17" w16cid:durableId="990250137">
    <w:abstractNumId w:val="45"/>
  </w:num>
  <w:num w:numId="18" w16cid:durableId="92559950">
    <w:abstractNumId w:val="37"/>
  </w:num>
  <w:num w:numId="19" w16cid:durableId="989868447">
    <w:abstractNumId w:val="27"/>
  </w:num>
  <w:num w:numId="20" w16cid:durableId="1025517931">
    <w:abstractNumId w:val="36"/>
  </w:num>
  <w:num w:numId="21" w16cid:durableId="888301145">
    <w:abstractNumId w:val="43"/>
  </w:num>
  <w:num w:numId="22" w16cid:durableId="662050372">
    <w:abstractNumId w:val="29"/>
  </w:num>
  <w:num w:numId="23" w16cid:durableId="1822888278">
    <w:abstractNumId w:val="28"/>
  </w:num>
  <w:num w:numId="24" w16cid:durableId="1047030191">
    <w:abstractNumId w:val="44"/>
  </w:num>
  <w:num w:numId="25" w16cid:durableId="555817839">
    <w:abstractNumId w:val="34"/>
  </w:num>
  <w:num w:numId="26" w16cid:durableId="1799100776">
    <w:abstractNumId w:val="26"/>
  </w:num>
  <w:num w:numId="27" w16cid:durableId="164368978">
    <w:abstractNumId w:val="23"/>
  </w:num>
  <w:num w:numId="28" w16cid:durableId="202219846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2E4A"/>
    <w:rsid w:val="00025406"/>
    <w:rsid w:val="00040D39"/>
    <w:rsid w:val="000425AB"/>
    <w:rsid w:val="00050C75"/>
    <w:rsid w:val="00054A82"/>
    <w:rsid w:val="00064935"/>
    <w:rsid w:val="00073A80"/>
    <w:rsid w:val="000A58EF"/>
    <w:rsid w:val="000A5C63"/>
    <w:rsid w:val="000A62C8"/>
    <w:rsid w:val="000B5CD5"/>
    <w:rsid w:val="000C6B29"/>
    <w:rsid w:val="000D0B49"/>
    <w:rsid w:val="000D13E3"/>
    <w:rsid w:val="000D1838"/>
    <w:rsid w:val="000D62E0"/>
    <w:rsid w:val="000E001A"/>
    <w:rsid w:val="000E0BB9"/>
    <w:rsid w:val="000F0145"/>
    <w:rsid w:val="000F721B"/>
    <w:rsid w:val="0010119F"/>
    <w:rsid w:val="00104571"/>
    <w:rsid w:val="00122A72"/>
    <w:rsid w:val="00123A6B"/>
    <w:rsid w:val="00131CC6"/>
    <w:rsid w:val="00135BEF"/>
    <w:rsid w:val="0014109B"/>
    <w:rsid w:val="001571D0"/>
    <w:rsid w:val="00163819"/>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24EDF"/>
    <w:rsid w:val="00335697"/>
    <w:rsid w:val="003369A6"/>
    <w:rsid w:val="00337554"/>
    <w:rsid w:val="00345DC9"/>
    <w:rsid w:val="00351C39"/>
    <w:rsid w:val="003570DA"/>
    <w:rsid w:val="003804AE"/>
    <w:rsid w:val="00394D5F"/>
    <w:rsid w:val="003A2662"/>
    <w:rsid w:val="003A4456"/>
    <w:rsid w:val="003A5295"/>
    <w:rsid w:val="003B11E3"/>
    <w:rsid w:val="003B787E"/>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29E"/>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53758"/>
    <w:rsid w:val="00561155"/>
    <w:rsid w:val="005807EC"/>
    <w:rsid w:val="0058089D"/>
    <w:rsid w:val="005853CE"/>
    <w:rsid w:val="005A0B33"/>
    <w:rsid w:val="005A0C7A"/>
    <w:rsid w:val="005A51E8"/>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16A"/>
    <w:rsid w:val="00647DA8"/>
    <w:rsid w:val="006506AE"/>
    <w:rsid w:val="00656E9A"/>
    <w:rsid w:val="00661793"/>
    <w:rsid w:val="00662103"/>
    <w:rsid w:val="00667772"/>
    <w:rsid w:val="006723C3"/>
    <w:rsid w:val="006757D3"/>
    <w:rsid w:val="0069429E"/>
    <w:rsid w:val="00697869"/>
    <w:rsid w:val="006A50FF"/>
    <w:rsid w:val="006C27E6"/>
    <w:rsid w:val="006D546C"/>
    <w:rsid w:val="006E2B79"/>
    <w:rsid w:val="006E3D66"/>
    <w:rsid w:val="006E4496"/>
    <w:rsid w:val="006E7396"/>
    <w:rsid w:val="006F29AD"/>
    <w:rsid w:val="0070435E"/>
    <w:rsid w:val="00711EC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34B1"/>
    <w:rsid w:val="008065EE"/>
    <w:rsid w:val="008078B0"/>
    <w:rsid w:val="00814931"/>
    <w:rsid w:val="008154F5"/>
    <w:rsid w:val="008227EC"/>
    <w:rsid w:val="00824928"/>
    <w:rsid w:val="008540D8"/>
    <w:rsid w:val="008566DD"/>
    <w:rsid w:val="00892576"/>
    <w:rsid w:val="0089665C"/>
    <w:rsid w:val="008A5078"/>
    <w:rsid w:val="008C23FF"/>
    <w:rsid w:val="008C54E4"/>
    <w:rsid w:val="008C63D1"/>
    <w:rsid w:val="008C6744"/>
    <w:rsid w:val="008E166E"/>
    <w:rsid w:val="008F3BD8"/>
    <w:rsid w:val="0090037C"/>
    <w:rsid w:val="00912689"/>
    <w:rsid w:val="009271C3"/>
    <w:rsid w:val="009350A3"/>
    <w:rsid w:val="00937A6A"/>
    <w:rsid w:val="00940753"/>
    <w:rsid w:val="00946A34"/>
    <w:rsid w:val="009502A0"/>
    <w:rsid w:val="00951247"/>
    <w:rsid w:val="00973203"/>
    <w:rsid w:val="009937E6"/>
    <w:rsid w:val="009A4E8F"/>
    <w:rsid w:val="009A60CB"/>
    <w:rsid w:val="009C1A02"/>
    <w:rsid w:val="009E113C"/>
    <w:rsid w:val="009F2EB2"/>
    <w:rsid w:val="00A05241"/>
    <w:rsid w:val="00A21E8F"/>
    <w:rsid w:val="00A30A28"/>
    <w:rsid w:val="00A33729"/>
    <w:rsid w:val="00A45504"/>
    <w:rsid w:val="00A738FA"/>
    <w:rsid w:val="00A74E08"/>
    <w:rsid w:val="00A85110"/>
    <w:rsid w:val="00A87093"/>
    <w:rsid w:val="00A93E08"/>
    <w:rsid w:val="00A942C3"/>
    <w:rsid w:val="00AB336E"/>
    <w:rsid w:val="00AB700F"/>
    <w:rsid w:val="00AB75E0"/>
    <w:rsid w:val="00AC3B53"/>
    <w:rsid w:val="00AD321A"/>
    <w:rsid w:val="00AE0A71"/>
    <w:rsid w:val="00AF32BC"/>
    <w:rsid w:val="00AF3581"/>
    <w:rsid w:val="00AF781E"/>
    <w:rsid w:val="00AF7DA7"/>
    <w:rsid w:val="00B15476"/>
    <w:rsid w:val="00B17DC6"/>
    <w:rsid w:val="00B525B8"/>
    <w:rsid w:val="00B54C7E"/>
    <w:rsid w:val="00B558E1"/>
    <w:rsid w:val="00B66F19"/>
    <w:rsid w:val="00B67441"/>
    <w:rsid w:val="00B72EE9"/>
    <w:rsid w:val="00B82EC1"/>
    <w:rsid w:val="00B8510A"/>
    <w:rsid w:val="00B85C8F"/>
    <w:rsid w:val="00B90BA6"/>
    <w:rsid w:val="00B9643D"/>
    <w:rsid w:val="00BB0870"/>
    <w:rsid w:val="00BB1363"/>
    <w:rsid w:val="00BB2C3E"/>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63DD4"/>
    <w:rsid w:val="00C754FF"/>
    <w:rsid w:val="00C7600F"/>
    <w:rsid w:val="00C804D0"/>
    <w:rsid w:val="00C9098A"/>
    <w:rsid w:val="00CA1C08"/>
    <w:rsid w:val="00CB041E"/>
    <w:rsid w:val="00CB5F48"/>
    <w:rsid w:val="00CD2701"/>
    <w:rsid w:val="00CD3A73"/>
    <w:rsid w:val="00CE00C9"/>
    <w:rsid w:val="00CE1A91"/>
    <w:rsid w:val="00CE4C58"/>
    <w:rsid w:val="00CE53E5"/>
    <w:rsid w:val="00CE7B83"/>
    <w:rsid w:val="00D03194"/>
    <w:rsid w:val="00D0795F"/>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31561"/>
    <w:rsid w:val="00E43629"/>
    <w:rsid w:val="00E44B0C"/>
    <w:rsid w:val="00E52524"/>
    <w:rsid w:val="00E578A6"/>
    <w:rsid w:val="00E67DCF"/>
    <w:rsid w:val="00E726A9"/>
    <w:rsid w:val="00EA06C5"/>
    <w:rsid w:val="00EB556D"/>
    <w:rsid w:val="00EB6AF5"/>
    <w:rsid w:val="00EB7F69"/>
    <w:rsid w:val="00ED4EB4"/>
    <w:rsid w:val="00ED7983"/>
    <w:rsid w:val="00F12161"/>
    <w:rsid w:val="00F12A88"/>
    <w:rsid w:val="00F147BA"/>
    <w:rsid w:val="00F16FA0"/>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404A"/>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uiPriority w:val="9"/>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uiPriority w:val="9"/>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uiPriority w:val="99"/>
    <w:rsid w:val="00BF1A7F"/>
    <w:rPr>
      <w:color w:val="000080"/>
      <w:u w:val="single"/>
    </w:rPr>
  </w:style>
  <w:style w:type="character" w:customStyle="1" w:styleId="CitaoChar">
    <w:name w:val="Citação Char"/>
    <w:aliases w:val="TCU Char,Citação AGU Char,NotaExplicativa Char"/>
    <w:link w:val="Citao"/>
    <w:qFormat/>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aliases w:val="TCU,Citação AGU,NotaExplicativa"/>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qFormat/>
    <w:rsid w:val="0015519E"/>
    <w:rPr>
      <w:sz w:val="16"/>
      <w:szCs w:val="16"/>
    </w:rPr>
  </w:style>
  <w:style w:type="character" w:customStyle="1" w:styleId="TextodecomentrioChar">
    <w:name w:val="Texto de comentário Char"/>
    <w:basedOn w:val="Fontepargpadro"/>
    <w:link w:val="Textodecomentrio"/>
    <w:uiPriority w:val="99"/>
    <w:qFormat/>
    <w:rsid w:val="0015519E"/>
    <w:rPr>
      <w:rFonts w:ascii="Ecofont_Spranq_eco_Sans" w:hAnsi="Ecofont_Spranq_eco_Sans" w:cs="Tahoma"/>
    </w:rPr>
  </w:style>
  <w:style w:type="paragraph" w:styleId="Textodecomentrio">
    <w:name w:val="annotation text"/>
    <w:basedOn w:val="Normal"/>
    <w:link w:val="TextodecomentrioChar"/>
    <w:uiPriority w:val="99"/>
    <w:unhideWhenUsed/>
    <w:qFormat/>
    <w:rsid w:val="0015519E"/>
    <w:rPr>
      <w:szCs w:val="20"/>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paragraph" w:styleId="Assuntodocomentrio">
    <w:name w:val="annotation subject"/>
    <w:basedOn w:val="Textodecomentrio"/>
    <w:link w:val="AssuntodocomentrioChar"/>
    <w:uiPriority w:val="99"/>
    <w:semiHidden/>
    <w:unhideWhenUsed/>
    <w:rsid w:val="0015519E"/>
    <w:rPr>
      <w:b/>
      <w:bCs/>
    </w:rPr>
  </w:style>
  <w:style w:type="character" w:styleId="TextodoEspaoReservado">
    <w:name w:val="Placeholder Text"/>
    <w:basedOn w:val="Fontepargpadro"/>
    <w:uiPriority w:val="67"/>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link w:val="TtuloChar"/>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uiPriority w:val="34"/>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uiPriority w:val="99"/>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sid w:val="00F74382"/>
    <w:rPr>
      <w:rFonts w:ascii="Arial" w:eastAsiaTheme="majorEastAsia" w:hAnsi="Arial"/>
      <w:b/>
      <w:bCs/>
    </w:rPr>
  </w:style>
  <w:style w:type="paragraph" w:customStyle="1" w:styleId="SombreamentoMdio1-nfase31">
    <w:name w:val="Sombreamento Médio 1 - Ênfase 31"/>
    <w:basedOn w:val="Normal"/>
    <w:next w:val="Normal"/>
    <w:link w:val="SombreamentoMdio1-nfase3Char"/>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link w:val="Nivel3Char"/>
    <w:qFormat/>
    <w:rsid w:val="001B3F0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aoHTMLChar">
    <w:name w:val="Pré-formatação HTML Char"/>
    <w:basedOn w:val="Fontepargpadro"/>
    <w:link w:val="Pr-formataoHTML"/>
    <w:uiPriority w:val="99"/>
    <w:semiHidden/>
    <w:rsid w:val="009271C3"/>
    <w:rPr>
      <w:rFonts w:ascii="Courier New" w:hAnsi="Courier New" w:cs="Courier New"/>
    </w:rPr>
  </w:style>
  <w:style w:type="table" w:styleId="TabeladeGrade4-nfase1">
    <w:name w:val="Grid Table 4 Accent 1"/>
    <w:basedOn w:val="Tabelanormal"/>
    <w:uiPriority w:val="49"/>
    <w:rsid w:val="006E3D66"/>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ombreamentoMdio1-nfase3Char">
    <w:name w:val="Sombreamento Médio 1 - Ênfase 3 Char"/>
    <w:link w:val="SombreamentoMdio1-nfase31"/>
    <w:uiPriority w:val="29"/>
    <w:rsid w:val="006E3D66"/>
    <w:rPr>
      <w:rFonts w:ascii="Ecofont_Spranq_eco_Sans" w:eastAsia="Calibri" w:hAnsi="Ecofont_Spranq_eco_Sans" w:cs="Tahoma"/>
      <w:i/>
      <w:iCs/>
      <w:color w:val="000000"/>
      <w:szCs w:val="24"/>
      <w:shd w:val="clear" w:color="auto" w:fill="FFFFCC"/>
      <w:lang w:eastAsia="zh-CN"/>
    </w:rPr>
  </w:style>
  <w:style w:type="paragraph" w:customStyle="1" w:styleId="ListaColorida-nfase11">
    <w:name w:val="Lista Colorida - Ênfase 11"/>
    <w:basedOn w:val="Normal"/>
    <w:uiPriority w:val="34"/>
    <w:rsid w:val="006E3D66"/>
    <w:pPr>
      <w:tabs>
        <w:tab w:val="left" w:pos="567"/>
        <w:tab w:val="left" w:pos="1134"/>
        <w:tab w:val="left" w:pos="1701"/>
        <w:tab w:val="left" w:pos="2268"/>
        <w:tab w:val="left" w:pos="2835"/>
      </w:tabs>
      <w:suppressAutoHyphens w:val="0"/>
      <w:spacing w:before="120" w:after="120" w:line="276" w:lineRule="auto"/>
      <w:ind w:left="720"/>
      <w:contextualSpacing/>
      <w:jc w:val="both"/>
    </w:pPr>
    <w:rPr>
      <w:rFonts w:ascii="Ecofont_Spranq_eco_Sans" w:eastAsia="Calibri" w:hAnsi="Ecofont_Spranq_eco_Sans" w:cs="Times New Roman"/>
      <w:szCs w:val="22"/>
      <w:lang w:eastAsia="en-US"/>
    </w:rPr>
  </w:style>
  <w:style w:type="paragraph" w:customStyle="1" w:styleId="SombreamentoMdio1-nfase310">
    <w:name w:val="Sombreamento Médio 1 - Ênfase 310"/>
    <w:basedOn w:val="Normal"/>
    <w:next w:val="Normal"/>
    <w:rsid w:val="006E3D6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character" w:customStyle="1" w:styleId="GradeMdia2-nfase2Char">
    <w:name w:val="Grade Média 2 - Ênfase 2 Char"/>
    <w:link w:val="GradeMdia2-nfase21"/>
    <w:uiPriority w:val="29"/>
    <w:locked/>
    <w:rsid w:val="006E3D66"/>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6E3D6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lang w:eastAsia="en-US"/>
    </w:rPr>
  </w:style>
  <w:style w:type="character" w:customStyle="1" w:styleId="Nivel01Char">
    <w:name w:val="Nivel 01 Char"/>
    <w:basedOn w:val="Fontepargpadro"/>
    <w:link w:val="Nivel010"/>
    <w:locked/>
    <w:rsid w:val="00B8510A"/>
    <w:rPr>
      <w:rFonts w:ascii="Arial" w:eastAsiaTheme="majorEastAsia" w:hAnsi="Arial" w:cs="Arial"/>
      <w:b/>
      <w:bCs/>
    </w:rPr>
  </w:style>
  <w:style w:type="paragraph" w:customStyle="1" w:styleId="Nivel010">
    <w:name w:val="Nivel 01"/>
    <w:basedOn w:val="Ttulo1"/>
    <w:next w:val="Normal"/>
    <w:link w:val="Nivel01Char"/>
    <w:qFormat/>
    <w:rsid w:val="00B8510A"/>
    <w:pPr>
      <w:tabs>
        <w:tab w:val="left" w:pos="567"/>
      </w:tabs>
      <w:suppressAutoHyphens w:val="0"/>
      <w:ind w:left="360" w:hanging="360"/>
      <w:jc w:val="both"/>
    </w:pPr>
    <w:rPr>
      <w:rFonts w:ascii="Arial" w:eastAsiaTheme="majorEastAsia" w:hAnsi="Arial" w:cs="Arial"/>
      <w:b/>
      <w:bCs/>
      <w:color w:val="auto"/>
      <w:sz w:val="20"/>
      <w:szCs w:val="20"/>
    </w:rPr>
  </w:style>
  <w:style w:type="character" w:customStyle="1" w:styleId="Nivel3Char">
    <w:name w:val="Nivel 3 Char"/>
    <w:basedOn w:val="Fontepargpadro"/>
    <w:link w:val="Nivel3"/>
    <w:locked/>
    <w:rsid w:val="00B8510A"/>
    <w:rPr>
      <w:rFonts w:ascii="Ecofont_Spranq_eco_Sans" w:eastAsia="Arial Unicode MS" w:hAnsi="Ecofont_Spranq_eco_Sans" w:cs="Arial"/>
      <w:color w:val="000000"/>
    </w:rPr>
  </w:style>
  <w:style w:type="character" w:customStyle="1" w:styleId="Nivel4Char">
    <w:name w:val="Nivel 4 Char"/>
    <w:basedOn w:val="Fontepargpadro"/>
    <w:link w:val="Nivel4"/>
    <w:locked/>
    <w:rsid w:val="00B8510A"/>
    <w:rPr>
      <w:rFonts w:ascii="Ecofont_Spranq_eco_Sans" w:eastAsia="Arial Unicode MS" w:hAnsi="Ecofont_Spranq_eco_Sans" w:cs="Arial"/>
    </w:rPr>
  </w:style>
  <w:style w:type="character" w:customStyle="1" w:styleId="ouChar">
    <w:name w:val="ou Char"/>
    <w:basedOn w:val="PargrafodaListaChar"/>
    <w:link w:val="ou"/>
    <w:locked/>
    <w:rsid w:val="00B8510A"/>
    <w:rPr>
      <w:rFonts w:ascii="Arial" w:eastAsiaTheme="minorHAnsi" w:hAnsi="Arial" w:cs="Arial"/>
      <w:b/>
      <w:bCs/>
      <w:i/>
      <w:iCs/>
      <w:color w:val="FF0000"/>
      <w:sz w:val="24"/>
      <w:szCs w:val="24"/>
      <w:u w:val="single"/>
    </w:rPr>
  </w:style>
  <w:style w:type="paragraph" w:customStyle="1" w:styleId="ou">
    <w:name w:val="ou"/>
    <w:basedOn w:val="PargrafodaLista"/>
    <w:link w:val="ouChar"/>
    <w:qFormat/>
    <w:rsid w:val="00B8510A"/>
    <w:pPr>
      <w:suppressAutoHyphens w:val="0"/>
      <w:spacing w:before="60" w:after="60" w:line="256" w:lineRule="auto"/>
      <w:ind w:left="0"/>
      <w:contextualSpacing w:val="0"/>
      <w:jc w:val="center"/>
    </w:pPr>
    <w:rPr>
      <w:rFonts w:eastAsiaTheme="minorHAnsi" w:cs="Arial"/>
      <w:b/>
      <w:bCs/>
      <w:i/>
      <w:iCs/>
      <w:color w:val="FF0000"/>
      <w:sz w:val="24"/>
      <w:u w:val="single"/>
    </w:rPr>
  </w:style>
  <w:style w:type="character" w:customStyle="1" w:styleId="Nvel2-RedChar">
    <w:name w:val="Nível 2 -Red Char"/>
    <w:basedOn w:val="Nivel2Char"/>
    <w:link w:val="Nvel2-Red"/>
    <w:locked/>
    <w:rsid w:val="00B8510A"/>
    <w:rPr>
      <w:rFonts w:ascii="Arial" w:eastAsia="Arial Unicode MS" w:hAnsi="Arial" w:cs="Arial"/>
      <w:i/>
      <w:iCs/>
      <w:color w:val="FF0000"/>
    </w:rPr>
  </w:style>
  <w:style w:type="paragraph" w:customStyle="1" w:styleId="Nvel2-Red">
    <w:name w:val="Nível 2 -Red"/>
    <w:basedOn w:val="Nivel2"/>
    <w:link w:val="Nvel2-RedChar"/>
    <w:qFormat/>
    <w:rsid w:val="00B8510A"/>
    <w:pPr>
      <w:ind w:left="4969"/>
    </w:pPr>
    <w:rPr>
      <w:rFonts w:ascii="Arial" w:eastAsia="Times New Roman" w:hAnsi="Arial" w:cs="Arial"/>
      <w:i/>
      <w:iCs/>
      <w:color w:val="FF0000"/>
    </w:rPr>
  </w:style>
  <w:style w:type="character" w:customStyle="1" w:styleId="Nvel3-RChar">
    <w:name w:val="Nível 3-R Char"/>
    <w:basedOn w:val="Nivel3Char"/>
    <w:link w:val="Nvel3-R"/>
    <w:locked/>
    <w:rsid w:val="00B8510A"/>
    <w:rPr>
      <w:rFonts w:ascii="Ecofont_Spranq_eco_Sans" w:eastAsia="Arial Unicode MS" w:hAnsi="Ecofont_Spranq_eco_Sans" w:cs="Arial"/>
      <w:i/>
      <w:iCs/>
      <w:color w:val="FF0000"/>
    </w:rPr>
  </w:style>
  <w:style w:type="paragraph" w:customStyle="1" w:styleId="Nvel3-R">
    <w:name w:val="Nível 3-R"/>
    <w:basedOn w:val="Nivel3"/>
    <w:link w:val="Nvel3-RChar"/>
    <w:qFormat/>
    <w:rsid w:val="00B8510A"/>
    <w:pPr>
      <w:tabs>
        <w:tab w:val="clear" w:pos="360"/>
      </w:tabs>
      <w:ind w:left="425" w:firstLine="0"/>
    </w:pPr>
    <w:rPr>
      <w:i/>
      <w:iCs/>
      <w:color w:val="FF0000"/>
    </w:rPr>
  </w:style>
  <w:style w:type="character" w:customStyle="1" w:styleId="Nvel4-RChar">
    <w:name w:val="Nível 4-R Char"/>
    <w:basedOn w:val="Nivel4Char"/>
    <w:link w:val="Nvel4-R"/>
    <w:locked/>
    <w:rsid w:val="00B8510A"/>
    <w:rPr>
      <w:rFonts w:ascii="Ecofont_Spranq_eco_Sans" w:eastAsia="Arial Unicode MS" w:hAnsi="Ecofont_Spranq_eco_Sans" w:cs="Arial"/>
      <w:i/>
      <w:iCs/>
      <w:color w:val="FF0000"/>
    </w:rPr>
  </w:style>
  <w:style w:type="paragraph" w:customStyle="1" w:styleId="Nvel4-R">
    <w:name w:val="Nível 4-R"/>
    <w:basedOn w:val="Nivel4"/>
    <w:link w:val="Nvel4-RChar"/>
    <w:qFormat/>
    <w:rsid w:val="00B8510A"/>
    <w:pPr>
      <w:tabs>
        <w:tab w:val="clear" w:pos="360"/>
      </w:tabs>
      <w:ind w:left="2491" w:hanging="648"/>
    </w:pPr>
    <w:rPr>
      <w:i/>
      <w:iCs/>
      <w:color w:val="FF0000"/>
    </w:rPr>
  </w:style>
  <w:style w:type="character" w:customStyle="1" w:styleId="PrembuloChar">
    <w:name w:val="Preâmbulo Char"/>
    <w:basedOn w:val="Fontepargpadro"/>
    <w:link w:val="Prembulo"/>
    <w:locked/>
    <w:rsid w:val="00B8510A"/>
    <w:rPr>
      <w:rFonts w:ascii="Arial" w:eastAsia="Arial" w:hAnsi="Arial" w:cs="Arial"/>
      <w:bCs/>
    </w:rPr>
  </w:style>
  <w:style w:type="paragraph" w:customStyle="1" w:styleId="Prembulo">
    <w:name w:val="Preâmbulo"/>
    <w:basedOn w:val="Normal"/>
    <w:link w:val="PrembuloChar"/>
    <w:qFormat/>
    <w:rsid w:val="00B8510A"/>
    <w:pPr>
      <w:suppressAutoHyphens w:val="0"/>
      <w:spacing w:before="480" w:after="120" w:line="360" w:lineRule="auto"/>
      <w:ind w:left="4253" w:right="-17"/>
      <w:jc w:val="both"/>
    </w:pPr>
    <w:rPr>
      <w:rFonts w:eastAsia="Arial" w:cs="Arial"/>
      <w:bCs/>
      <w:szCs w:val="20"/>
    </w:rPr>
  </w:style>
  <w:style w:type="paragraph" w:customStyle="1" w:styleId="Notaexplicativa">
    <w:name w:val="Nota explicativa"/>
    <w:basedOn w:val="Citao"/>
    <w:link w:val="NotaexplicativaChar"/>
    <w:qFormat/>
    <w:rsid w:val="00E726A9"/>
    <w:pPr>
      <w:suppressAutoHyphens w:val="0"/>
    </w:pPr>
    <w:rPr>
      <w:rFonts w:ascii="Arial" w:hAnsi="Arial" w:cs="Tahoma"/>
    </w:rPr>
  </w:style>
  <w:style w:type="character" w:customStyle="1" w:styleId="NotaexplicativaChar">
    <w:name w:val="Nota explicativa Char"/>
    <w:basedOn w:val="CitaoChar"/>
    <w:link w:val="Notaexplicativa"/>
    <w:rsid w:val="00E726A9"/>
    <w:rPr>
      <w:rFonts w:ascii="Arial" w:eastAsia="Calibri" w:hAnsi="Arial" w:cs="Tahoma"/>
      <w:i/>
      <w:iCs/>
      <w:color w:val="000000"/>
      <w:szCs w:val="24"/>
      <w:shd w:val="clear" w:color="auto" w:fill="FFFFCC"/>
      <w:lang w:eastAsia="en-US"/>
    </w:rPr>
  </w:style>
  <w:style w:type="numbering" w:customStyle="1" w:styleId="Estilo3">
    <w:name w:val="Estilo3"/>
    <w:uiPriority w:val="99"/>
    <w:rsid w:val="00E726A9"/>
    <w:pPr>
      <w:numPr>
        <w:numId w:val="11"/>
      </w:numPr>
    </w:pPr>
  </w:style>
  <w:style w:type="numbering" w:customStyle="1" w:styleId="Estilo4">
    <w:name w:val="Estilo4"/>
    <w:uiPriority w:val="99"/>
    <w:rsid w:val="00E726A9"/>
    <w:pPr>
      <w:numPr>
        <w:numId w:val="12"/>
      </w:numPr>
    </w:pPr>
  </w:style>
  <w:style w:type="numbering" w:customStyle="1" w:styleId="Estilo5">
    <w:name w:val="Estilo5"/>
    <w:uiPriority w:val="99"/>
    <w:rsid w:val="00E726A9"/>
    <w:pPr>
      <w:numPr>
        <w:numId w:val="13"/>
      </w:numPr>
    </w:pPr>
  </w:style>
  <w:style w:type="numbering" w:customStyle="1" w:styleId="Estilo6">
    <w:name w:val="Estilo6"/>
    <w:uiPriority w:val="99"/>
    <w:rsid w:val="00E726A9"/>
    <w:pPr>
      <w:numPr>
        <w:numId w:val="14"/>
      </w:numPr>
    </w:pPr>
  </w:style>
  <w:style w:type="character" w:customStyle="1" w:styleId="TtuloChar">
    <w:name w:val="Título Char"/>
    <w:basedOn w:val="Fontepargpadro"/>
    <w:link w:val="Ttulo"/>
    <w:rsid w:val="00E726A9"/>
    <w:rPr>
      <w:rFonts w:ascii="Liberation Sans" w:eastAsia="Microsoft YaHei" w:hAnsi="Liberation Sans" w:cs="Mangal"/>
      <w:sz w:val="28"/>
      <w:szCs w:val="28"/>
    </w:rPr>
  </w:style>
  <w:style w:type="paragraph" w:customStyle="1" w:styleId="PADRO">
    <w:name w:val="PADRÃO"/>
    <w:qFormat/>
    <w:rsid w:val="00E726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agraph">
    <w:name w:val="paragraph"/>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E726A9"/>
  </w:style>
  <w:style w:type="character" w:customStyle="1" w:styleId="eop">
    <w:name w:val="eop"/>
    <w:basedOn w:val="Fontepargpadro"/>
    <w:rsid w:val="00E726A9"/>
  </w:style>
  <w:style w:type="character" w:customStyle="1" w:styleId="spellingerror">
    <w:name w:val="spellingerror"/>
    <w:basedOn w:val="Fontepargpadro"/>
    <w:rsid w:val="00E726A9"/>
  </w:style>
  <w:style w:type="paragraph" w:customStyle="1" w:styleId="textbody">
    <w:name w:val="textbody"/>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E726A9"/>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E726A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726A9"/>
    <w:rPr>
      <w:rFonts w:ascii="Times New Roman" w:hAnsi="Times New Roman" w:cs="Times New Roman" w:hint="default"/>
      <w:strike w:val="0"/>
      <w:dstrike w:val="0"/>
      <w:sz w:val="28"/>
      <w:szCs w:val="28"/>
      <w:u w:val="none"/>
      <w:effect w:val="none"/>
    </w:rPr>
  </w:style>
  <w:style w:type="character" w:customStyle="1" w:styleId="Manoel">
    <w:name w:val="Manoel"/>
    <w:rsid w:val="00E726A9"/>
    <w:rPr>
      <w:rFonts w:ascii="Arial" w:hAnsi="Arial" w:cs="Arial"/>
      <w:color w:val="7030A0"/>
      <w:sz w:val="20"/>
    </w:rPr>
  </w:style>
  <w:style w:type="character" w:customStyle="1" w:styleId="ListLabel12">
    <w:name w:val="ListLabel 12"/>
    <w:rsid w:val="00E726A9"/>
    <w:rPr>
      <w:b/>
    </w:rPr>
  </w:style>
  <w:style w:type="paragraph" w:customStyle="1" w:styleId="texto1">
    <w:name w:val="texto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xwestern">
    <w:name w:val="x_western"/>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rsid w:val="00E726A9"/>
    <w:pPr>
      <w:suppressAutoHyphens w:val="0"/>
      <w:ind w:firstLine="1134"/>
      <w:jc w:val="both"/>
    </w:pPr>
    <w:rPr>
      <w:rFonts w:ascii="Times New Roman" w:hAnsi="Times New Roman" w:cs="Times New Roman"/>
      <w:sz w:val="24"/>
      <w:szCs w:val="22"/>
      <w:lang w:eastAsia="en-US"/>
    </w:rPr>
  </w:style>
  <w:style w:type="paragraph" w:customStyle="1" w:styleId="Normal1">
    <w:name w:val="Normal_1"/>
    <w:rsid w:val="00E726A9"/>
    <w:rPr>
      <w:sz w:val="24"/>
      <w:szCs w:val="22"/>
      <w:lang w:eastAsia="en-US"/>
    </w:rPr>
  </w:style>
  <w:style w:type="paragraph" w:customStyle="1" w:styleId="tcu-ac-item9-1linha">
    <w:name w:val="tcu_-__ac_-_item_9_-_1ª_linha"/>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E726A9"/>
  </w:style>
  <w:style w:type="paragraph" w:customStyle="1" w:styleId="Nvel2Opcional">
    <w:name w:val="Nível 2 Opcional"/>
    <w:basedOn w:val="Nivel2"/>
    <w:link w:val="Nvel2OpcionalChar"/>
    <w:rsid w:val="00E726A9"/>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E726A9"/>
    <w:pPr>
      <w:numPr>
        <w:ilvl w:val="0"/>
        <w:numId w:val="0"/>
      </w:numPr>
      <w:ind w:left="1072" w:hanging="504"/>
    </w:pPr>
    <w:rPr>
      <w:rFonts w:ascii="Arial" w:eastAsia="Times New Roman" w:hAnsi="Arial"/>
      <w:i/>
      <w:iCs/>
      <w:noProof/>
      <w:color w:val="FF0000"/>
    </w:rPr>
  </w:style>
  <w:style w:type="character" w:customStyle="1" w:styleId="Nvel2OpcionalChar">
    <w:name w:val="Nível 2 Opcional Char"/>
    <w:basedOn w:val="Fontepargpadro"/>
    <w:link w:val="Nvel2Opcional"/>
    <w:rsid w:val="00E726A9"/>
    <w:rPr>
      <w:rFonts w:ascii="Arial" w:hAnsi="Arial" w:cs="Arial"/>
      <w:i/>
      <w:noProof/>
      <w:color w:val="FF0000"/>
    </w:rPr>
  </w:style>
  <w:style w:type="character" w:customStyle="1" w:styleId="Nvel3OpcionalChar">
    <w:name w:val="Nível 3 Opcional Char"/>
    <w:basedOn w:val="Fontepargpadro"/>
    <w:link w:val="Nvel3Opcional"/>
    <w:rsid w:val="00E726A9"/>
    <w:rPr>
      <w:rFonts w:ascii="Arial" w:hAnsi="Arial" w:cs="Arial"/>
      <w:i/>
      <w:iCs/>
      <w:noProof/>
      <w:color w:val="FF0000"/>
    </w:rPr>
  </w:style>
  <w:style w:type="paragraph" w:customStyle="1" w:styleId="corpo0">
    <w:name w:val="corpo"/>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2">
    <w:name w:val="item_nivel2"/>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1">
    <w:name w:val="item_nivel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alinealetra">
    <w:name w:val="item_alinea_letr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markedcontent">
    <w:name w:val="markedcontent"/>
    <w:basedOn w:val="Fontepargpadro"/>
    <w:rsid w:val="00E726A9"/>
  </w:style>
  <w:style w:type="paragraph" w:customStyle="1" w:styleId="Textbody0">
    <w:name w:val="Text body"/>
    <w:basedOn w:val="Standard"/>
    <w:rsid w:val="00E726A9"/>
    <w:pPr>
      <w:widowControl/>
      <w:autoSpaceDN w:val="0"/>
      <w:spacing w:after="140" w:line="276" w:lineRule="auto"/>
      <w:textAlignment w:val="auto"/>
    </w:pPr>
    <w:rPr>
      <w:rFonts w:ascii="Liberation Serif" w:eastAsia="NSimSun" w:hAnsi="Liberation Serif" w:cs="Lucida Sans"/>
      <w:kern w:val="3"/>
    </w:rPr>
  </w:style>
  <w:style w:type="character" w:customStyle="1" w:styleId="MenoPendente3">
    <w:name w:val="Menção Pendente3"/>
    <w:basedOn w:val="Fontepargpadro"/>
    <w:uiPriority w:val="99"/>
    <w:semiHidden/>
    <w:unhideWhenUsed/>
    <w:rsid w:val="00E726A9"/>
    <w:rPr>
      <w:color w:val="605E5C"/>
      <w:shd w:val="clear" w:color="auto" w:fill="E1DFDD"/>
    </w:rPr>
  </w:style>
  <w:style w:type="character" w:customStyle="1" w:styleId="MenoPendente4">
    <w:name w:val="Menção Pendente4"/>
    <w:basedOn w:val="Fontepargpadro"/>
    <w:uiPriority w:val="99"/>
    <w:semiHidden/>
    <w:unhideWhenUsed/>
    <w:rsid w:val="00E726A9"/>
    <w:rPr>
      <w:color w:val="605E5C"/>
      <w:shd w:val="clear" w:color="auto" w:fill="E1DFDD"/>
    </w:rPr>
  </w:style>
  <w:style w:type="paragraph" w:customStyle="1" w:styleId="Nvel1-SemNum">
    <w:name w:val="Nível 1-Sem Num"/>
    <w:basedOn w:val="Nivel010"/>
    <w:link w:val="Nvel1-SemNumChar"/>
    <w:qFormat/>
    <w:rsid w:val="00E726A9"/>
    <w:pPr>
      <w:ind w:left="357" w:firstLine="0"/>
      <w:outlineLvl w:val="1"/>
    </w:pPr>
    <w:rPr>
      <w:color w:val="FF0000"/>
    </w:rPr>
  </w:style>
  <w:style w:type="character" w:customStyle="1" w:styleId="Nvel1-SemNumChar">
    <w:name w:val="Nível 1-Sem Num Char"/>
    <w:basedOn w:val="Nivel01Char"/>
    <w:link w:val="Nvel1-SemNum"/>
    <w:rsid w:val="00E726A9"/>
    <w:rPr>
      <w:rFonts w:ascii="Arial" w:eastAsiaTheme="majorEastAsia" w:hAnsi="Arial" w:cs="Arial"/>
      <w:b/>
      <w:bCs/>
      <w:color w:val="FF0000"/>
    </w:rPr>
  </w:style>
  <w:style w:type="character" w:customStyle="1" w:styleId="MenoPendente5">
    <w:name w:val="Menção Pendente5"/>
    <w:basedOn w:val="Fontepargpadro"/>
    <w:uiPriority w:val="99"/>
    <w:semiHidden/>
    <w:unhideWhenUsed/>
    <w:rsid w:val="00E7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39728096">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727218041">
      <w:bodyDiv w:val="1"/>
      <w:marLeft w:val="0"/>
      <w:marRight w:val="0"/>
      <w:marTop w:val="0"/>
      <w:marBottom w:val="0"/>
      <w:divBdr>
        <w:top w:val="none" w:sz="0" w:space="0" w:color="auto"/>
        <w:left w:val="none" w:sz="0" w:space="0" w:color="auto"/>
        <w:bottom w:val="none" w:sz="0" w:space="0" w:color="auto"/>
        <w:right w:val="none" w:sz="0" w:space="0" w:color="auto"/>
      </w:divBdr>
    </w:div>
    <w:div w:id="790441106">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889196079">
      <w:bodyDiv w:val="1"/>
      <w:marLeft w:val="0"/>
      <w:marRight w:val="0"/>
      <w:marTop w:val="0"/>
      <w:marBottom w:val="0"/>
      <w:divBdr>
        <w:top w:val="none" w:sz="0" w:space="0" w:color="auto"/>
        <w:left w:val="none" w:sz="0" w:space="0" w:color="auto"/>
        <w:bottom w:val="none" w:sz="0" w:space="0" w:color="auto"/>
        <w:right w:val="none" w:sz="0" w:space="0" w:color="auto"/>
      </w:divBdr>
    </w:div>
    <w:div w:id="889652347">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40462987">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27826971">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4670030">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65412564">
      <w:bodyDiv w:val="1"/>
      <w:marLeft w:val="0"/>
      <w:marRight w:val="0"/>
      <w:marTop w:val="0"/>
      <w:marBottom w:val="0"/>
      <w:divBdr>
        <w:top w:val="none" w:sz="0" w:space="0" w:color="auto"/>
        <w:left w:val="none" w:sz="0" w:space="0" w:color="auto"/>
        <w:bottom w:val="none" w:sz="0" w:space="0" w:color="auto"/>
        <w:right w:val="none" w:sz="0" w:space="0" w:color="auto"/>
      </w:divBdr>
    </w:div>
    <w:div w:id="1580629620">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0046650">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5731179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gov.br/compras/pt-br/acesso-a-informacao/legislacao/instrucoes-normativas/instrucao-normativa-seges-me-no-26-de-13-de-abril-de-2022"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image" Target="media/image1.png"/><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s://www.in.gov.br/en/web/dou/-/circular-susep-n-662-de-11-de-abril-de-2022-392772088"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2002/l10406compilada.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10183</Words>
  <Characters>54992</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Hellen Medeiros</cp:lastModifiedBy>
  <cp:revision>7</cp:revision>
  <cp:lastPrinted>2023-04-02T01:34:00Z</cp:lastPrinted>
  <dcterms:created xsi:type="dcterms:W3CDTF">2023-04-01T05:28:00Z</dcterms:created>
  <dcterms:modified xsi:type="dcterms:W3CDTF">2023-05-09T17:45:00Z</dcterms:modified>
  <dc:language>pt-BR</dc:language>
</cp:coreProperties>
</file>