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7326636"/>
        <w:docPartObj>
          <w:docPartGallery w:val="Cover Pages"/>
          <w:docPartUnique/>
        </w:docPartObj>
      </w:sdtPr>
      <w:sdtEndPr>
        <w:rPr>
          <w:rFonts w:ascii="Arial" w:eastAsia="Arial" w:hAnsi="Arial" w:cs="Arial"/>
          <w:color w:val="000000"/>
          <w:sz w:val="22"/>
          <w:szCs w:val="22"/>
        </w:rPr>
      </w:sdtEndPr>
      <w:sdtContent>
        <w:sdt>
          <w:sdtPr>
            <w:id w:val="-953934258"/>
            <w:docPartObj>
              <w:docPartGallery w:val="Cover Pages"/>
              <w:docPartUnique/>
            </w:docPartObj>
          </w:sdtPr>
          <w:sdtEndPr>
            <w:rPr>
              <w:b/>
              <w:color w:val="000000"/>
            </w:rPr>
          </w:sdtEndPr>
          <w:sdtContent>
            <w:p w14:paraId="3FE3D885" w14:textId="77777777" w:rsidR="00A95435" w:rsidRDefault="00A95435" w:rsidP="00A95435">
              <w:pPr>
                <w:ind w:left="0" w:hanging="3"/>
              </w:pPr>
            </w:p>
            <w:tbl>
              <w:tblPr>
                <w:tblpPr w:leftFromText="187" w:rightFromText="187" w:horzAnchor="margin" w:tblpXSpec="center" w:tblpY="2881"/>
                <w:tblW w:w="4166" w:type="pct"/>
                <w:tblBorders>
                  <w:left w:val="single" w:sz="12" w:space="0" w:color="4F81BD" w:themeColor="accent1"/>
                </w:tblBorders>
                <w:tblCellMar>
                  <w:left w:w="144" w:type="dxa"/>
                  <w:right w:w="115" w:type="dxa"/>
                </w:tblCellMar>
                <w:tblLook w:val="04A0" w:firstRow="1" w:lastRow="0" w:firstColumn="1" w:lastColumn="0" w:noHBand="0" w:noVBand="1"/>
              </w:tblPr>
              <w:tblGrid>
                <w:gridCol w:w="7782"/>
              </w:tblGrid>
              <w:tr w:rsidR="00A95435" w14:paraId="58D1F530" w14:textId="77777777" w:rsidTr="00A95435">
                <w:sdt>
                  <w:sdtPr>
                    <w:rPr>
                      <w:color w:val="365F91" w:themeColor="accent1" w:themeShade="BF"/>
                      <w:sz w:val="40"/>
                      <w:szCs w:val="40"/>
                    </w:rPr>
                    <w:alias w:val="Empresa"/>
                    <w:id w:val="-1411848446"/>
                    <w:placeholder>
                      <w:docPart w:val="7A8593D96916454E9384FA3B65610771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tc>
                      <w:tcPr>
                        <w:tcW w:w="7782" w:type="dxa"/>
                        <w:tcMar>
                          <w:top w:w="216" w:type="dxa"/>
                          <w:left w:w="115" w:type="dxa"/>
                          <w:bottom w:w="216" w:type="dxa"/>
                          <w:right w:w="115" w:type="dxa"/>
                        </w:tcMar>
                      </w:tcPr>
                      <w:p w14:paraId="22F62ABA" w14:textId="02F65C25" w:rsidR="00A95435" w:rsidRDefault="00A95435" w:rsidP="00434F13">
                        <w:pPr>
                          <w:pStyle w:val="SemEspaamento"/>
                          <w:ind w:left="1" w:hanging="4"/>
                          <w:rPr>
                            <w:color w:val="365F91" w:themeColor="accent1" w:themeShade="BF"/>
                            <w:sz w:val="24"/>
                          </w:rPr>
                        </w:pPr>
                        <w:r w:rsidRPr="00A95435">
                          <w:rPr>
                            <w:color w:val="365F91" w:themeColor="accent1" w:themeShade="BF"/>
                            <w:sz w:val="40"/>
                            <w:szCs w:val="40"/>
                          </w:rPr>
                          <w:t>UNIVERSIDADE FEDERAL FLUMINENSE</w:t>
                        </w:r>
                      </w:p>
                    </w:tc>
                  </w:sdtContent>
                </w:sdt>
              </w:tr>
              <w:tr w:rsidR="00A95435" w14:paraId="78D22263" w14:textId="77777777" w:rsidTr="00A95435">
                <w:tc>
                  <w:tcPr>
                    <w:tcW w:w="7782" w:type="dxa"/>
                  </w:tcPr>
                  <w:sdt>
                    <w:sdtP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72"/>
                        <w:szCs w:val="72"/>
                      </w:rPr>
                      <w:alias w:val="Título"/>
                      <w:id w:val="-1611115116"/>
                      <w:placeholder>
                        <w:docPart w:val="44E77EE62F5848BDAF9E0639E403DA03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09B8278E" w14:textId="008644C9" w:rsidR="00A95435" w:rsidRPr="00A95435" w:rsidRDefault="00A95435" w:rsidP="00434F13">
                        <w:pPr>
                          <w:pStyle w:val="SemEspaamento"/>
                          <w:spacing w:line="216" w:lineRule="auto"/>
                          <w:ind w:left="6" w:hanging="9"/>
                          <w:jc w:val="center"/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72"/>
                            <w:szCs w:val="72"/>
                          </w:rPr>
                        </w:pPr>
                        <w:r w:rsidRPr="00A95435"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72"/>
                            <w:szCs w:val="72"/>
                          </w:rPr>
                          <w:t xml:space="preserve">Descrição dos Campi Anexo II       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72"/>
                            <w:szCs w:val="72"/>
                          </w:rPr>
                          <w:t xml:space="preserve">         </w:t>
                        </w:r>
                        <w:r w:rsidRPr="00A95435"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72"/>
                            <w:szCs w:val="72"/>
                          </w:rPr>
                          <w:t xml:space="preserve">        RDC n.º 07/2021</w:t>
                        </w:r>
                      </w:p>
                    </w:sdtContent>
                  </w:sdt>
                </w:tc>
              </w:tr>
              <w:tr w:rsidR="00A95435" w14:paraId="7363FADE" w14:textId="77777777" w:rsidTr="00A95435">
                <w:sdt>
                  <w:sdtPr>
                    <w:rPr>
                      <w:color w:val="365F91" w:themeColor="accent1" w:themeShade="BF"/>
                      <w:sz w:val="36"/>
                      <w:szCs w:val="36"/>
                    </w:rPr>
                    <w:alias w:val="Subtítulo"/>
                    <w:id w:val="1530995350"/>
                    <w:placeholder>
                      <w:docPart w:val="75CDBB8F369B485F83C01C8DE6312827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tc>
                      <w:tcPr>
                        <w:tcW w:w="7782" w:type="dxa"/>
                        <w:tcMar>
                          <w:top w:w="216" w:type="dxa"/>
                          <w:left w:w="115" w:type="dxa"/>
                          <w:bottom w:w="216" w:type="dxa"/>
                          <w:right w:w="115" w:type="dxa"/>
                        </w:tcMar>
                      </w:tcPr>
                      <w:p w14:paraId="307E2BD3" w14:textId="73A264E5" w:rsidR="00A95435" w:rsidRDefault="00A95435" w:rsidP="00434F13">
                        <w:pPr>
                          <w:pStyle w:val="SemEspaamento"/>
                          <w:ind w:hanging="2"/>
                          <w:jc w:val="center"/>
                          <w:rPr>
                            <w:color w:val="365F91" w:themeColor="accent1" w:themeShade="BF"/>
                            <w:sz w:val="24"/>
                          </w:rPr>
                        </w:pPr>
                        <w:r w:rsidRPr="00A95435">
                          <w:rPr>
                            <w:color w:val="365F91" w:themeColor="accent1" w:themeShade="BF"/>
                            <w:sz w:val="36"/>
                            <w:szCs w:val="36"/>
                          </w:rPr>
                          <w:t>Levantamento Arquitetônico através de escaneamento à Laser (</w:t>
                        </w:r>
                        <w:proofErr w:type="spellStart"/>
                        <w:r w:rsidRPr="00A95435">
                          <w:rPr>
                            <w:color w:val="365F91" w:themeColor="accent1" w:themeShade="BF"/>
                            <w:sz w:val="36"/>
                            <w:szCs w:val="36"/>
                          </w:rPr>
                          <w:t>fa</w:t>
                        </w:r>
                        <w:r>
                          <w:rPr>
                            <w:color w:val="365F91" w:themeColor="accent1" w:themeShade="BF"/>
                            <w:sz w:val="36"/>
                            <w:szCs w:val="36"/>
                          </w:rPr>
                          <w:t>s</w:t>
                        </w:r>
                        <w:r w:rsidRPr="00A95435">
                          <w:rPr>
                            <w:color w:val="365F91" w:themeColor="accent1" w:themeShade="BF"/>
                            <w:sz w:val="36"/>
                            <w:szCs w:val="36"/>
                          </w:rPr>
                          <w:t>er</w:t>
                        </w:r>
                        <w:proofErr w:type="spellEnd"/>
                        <w:r w:rsidRPr="00A95435">
                          <w:rPr>
                            <w:color w:val="365F91" w:themeColor="accent1" w:themeShade="BF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A95435">
                          <w:rPr>
                            <w:color w:val="365F91" w:themeColor="accent1" w:themeShade="BF"/>
                            <w:sz w:val="36"/>
                            <w:szCs w:val="36"/>
                          </w:rPr>
                          <w:t>scanning</w:t>
                        </w:r>
                        <w:proofErr w:type="spellEnd"/>
                        <w:r w:rsidRPr="00A95435">
                          <w:rPr>
                            <w:color w:val="365F91" w:themeColor="accent1" w:themeShade="BF"/>
                            <w:sz w:val="36"/>
                            <w:szCs w:val="36"/>
                          </w:rPr>
                          <w:t>) e fornecimento de modelo BIM.</w:t>
                        </w:r>
                      </w:p>
                    </w:tc>
                  </w:sdtContent>
                </w:sdt>
              </w:tr>
            </w:tbl>
            <w:tbl>
              <w:tblPr>
                <w:tblpPr w:leftFromText="187" w:rightFromText="187" w:horzAnchor="margin" w:tblpXSpec="center" w:tblpYSpec="bottom"/>
                <w:tblW w:w="3857" w:type="pct"/>
                <w:tblLook w:val="04A0" w:firstRow="1" w:lastRow="0" w:firstColumn="1" w:lastColumn="0" w:noHBand="0" w:noVBand="1"/>
              </w:tblPr>
              <w:tblGrid>
                <w:gridCol w:w="7216"/>
              </w:tblGrid>
              <w:tr w:rsidR="00A95435" w14:paraId="353DCF9C" w14:textId="77777777" w:rsidTr="00434F13">
                <w:tc>
                  <w:tcPr>
                    <w:tcW w:w="7221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sdt>
                    <w:sdtPr>
                      <w:rPr>
                        <w:color w:val="4F81BD" w:themeColor="accent1"/>
                        <w:sz w:val="28"/>
                        <w:szCs w:val="28"/>
                      </w:rPr>
                      <w:alias w:val="Autor"/>
                      <w:id w:val="732896195"/>
                      <w:placeholder>
                        <w:docPart w:val="CDC6E4FE0B2448D386527DE2AD161F63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p w14:paraId="5D9BFFD9" w14:textId="376FC6F5" w:rsidR="00A95435" w:rsidRDefault="00A95435" w:rsidP="00434F13">
                        <w:pPr>
                          <w:pStyle w:val="SemEspaamento"/>
                          <w:ind w:hanging="3"/>
                          <w:rPr>
                            <w:color w:val="4F81BD" w:themeColor="accent1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color w:val="4F81BD" w:themeColor="accent1"/>
                            <w:sz w:val="28"/>
                            <w:szCs w:val="28"/>
                          </w:rPr>
                          <w:t>Pró-Reitoria</w:t>
                        </w:r>
                        <w:proofErr w:type="spellEnd"/>
                        <w:r>
                          <w:rPr>
                            <w:color w:val="4F81BD" w:themeColor="accent1"/>
                            <w:sz w:val="28"/>
                            <w:szCs w:val="28"/>
                          </w:rPr>
                          <w:t xml:space="preserve"> de Administração – Coordenação de Licitação</w:t>
                        </w:r>
                      </w:p>
                    </w:sdtContent>
                  </w:sdt>
                  <w:sdt>
                    <w:sdtPr>
                      <w:rPr>
                        <w:color w:val="4F81BD" w:themeColor="accent1"/>
                        <w:sz w:val="28"/>
                        <w:szCs w:val="28"/>
                      </w:rPr>
                      <w:alias w:val="Data"/>
                      <w:tag w:val="Data"/>
                      <w:id w:val="1670289688"/>
                      <w:placeholder>
                        <w:docPart w:val="E877B55BD36E4210A5E9C03120E013EC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21-09-03T00:00:00Z">
                        <w:dateFormat w:val="d/M/yyyy"/>
                        <w:lid w:val="pt-BR"/>
                        <w:storeMappedDataAs w:val="dateTime"/>
                        <w:calendar w:val="gregorian"/>
                      </w:date>
                    </w:sdtPr>
                    <w:sdtContent>
                      <w:p w14:paraId="44B30292" w14:textId="1CE4F69D" w:rsidR="00A95435" w:rsidRDefault="00A95435" w:rsidP="00434F13">
                        <w:pPr>
                          <w:pStyle w:val="SemEspaamento"/>
                          <w:ind w:hanging="3"/>
                          <w:rPr>
                            <w:color w:val="4F81BD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color w:val="4F81BD" w:themeColor="accent1"/>
                            <w:sz w:val="28"/>
                            <w:szCs w:val="28"/>
                          </w:rPr>
                          <w:t>3/9/2021</w:t>
                        </w:r>
                      </w:p>
                    </w:sdtContent>
                  </w:sdt>
                  <w:p w14:paraId="2276739B" w14:textId="77777777" w:rsidR="00A95435" w:rsidRDefault="00A95435" w:rsidP="00434F13">
                    <w:pPr>
                      <w:pStyle w:val="SemEspaamento"/>
                      <w:ind w:hanging="3"/>
                      <w:rPr>
                        <w:color w:val="4F81BD" w:themeColor="accent1"/>
                      </w:rPr>
                    </w:pPr>
                  </w:p>
                </w:tc>
              </w:tr>
            </w:tbl>
            <w:p w14:paraId="1F526665" w14:textId="77777777" w:rsidR="00A95435" w:rsidRDefault="00A95435" w:rsidP="00A95435">
              <w:pPr>
                <w:ind w:left="0" w:hanging="3"/>
                <w:rPr>
                  <w:b/>
                  <w:color w:val="000000"/>
                </w:rPr>
              </w:pPr>
              <w:r>
                <w:rPr>
                  <w:b/>
                  <w:color w:val="000000"/>
                </w:rPr>
                <w:br w:type="page"/>
              </w:r>
            </w:p>
          </w:sdtContent>
        </w:sdt>
        <w:p w14:paraId="166AC434" w14:textId="77777777" w:rsidR="00EE7ED0" w:rsidRDefault="00EE7ED0" w:rsidP="00EE7E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3"/>
            <w:jc w:val="center"/>
            <w:rPr>
              <w:color w:val="000000"/>
            </w:rPr>
          </w:pPr>
        </w:p>
        <w:p w14:paraId="273B35A1" w14:textId="77777777" w:rsidR="00EE7ED0" w:rsidRDefault="00EE7ED0" w:rsidP="00EE7E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3"/>
            <w:jc w:val="center"/>
            <w:rPr>
              <w:color w:val="000000"/>
            </w:rPr>
          </w:pPr>
        </w:p>
        <w:p w14:paraId="2C7BF50A" w14:textId="18F5C2B4" w:rsidR="00EE7ED0" w:rsidRDefault="00EE7ED0" w:rsidP="00EE7E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3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2A74451E" wp14:editId="498C6A7D">
                <wp:extent cx="3314700" cy="648959"/>
                <wp:effectExtent l="0" t="0" r="0" b="0"/>
                <wp:docPr id="1032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6489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C0A1617" w14:textId="6A274067" w:rsidR="00A95435" w:rsidRDefault="00A95435">
          <w:pPr>
            <w:suppressAutoHyphens w:val="0"/>
            <w:spacing w:line="240" w:lineRule="auto"/>
            <w:ind w:leftChars="0" w:left="0" w:firstLineChars="0"/>
            <w:textDirection w:val="lrTb"/>
            <w:textAlignment w:val="auto"/>
            <w:outlineLvl w:val="9"/>
            <w:rPr>
              <w:rFonts w:ascii="Arial" w:eastAsia="Arial" w:hAnsi="Arial" w:cs="Arial"/>
              <w:color w:val="000000"/>
              <w:sz w:val="22"/>
              <w:szCs w:val="22"/>
            </w:rPr>
          </w:pPr>
        </w:p>
      </w:sdtContent>
    </w:sdt>
    <w:p w14:paraId="4EF2A061" w14:textId="77777777" w:rsidR="00125046" w:rsidRDefault="001250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89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125046" w14:paraId="20595953" w14:textId="77777777">
        <w:trPr>
          <w:trHeight w:val="340"/>
        </w:trPr>
        <w:tc>
          <w:tcPr>
            <w:tcW w:w="9894" w:type="dxa"/>
            <w:shd w:val="clear" w:color="auto" w:fill="A6A6A6"/>
            <w:vAlign w:val="center"/>
          </w:tcPr>
          <w:p w14:paraId="29FE6AF1" w14:textId="7AF1200D" w:rsidR="00125046" w:rsidRDefault="003D2C9F">
            <w:pPr>
              <w:ind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ANEXO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DESCRIÇÃO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DOS CAMPI</w:t>
            </w:r>
          </w:p>
        </w:tc>
      </w:tr>
    </w:tbl>
    <w:p w14:paraId="1EC47A5B" w14:textId="77777777" w:rsidR="00125046" w:rsidRDefault="00125046">
      <w:pPr>
        <w:ind w:hanging="2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99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1710"/>
        <w:gridCol w:w="1695"/>
        <w:gridCol w:w="5115"/>
      </w:tblGrid>
      <w:tr w:rsidR="00125046" w14:paraId="0173E0E8" w14:textId="77777777">
        <w:trPr>
          <w:trHeight w:val="340"/>
        </w:trPr>
        <w:tc>
          <w:tcPr>
            <w:tcW w:w="1380" w:type="dxa"/>
            <w:shd w:val="clear" w:color="auto" w:fill="D9D9D9"/>
            <w:vAlign w:val="center"/>
          </w:tcPr>
          <w:p w14:paraId="7296A72F" w14:textId="77777777" w:rsidR="00125046" w:rsidRDefault="003D2C9F">
            <w:pPr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DATA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898A3C6" w14:textId="77777777" w:rsidR="00125046" w:rsidRDefault="003D2C9F">
            <w:pPr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28/07/2021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1695" w:type="dxa"/>
            <w:shd w:val="clear" w:color="auto" w:fill="D9D9D9"/>
            <w:vAlign w:val="center"/>
          </w:tcPr>
          <w:p w14:paraId="32CF9369" w14:textId="77777777" w:rsidR="00125046" w:rsidRDefault="003D2C9F">
            <w:pPr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PROCESSO ADM</w:t>
            </w:r>
          </w:p>
        </w:tc>
        <w:tc>
          <w:tcPr>
            <w:tcW w:w="5115" w:type="dxa"/>
          </w:tcPr>
          <w:p w14:paraId="6056EAA0" w14:textId="77777777" w:rsidR="00125046" w:rsidRDefault="003D2C9F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23069.155759/2021-72</w:t>
            </w:r>
          </w:p>
        </w:tc>
      </w:tr>
      <w:tr w:rsidR="00125046" w14:paraId="2CB42A7E" w14:textId="77777777">
        <w:trPr>
          <w:trHeight w:val="680"/>
        </w:trPr>
        <w:tc>
          <w:tcPr>
            <w:tcW w:w="1380" w:type="dxa"/>
            <w:shd w:val="clear" w:color="auto" w:fill="D9D9D9"/>
            <w:vAlign w:val="center"/>
          </w:tcPr>
          <w:p w14:paraId="5587E385" w14:textId="77777777" w:rsidR="00125046" w:rsidRDefault="003D2C9F">
            <w:pPr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SERVIÇO</w:t>
            </w:r>
          </w:p>
        </w:tc>
        <w:tc>
          <w:tcPr>
            <w:tcW w:w="8520" w:type="dxa"/>
            <w:gridSpan w:val="3"/>
            <w:vAlign w:val="center"/>
          </w:tcPr>
          <w:p w14:paraId="59304AD8" w14:textId="77777777" w:rsidR="00125046" w:rsidRDefault="003D2C9F">
            <w:pPr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Levantamento arquitetônico através de escaneamento à laser (laser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scanning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) e fornecimento de modelo BIM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                                           </w:t>
            </w:r>
          </w:p>
        </w:tc>
      </w:tr>
    </w:tbl>
    <w:p w14:paraId="16CEFE71" w14:textId="77777777" w:rsidR="00125046" w:rsidRDefault="00125046">
      <w:pPr>
        <w:ind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1E03E049" w14:textId="77777777" w:rsidR="00125046" w:rsidRDefault="00125046">
      <w:pPr>
        <w:widowControl w:val="0"/>
        <w:spacing w:line="276" w:lineRule="auto"/>
        <w:ind w:hanging="2"/>
        <w:rPr>
          <w:rFonts w:ascii="Calibri" w:eastAsia="Calibri" w:hAnsi="Calibri" w:cs="Calibri"/>
          <w:sz w:val="22"/>
          <w:szCs w:val="22"/>
        </w:rPr>
      </w:pPr>
    </w:p>
    <w:p w14:paraId="15C022F2" w14:textId="77777777" w:rsidR="00125046" w:rsidRDefault="003D2C9F">
      <w:pPr>
        <w:ind w:right="119" w:hanging="2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LOCALIZAÇÃO DOS CAMPI EM NITERÓI</w:t>
      </w:r>
    </w:p>
    <w:p w14:paraId="070949E7" w14:textId="77777777" w:rsidR="00125046" w:rsidRDefault="00125046">
      <w:pPr>
        <w:ind w:right="119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A64C7F0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114300" distB="114300" distL="114300" distR="114300" wp14:anchorId="1995985A" wp14:editId="1B028519">
            <wp:extent cx="5399730" cy="2679700"/>
            <wp:effectExtent l="0" t="0" r="0" b="0"/>
            <wp:docPr id="10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6EB52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Figura 1 - Localização dos Campi. Fonte: Google Earth, junho de 2020.</w:t>
      </w:r>
    </w:p>
    <w:p w14:paraId="3C8E9E47" w14:textId="77777777" w:rsidR="00125046" w:rsidRDefault="00125046">
      <w:pPr>
        <w:ind w:right="119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65ADC70" w14:textId="77777777" w:rsidR="00125046" w:rsidRDefault="003D2C9F">
      <w:pPr>
        <w:ind w:right="119" w:hanging="2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CAMPUS DIREITO I</w:t>
      </w:r>
    </w:p>
    <w:p w14:paraId="26C79BF1" w14:textId="77777777" w:rsidR="00125046" w:rsidRDefault="00125046">
      <w:pPr>
        <w:ind w:right="119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2B62B91" w14:textId="25852AD8" w:rsidR="00125046" w:rsidRDefault="003D2C9F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 Campus Faculdade de Direito I está localizado na R. Presidente Pedreira, 62 - Ingá, Niterói - RJ, 24210-510.</w:t>
      </w:r>
    </w:p>
    <w:p w14:paraId="00C973A5" w14:textId="4B6625E1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8C817A3" w14:textId="1F3F8090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6233DE91" w14:textId="7AEE3ABC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0504B3D" w14:textId="43633043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4F3F50A8" w14:textId="4B062076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45182A21" w14:textId="4B1516F8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31EFFEA" w14:textId="574C62FD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87E597B" w14:textId="123B9ECD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1447CD28" w14:textId="2196313A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19EB52AB" w14:textId="73CF205E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6C19A377" w14:textId="2EA10D09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737DCF09" w14:textId="3C7C7206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D2F1D6F" w14:textId="77777777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1B22A4D" w14:textId="77777777" w:rsidR="00125046" w:rsidRDefault="003D2C9F">
      <w:pPr>
        <w:spacing w:line="300" w:lineRule="auto"/>
        <w:ind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4AB8BFBC" wp14:editId="2CA07D38">
            <wp:extent cx="5399730" cy="2692400"/>
            <wp:effectExtent l="0" t="0" r="0" b="0"/>
            <wp:docPr id="103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l="106" r="106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0D9089" w14:textId="77777777" w:rsidR="00125046" w:rsidRDefault="003D2C9F">
      <w:pPr>
        <w:spacing w:line="300" w:lineRule="auto"/>
        <w:ind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Figura 2 - Localização do Campus - Esquemática. Fonte: Google Earth, junho de 2020.</w:t>
      </w:r>
    </w:p>
    <w:p w14:paraId="726E92F6" w14:textId="77777777" w:rsidR="00125046" w:rsidRDefault="00125046">
      <w:pPr>
        <w:spacing w:line="300" w:lineRule="auto"/>
        <w:ind w:hanging="2"/>
        <w:jc w:val="center"/>
        <w:rPr>
          <w:rFonts w:ascii="Calibri" w:eastAsia="Calibri" w:hAnsi="Calibri" w:cs="Calibri"/>
          <w:sz w:val="18"/>
          <w:szCs w:val="18"/>
        </w:rPr>
      </w:pPr>
    </w:p>
    <w:p w14:paraId="1708D43E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23F092BB" wp14:editId="5F39CB0D">
            <wp:extent cx="5399730" cy="2781300"/>
            <wp:effectExtent l="0" t="0" r="0" b="0"/>
            <wp:docPr id="102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2FF27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Figura 3 - Planta de situação - Esquemática.</w:t>
      </w:r>
    </w:p>
    <w:p w14:paraId="7BC35095" w14:textId="77777777" w:rsidR="00125046" w:rsidRDefault="00125046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EF76708" w14:textId="77777777" w:rsidR="00125046" w:rsidRDefault="003D2C9F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 Prédio p</w:t>
      </w:r>
      <w:r>
        <w:rPr>
          <w:rFonts w:ascii="Calibri" w:eastAsia="Calibri" w:hAnsi="Calibri" w:cs="Calibri"/>
          <w:sz w:val="22"/>
          <w:szCs w:val="22"/>
        </w:rPr>
        <w:t>rincipal do campus é classificado como de Preservação Municipal pelo artigo nº 128 do Plano Diretor Urbano, Lei nº 1157, de 29/12/1992.</w:t>
      </w:r>
    </w:p>
    <w:p w14:paraId="44385DF8" w14:textId="6388E937" w:rsidR="00125046" w:rsidRDefault="00125046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1667BE2C" w14:textId="24F753A3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F5049CA" w14:textId="062B9F5B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28D18C9" w14:textId="09FCAFBD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DEE9B89" w14:textId="05D1A141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623DCDB" w14:textId="38DC97C6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1B75516" w14:textId="7147CB69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6A53719B" w14:textId="1E3A3ED2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B88CD44" w14:textId="0A376E6A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B93A1A4" w14:textId="77777777" w:rsidR="00EE7ED0" w:rsidRDefault="00EE7ED0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4179D88C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114300" distB="114300" distL="114300" distR="114300" wp14:anchorId="472F97A0" wp14:editId="07D8B02B">
            <wp:extent cx="4192764" cy="3142724"/>
            <wp:effectExtent l="0" t="0" r="0" b="0"/>
            <wp:docPr id="10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2764" cy="3142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54A73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Figura 4 -Fachada do Prédio Principal da Faculdade de Direito I.</w:t>
      </w:r>
    </w:p>
    <w:p w14:paraId="00B60495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Disponível em: &lt;</w:t>
      </w:r>
      <w:hyperlink r:id="rId13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https://www.uff.br/sites/default/files/direito_1.jpg</w:t>
        </w:r>
      </w:hyperlink>
      <w:r>
        <w:rPr>
          <w:rFonts w:ascii="Calibri" w:eastAsia="Calibri" w:hAnsi="Calibri" w:cs="Calibri"/>
          <w:sz w:val="18"/>
          <w:szCs w:val="18"/>
        </w:rPr>
        <w:t>&gt; Acesso em 21 de julho de 2021.</w:t>
      </w:r>
    </w:p>
    <w:p w14:paraId="61DA83B2" w14:textId="39ACCED8" w:rsidR="00A64176" w:rsidRDefault="00A64176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Calibri" w:eastAsia="Calibri" w:hAnsi="Calibri" w:cs="Calibri"/>
          <w:sz w:val="20"/>
          <w:szCs w:val="20"/>
        </w:rPr>
      </w:pPr>
    </w:p>
    <w:p w14:paraId="136BBD07" w14:textId="77777777" w:rsidR="00125046" w:rsidRDefault="00125046">
      <w:pPr>
        <w:tabs>
          <w:tab w:val="left" w:pos="984"/>
        </w:tabs>
        <w:spacing w:before="120" w:after="120" w:line="30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5"/>
        <w:tblW w:w="90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2940"/>
        <w:gridCol w:w="1740"/>
        <w:gridCol w:w="1485"/>
        <w:gridCol w:w="1305"/>
      </w:tblGrid>
      <w:tr w:rsidR="00125046" w14:paraId="5CFFD285" w14:textId="77777777">
        <w:trPr>
          <w:trHeight w:val="525"/>
          <w:jc w:val="center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FB2D04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Campus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FAC03B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Unidade/ Edificação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AD5FBC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Área construída da unidade (m²)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3EBA5D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Área total construída (m²)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80606B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Área do Campus(m²)</w:t>
            </w:r>
          </w:p>
        </w:tc>
      </w:tr>
      <w:tr w:rsidR="00125046" w14:paraId="31A94C9C" w14:textId="77777777">
        <w:trPr>
          <w:trHeight w:val="525"/>
          <w:jc w:val="center"/>
        </w:trPr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3C1680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Direito I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3812B3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Faculdade de Direito I - Prédio Principal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3253F1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2.373,28</w:t>
            </w: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CB0225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4.523,52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1E04C3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7.550,00</w:t>
            </w:r>
          </w:p>
        </w:tc>
      </w:tr>
      <w:tr w:rsidR="00125046" w14:paraId="3A47FDB0" w14:textId="77777777">
        <w:trPr>
          <w:trHeight w:val="525"/>
          <w:jc w:val="center"/>
        </w:trPr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D71D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05473C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Faculdade de Direito I - Anexo/ Ginásio/ Guarita/ Casa de Força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8A7826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2.150,24</w:t>
            </w: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04238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90DEC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6DC1270" w14:textId="77777777" w:rsidR="00125046" w:rsidRDefault="003D2C9F">
      <w:pPr>
        <w:tabs>
          <w:tab w:val="left" w:pos="984"/>
        </w:tabs>
        <w:ind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Quadro 1 - Quadro de Áreas*</w:t>
      </w:r>
    </w:p>
    <w:p w14:paraId="73BC5A28" w14:textId="77777777" w:rsidR="00125046" w:rsidRDefault="003D2C9F">
      <w:pPr>
        <w:tabs>
          <w:tab w:val="left" w:pos="984"/>
        </w:tabs>
        <w:ind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 As áreas foram obtidas a partir do cadastro existente da edificação e do entorno, para efeito de orçamento e poderão sofrer alterações durante a atualização </w:t>
      </w:r>
      <w:proofErr w:type="gramStart"/>
      <w:r>
        <w:rPr>
          <w:rFonts w:ascii="Calibri" w:eastAsia="Calibri" w:hAnsi="Calibri" w:cs="Calibri"/>
          <w:sz w:val="18"/>
          <w:szCs w:val="18"/>
        </w:rPr>
        <w:t>do mesmo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– objeto deste contrato.</w:t>
      </w:r>
    </w:p>
    <w:p w14:paraId="1BDB99F5" w14:textId="35880C23" w:rsidR="00EE7ED0" w:rsidRDefault="00EE7ED0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br w:type="page"/>
      </w:r>
    </w:p>
    <w:p w14:paraId="3F46621F" w14:textId="77777777" w:rsidR="00125046" w:rsidRDefault="00125046">
      <w:pPr>
        <w:tabs>
          <w:tab w:val="left" w:pos="984"/>
        </w:tabs>
        <w:spacing w:before="120" w:after="120" w:line="300" w:lineRule="auto"/>
        <w:ind w:hanging="2"/>
        <w:jc w:val="center"/>
        <w:rPr>
          <w:rFonts w:ascii="Calibri" w:eastAsia="Calibri" w:hAnsi="Calibri" w:cs="Calibri"/>
          <w:sz w:val="18"/>
          <w:szCs w:val="18"/>
        </w:rPr>
      </w:pPr>
    </w:p>
    <w:p w14:paraId="52AE155C" w14:textId="77777777" w:rsidR="00125046" w:rsidRDefault="00125046">
      <w:pPr>
        <w:ind w:right="119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B763D97" w14:textId="77777777" w:rsidR="00125046" w:rsidRDefault="003D2C9F">
      <w:pPr>
        <w:ind w:right="119" w:hanging="2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CAMPUS FACULDADE DE FARMÁCIA</w:t>
      </w:r>
    </w:p>
    <w:p w14:paraId="0225BB87" w14:textId="77777777" w:rsidR="00125046" w:rsidRDefault="00125046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7C97CC48" w14:textId="77777777" w:rsidR="00125046" w:rsidRDefault="003D2C9F">
      <w:pPr>
        <w:spacing w:line="30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 Campus da Faculdade de Farmácia está localizado na R. Dr. Mario Vianna, 523 - Santa Rosa, Niterói - RJ, 24241-000.</w:t>
      </w:r>
    </w:p>
    <w:p w14:paraId="6684E6BC" w14:textId="77777777" w:rsidR="00125046" w:rsidRDefault="003D2C9F">
      <w:pPr>
        <w:spacing w:line="300" w:lineRule="auto"/>
        <w:ind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1EEB0956" wp14:editId="39D1E60F">
            <wp:extent cx="5399730" cy="2692400"/>
            <wp:effectExtent l="0" t="0" r="0" b="0"/>
            <wp:docPr id="10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49F87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Figura 5 - Planta de situação - Esquemática. Fonte: Google Earth, junho de 2020.</w:t>
      </w:r>
    </w:p>
    <w:p w14:paraId="47B8C0BB" w14:textId="77777777" w:rsidR="00125046" w:rsidRDefault="00125046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</w:p>
    <w:p w14:paraId="15C692BD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4473A1AB" wp14:editId="230DFD42">
            <wp:extent cx="4589308" cy="4821258"/>
            <wp:effectExtent l="0" t="0" r="0" b="0"/>
            <wp:docPr id="103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t="-858" b="4895"/>
                    <a:stretch>
                      <a:fillRect/>
                    </a:stretch>
                  </pic:blipFill>
                  <pic:spPr>
                    <a:xfrm>
                      <a:off x="0" y="0"/>
                      <a:ext cx="4589308" cy="482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8171A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lastRenderedPageBreak/>
        <w:t>Figura 6 - Planta de situação - Esquemática.</w:t>
      </w:r>
    </w:p>
    <w:p w14:paraId="319B345C" w14:textId="77777777" w:rsidR="00125046" w:rsidRDefault="00125046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</w:p>
    <w:p w14:paraId="2A348743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  <w:sz w:val="18"/>
          <w:szCs w:val="18"/>
        </w:rPr>
        <w:drawing>
          <wp:inline distT="114300" distB="114300" distL="114300" distR="114300" wp14:anchorId="6AB9822C" wp14:editId="69C3D0D6">
            <wp:extent cx="3275965" cy="2455529"/>
            <wp:effectExtent l="0" t="0" r="0" b="0"/>
            <wp:docPr id="10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5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5E703" w14:textId="77777777" w:rsidR="00125046" w:rsidRDefault="003D2C9F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Figura 7 - Fachada do Campus da Faculdade de Farmácia. Disponível em: &lt;</w:t>
      </w:r>
      <w:hyperlink r:id="rId17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https://www.uff.br/?q=uff-em-niteroi</w:t>
        </w:r>
      </w:hyperlink>
      <w:proofErr w:type="gramStart"/>
      <w:r>
        <w:rPr>
          <w:rFonts w:ascii="Calibri" w:eastAsia="Calibri" w:hAnsi="Calibri" w:cs="Calibri"/>
          <w:sz w:val="18"/>
          <w:szCs w:val="18"/>
        </w:rPr>
        <w:t>&gt;  Acesso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em 21 de jul. de 2021.</w:t>
      </w:r>
    </w:p>
    <w:p w14:paraId="7AEC377A" w14:textId="77777777" w:rsidR="00125046" w:rsidRDefault="00125046">
      <w:pPr>
        <w:ind w:right="119" w:hanging="2"/>
        <w:jc w:val="center"/>
        <w:rPr>
          <w:rFonts w:ascii="Calibri" w:eastAsia="Calibri" w:hAnsi="Calibri" w:cs="Calibri"/>
          <w:sz w:val="18"/>
          <w:szCs w:val="18"/>
        </w:rPr>
      </w:pPr>
    </w:p>
    <w:p w14:paraId="531937E8" w14:textId="0A2F1D13" w:rsidR="00A64176" w:rsidRDefault="00A64176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Calibri" w:eastAsia="Calibri" w:hAnsi="Calibri" w:cs="Calibri"/>
          <w:sz w:val="20"/>
          <w:szCs w:val="20"/>
        </w:rPr>
      </w:pPr>
    </w:p>
    <w:p w14:paraId="47CF096D" w14:textId="77777777" w:rsidR="00125046" w:rsidRDefault="00125046">
      <w:pPr>
        <w:tabs>
          <w:tab w:val="left" w:pos="984"/>
        </w:tabs>
        <w:spacing w:before="120" w:after="120" w:line="30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6"/>
        <w:tblW w:w="90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2940"/>
        <w:gridCol w:w="1740"/>
        <w:gridCol w:w="1485"/>
        <w:gridCol w:w="1305"/>
      </w:tblGrid>
      <w:tr w:rsidR="00125046" w14:paraId="157B9249" w14:textId="77777777">
        <w:trPr>
          <w:trHeight w:val="525"/>
          <w:jc w:val="center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82B167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Campus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DC6207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Unidade/ Edificação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A9ADCA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Área construída da unidade (m²)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7CF2FA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Área total construída (m²)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823D6E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Área do Campus(m²)</w:t>
            </w:r>
          </w:p>
        </w:tc>
      </w:tr>
      <w:tr w:rsidR="00125046" w14:paraId="1029CF39" w14:textId="77777777">
        <w:trPr>
          <w:trHeight w:val="270"/>
          <w:jc w:val="center"/>
        </w:trPr>
        <w:tc>
          <w:tcPr>
            <w:tcW w:w="15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A7AE98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Farmácia</w:t>
            </w: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1E045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Bloco A - Prédio Principal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65BC37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2.165,01</w:t>
            </w:r>
          </w:p>
        </w:tc>
        <w:tc>
          <w:tcPr>
            <w:tcW w:w="148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F25B48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3.524,24</w:t>
            </w:r>
          </w:p>
        </w:tc>
        <w:tc>
          <w:tcPr>
            <w:tcW w:w="130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A48FB4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3.950,00</w:t>
            </w:r>
          </w:p>
        </w:tc>
      </w:tr>
      <w:tr w:rsidR="00125046" w14:paraId="635B4669" w14:textId="77777777">
        <w:trPr>
          <w:trHeight w:val="270"/>
          <w:jc w:val="center"/>
        </w:trPr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F8796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016315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Bloco B - 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42CB15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159,97</w:t>
            </w: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D626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52A7A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25046" w14:paraId="774022ED" w14:textId="77777777">
        <w:trPr>
          <w:trHeight w:val="270"/>
          <w:jc w:val="center"/>
        </w:trPr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91DE9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ED3F79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Bloco C - Cantina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A8D7E8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71,617</w:t>
            </w: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95AE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E091B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25046" w14:paraId="688FEA1E" w14:textId="77777777">
        <w:trPr>
          <w:trHeight w:val="270"/>
          <w:jc w:val="center"/>
        </w:trPr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8E14B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37FC8D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Bloco D - Biblioteca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E05BE7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514,53</w:t>
            </w: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8CFA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276A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25046" w14:paraId="29F4BFF3" w14:textId="77777777">
        <w:trPr>
          <w:trHeight w:val="270"/>
          <w:jc w:val="center"/>
        </w:trPr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6E37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3234B4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Bloco E – LURA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1CDFFE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532,15</w:t>
            </w: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DDD4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FDD98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25046" w14:paraId="7E4FED13" w14:textId="77777777">
        <w:trPr>
          <w:trHeight w:val="270"/>
          <w:jc w:val="center"/>
        </w:trPr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9BCE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8A0619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Bloco F - Anexo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18EC3C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70,80</w:t>
            </w: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B9D14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5D597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25046" w14:paraId="396F5ABD" w14:textId="77777777">
        <w:trPr>
          <w:trHeight w:val="270"/>
          <w:jc w:val="center"/>
        </w:trPr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6EF68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5B4C36" w14:textId="77777777" w:rsidR="00125046" w:rsidRDefault="003D2C9F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Guarita/ Anexos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878EE2" w14:textId="77777777" w:rsidR="00125046" w:rsidRDefault="003D2C9F">
            <w:pPr>
              <w:widowControl w:val="0"/>
              <w:spacing w:before="120" w:after="120" w:line="30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10,17</w:t>
            </w: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30B8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DAA9" w14:textId="77777777" w:rsidR="00125046" w:rsidRDefault="00125046">
            <w:pPr>
              <w:widowControl w:val="0"/>
              <w:spacing w:before="120" w:after="120" w:line="300" w:lineRule="auto"/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FF8DA3A" w14:textId="77777777" w:rsidR="00125046" w:rsidRDefault="00125046">
      <w:pPr>
        <w:tabs>
          <w:tab w:val="left" w:pos="984"/>
        </w:tabs>
        <w:spacing w:before="120" w:after="120" w:line="30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08D8CD8C" w14:textId="77777777" w:rsidR="00125046" w:rsidRDefault="003D2C9F">
      <w:pPr>
        <w:tabs>
          <w:tab w:val="left" w:pos="984"/>
        </w:tabs>
        <w:ind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Quadro 2 - Quadro de Áreas*</w:t>
      </w:r>
    </w:p>
    <w:p w14:paraId="00522BAF" w14:textId="77777777" w:rsidR="00125046" w:rsidRDefault="00125046">
      <w:pPr>
        <w:tabs>
          <w:tab w:val="left" w:pos="984"/>
        </w:tabs>
        <w:ind w:hanging="2"/>
        <w:jc w:val="center"/>
        <w:rPr>
          <w:rFonts w:ascii="Calibri" w:eastAsia="Calibri" w:hAnsi="Calibri" w:cs="Calibri"/>
          <w:sz w:val="18"/>
          <w:szCs w:val="18"/>
        </w:rPr>
      </w:pPr>
    </w:p>
    <w:p w14:paraId="6B629869" w14:textId="77777777" w:rsidR="00125046" w:rsidRDefault="003D2C9F">
      <w:pPr>
        <w:tabs>
          <w:tab w:val="left" w:pos="984"/>
        </w:tabs>
        <w:ind w:hanging="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 As áreas foram obtidas a partir do cadastro existente da edificação e do entorno, para efeito de orçamento e poderão sofrer alterações durante a atualização </w:t>
      </w:r>
      <w:proofErr w:type="gramStart"/>
      <w:r>
        <w:rPr>
          <w:rFonts w:ascii="Calibri" w:eastAsia="Calibri" w:hAnsi="Calibri" w:cs="Calibri"/>
          <w:sz w:val="18"/>
          <w:szCs w:val="18"/>
        </w:rPr>
        <w:t>do mesmo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– objeto deste contrato.</w:t>
      </w:r>
    </w:p>
    <w:p w14:paraId="407DEB0F" w14:textId="77777777" w:rsidR="00125046" w:rsidRDefault="00125046">
      <w:pPr>
        <w:tabs>
          <w:tab w:val="left" w:pos="984"/>
        </w:tabs>
        <w:spacing w:before="120" w:after="120" w:line="300" w:lineRule="auto"/>
        <w:ind w:hanging="2"/>
        <w:jc w:val="center"/>
        <w:rPr>
          <w:rFonts w:ascii="Calibri" w:eastAsia="Calibri" w:hAnsi="Calibri" w:cs="Calibri"/>
          <w:sz w:val="18"/>
          <w:szCs w:val="18"/>
        </w:rPr>
      </w:pPr>
    </w:p>
    <w:p w14:paraId="39AF6A81" w14:textId="77777777" w:rsidR="00125046" w:rsidRDefault="00125046">
      <w:pPr>
        <w:ind w:hanging="2"/>
        <w:jc w:val="center"/>
        <w:rPr>
          <w:rFonts w:ascii="Calibri" w:eastAsia="Calibri" w:hAnsi="Calibri" w:cs="Calibri"/>
          <w:sz w:val="22"/>
          <w:szCs w:val="22"/>
        </w:rPr>
      </w:pPr>
    </w:p>
    <w:sectPr w:rsidR="00125046" w:rsidSect="00EE7ED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/>
      <w:pgMar w:top="1134" w:right="1134" w:bottom="1134" w:left="1418" w:header="284" w:footer="284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AB7CC" w14:textId="77777777" w:rsidR="003D2C9F" w:rsidRDefault="003D2C9F">
      <w:pPr>
        <w:spacing w:line="240" w:lineRule="auto"/>
        <w:ind w:left="0" w:hanging="3"/>
      </w:pPr>
      <w:r>
        <w:separator/>
      </w:r>
    </w:p>
  </w:endnote>
  <w:endnote w:type="continuationSeparator" w:id="0">
    <w:p w14:paraId="0E34B41D" w14:textId="77777777" w:rsidR="003D2C9F" w:rsidRDefault="003D2C9F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9E05" w14:textId="77777777" w:rsidR="00A64176" w:rsidRDefault="00A64176">
    <w:pPr>
      <w:pStyle w:val="Rodap"/>
      <w:ind w:left="0" w:hanging="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65D0A" w14:textId="77777777" w:rsidR="00EE7ED0" w:rsidRDefault="00EE7E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center"/>
      <w:rPr>
        <w:rFonts w:ascii="Calibri" w:eastAsia="Calibri" w:hAnsi="Calibri" w:cs="Calibri"/>
        <w:color w:val="808080"/>
        <w:sz w:val="18"/>
        <w:szCs w:val="18"/>
      </w:rPr>
    </w:pPr>
  </w:p>
  <w:p w14:paraId="2DCBB794" w14:textId="6D674DF3" w:rsidR="00125046" w:rsidRDefault="003D2C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center"/>
      <w:rPr>
        <w:rFonts w:ascii="Calibri" w:eastAsia="Calibri" w:hAnsi="Calibri" w:cs="Calibri"/>
        <w:color w:val="808080"/>
        <w:sz w:val="18"/>
        <w:szCs w:val="18"/>
      </w:rPr>
    </w:pPr>
    <w:r>
      <w:rPr>
        <w:rFonts w:ascii="Calibri" w:eastAsia="Calibri" w:hAnsi="Calibri" w:cs="Calibri"/>
        <w:color w:val="808080"/>
        <w:sz w:val="18"/>
        <w:szCs w:val="18"/>
      </w:rPr>
      <w:t xml:space="preserve">SAEP – Rua Prof. Marcos Waldemar de Freitas Reis s/nº Bloco B, 5º andar Sala 510 </w:t>
    </w:r>
  </w:p>
  <w:p w14:paraId="7B4E7424" w14:textId="77777777" w:rsidR="00125046" w:rsidRDefault="003D2C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center"/>
      <w:rPr>
        <w:rFonts w:ascii="Calibri" w:eastAsia="Calibri" w:hAnsi="Calibri" w:cs="Calibri"/>
        <w:color w:val="808080"/>
        <w:sz w:val="18"/>
        <w:szCs w:val="18"/>
      </w:rPr>
    </w:pPr>
    <w:r>
      <w:rPr>
        <w:rFonts w:ascii="Calibri" w:eastAsia="Calibri" w:hAnsi="Calibri" w:cs="Calibri"/>
        <w:color w:val="808080"/>
        <w:sz w:val="18"/>
        <w:szCs w:val="18"/>
      </w:rPr>
      <w:t>Campus Universitário do Gragoatá, São Domingos, Niterói, CEP 24210-201.</w:t>
    </w:r>
  </w:p>
  <w:p w14:paraId="0BCA7EF2" w14:textId="77777777" w:rsidR="00125046" w:rsidRDefault="003D2C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center"/>
      <w:rPr>
        <w:color w:val="808080"/>
        <w:sz w:val="22"/>
        <w:szCs w:val="22"/>
      </w:rPr>
    </w:pPr>
    <w:r>
      <w:rPr>
        <w:rFonts w:ascii="Noto Sans Symbols" w:eastAsia="Noto Sans Symbols" w:hAnsi="Noto Sans Symbols" w:cs="Noto Sans Symbols"/>
        <w:color w:val="808080"/>
        <w:sz w:val="18"/>
        <w:szCs w:val="18"/>
      </w:rPr>
      <w:t>🕾</w:t>
    </w:r>
    <w:r>
      <w:rPr>
        <w:rFonts w:ascii="Calibri" w:eastAsia="Calibri" w:hAnsi="Calibri" w:cs="Calibri"/>
        <w:color w:val="808080"/>
        <w:sz w:val="18"/>
        <w:szCs w:val="18"/>
      </w:rPr>
      <w:t xml:space="preserve"> 2629 2547|</w:t>
    </w:r>
    <w:r>
      <w:rPr>
        <w:rFonts w:ascii="Noto Sans Symbols" w:eastAsia="Noto Sans Symbols" w:hAnsi="Noto Sans Symbols" w:cs="Noto Sans Symbols"/>
        <w:color w:val="808080"/>
        <w:sz w:val="18"/>
        <w:szCs w:val="18"/>
      </w:rPr>
      <w:t>🖂</w:t>
    </w:r>
    <w:r>
      <w:rPr>
        <w:rFonts w:ascii="Calibri" w:eastAsia="Calibri" w:hAnsi="Calibri" w:cs="Calibri"/>
        <w:color w:val="808080"/>
        <w:sz w:val="18"/>
        <w:szCs w:val="18"/>
      </w:rPr>
      <w:t xml:space="preserve"> saep.ret@id.uff.br | saep.uff.br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24032" w14:textId="77777777" w:rsidR="00A64176" w:rsidRDefault="00A64176">
    <w:pPr>
      <w:pStyle w:val="Rodap"/>
      <w:ind w:left="0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B0F76" w14:textId="77777777" w:rsidR="003D2C9F" w:rsidRDefault="003D2C9F">
      <w:pPr>
        <w:spacing w:line="240" w:lineRule="auto"/>
        <w:ind w:left="0" w:hanging="3"/>
      </w:pPr>
      <w:r>
        <w:separator/>
      </w:r>
    </w:p>
  </w:footnote>
  <w:footnote w:type="continuationSeparator" w:id="0">
    <w:p w14:paraId="3C245B92" w14:textId="77777777" w:rsidR="003D2C9F" w:rsidRDefault="003D2C9F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88B6" w14:textId="77777777" w:rsidR="00A64176" w:rsidRDefault="00A64176">
    <w:pPr>
      <w:pStyle w:val="Cabealho"/>
      <w:ind w:left="0" w:hanging="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2E97" w14:textId="258DE7E7" w:rsidR="00125046" w:rsidRPr="00EE7ED0" w:rsidRDefault="00EE7ED0" w:rsidP="00EE7E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right"/>
      <w:rPr>
        <w:color w:val="000000"/>
        <w:sz w:val="16"/>
        <w:szCs w:val="16"/>
      </w:rPr>
    </w:pPr>
    <w:r w:rsidRPr="00EE7ED0">
      <w:rPr>
        <w:color w:val="000000"/>
        <w:sz w:val="16"/>
        <w:szCs w:val="16"/>
      </w:rPr>
      <w:t>Fls.:_____</w:t>
    </w:r>
  </w:p>
  <w:p w14:paraId="50063E57" w14:textId="70021607" w:rsidR="00EE7ED0" w:rsidRPr="00EE7ED0" w:rsidRDefault="00EE7ED0" w:rsidP="00EE7E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right"/>
      <w:rPr>
        <w:color w:val="000000"/>
        <w:sz w:val="16"/>
        <w:szCs w:val="16"/>
      </w:rPr>
    </w:pPr>
    <w:r w:rsidRPr="00EE7ED0">
      <w:rPr>
        <w:color w:val="000000"/>
        <w:sz w:val="16"/>
        <w:szCs w:val="16"/>
      </w:rPr>
      <w:t>Processo n.º 23069.155759/2021-72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E3B3D" w14:textId="77777777" w:rsidR="00A64176" w:rsidRDefault="00A64176">
    <w:pPr>
      <w:pStyle w:val="Cabealho"/>
      <w:ind w:left="0" w:hanging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046"/>
    <w:rsid w:val="00125046"/>
    <w:rsid w:val="003D2C9F"/>
    <w:rsid w:val="00A64176"/>
    <w:rsid w:val="00A95435"/>
    <w:rsid w:val="00EE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8F60A"/>
  <w15:docId w15:val="{2215668E-6A9F-4435-AC4B-61FC3F0D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8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</w:pPr>
  </w:style>
  <w:style w:type="character" w:customStyle="1" w:styleId="RodapChar">
    <w:name w:val="Rodapé Char"/>
    <w:uiPriority w:val="99"/>
    <w:rPr>
      <w:w w:val="100"/>
      <w:position w:val="-1"/>
      <w:sz w:val="28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link w:val="SemEspaamentoChar"/>
    <w:uiPriority w:val="1"/>
    <w:qFormat/>
    <w:rsid w:val="00A95435"/>
    <w:pPr>
      <w:ind w:firstLine="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9543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uff.br/sites/default/files/direito_1.jpg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uff.br/?q=uff-em-niteroi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8593D96916454E9384FA3B656107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1DCB68-B0AE-418E-AF84-67FB56F55D04}"/>
      </w:docPartPr>
      <w:docPartBody>
        <w:p w:rsidR="00000000" w:rsidRDefault="00157D63" w:rsidP="00157D63">
          <w:pPr>
            <w:pStyle w:val="7A8593D96916454E9384FA3B65610771"/>
          </w:pPr>
          <w:r>
            <w:rPr>
              <w:color w:val="2F5496" w:themeColor="accent1" w:themeShade="BF"/>
              <w:sz w:val="24"/>
              <w:szCs w:val="24"/>
            </w:rPr>
            <w:t>[Nome da empresa]</w:t>
          </w:r>
        </w:p>
      </w:docPartBody>
    </w:docPart>
    <w:docPart>
      <w:docPartPr>
        <w:name w:val="44E77EE62F5848BDAF9E0639E403DA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E662A8-17A5-4DA6-A163-012BF8629BA2}"/>
      </w:docPartPr>
      <w:docPartBody>
        <w:p w:rsidR="00000000" w:rsidRDefault="00157D63" w:rsidP="00157D63">
          <w:pPr>
            <w:pStyle w:val="44E77EE62F5848BDAF9E0639E403DA03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[Título do documento]</w:t>
          </w:r>
        </w:p>
      </w:docPartBody>
    </w:docPart>
    <w:docPart>
      <w:docPartPr>
        <w:name w:val="75CDBB8F369B485F83C01C8DE63128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BBCB37-9487-42A9-B8CB-C728A2B7796D}"/>
      </w:docPartPr>
      <w:docPartBody>
        <w:p w:rsidR="00000000" w:rsidRDefault="00157D63" w:rsidP="00157D63">
          <w:pPr>
            <w:pStyle w:val="75CDBB8F369B485F83C01C8DE6312827"/>
          </w:pPr>
          <w:r>
            <w:rPr>
              <w:color w:val="2F5496" w:themeColor="accent1" w:themeShade="BF"/>
              <w:sz w:val="24"/>
              <w:szCs w:val="24"/>
            </w:rPr>
            <w:t>[Subtítulo do documento]</w:t>
          </w:r>
        </w:p>
      </w:docPartBody>
    </w:docPart>
    <w:docPart>
      <w:docPartPr>
        <w:name w:val="CDC6E4FE0B2448D386527DE2AD161F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F0CEEE-F8A2-4126-B7D7-A9A83DDD58F2}"/>
      </w:docPartPr>
      <w:docPartBody>
        <w:p w:rsidR="00000000" w:rsidRDefault="00157D63" w:rsidP="00157D63">
          <w:pPr>
            <w:pStyle w:val="CDC6E4FE0B2448D386527DE2AD161F63"/>
          </w:pPr>
          <w:r>
            <w:rPr>
              <w:color w:val="4472C4" w:themeColor="accent1"/>
              <w:sz w:val="28"/>
              <w:szCs w:val="28"/>
            </w:rPr>
            <w:t>[Nome do autor]</w:t>
          </w:r>
        </w:p>
      </w:docPartBody>
    </w:docPart>
    <w:docPart>
      <w:docPartPr>
        <w:name w:val="E877B55BD36E4210A5E9C03120E01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5594AE-477A-4B71-ADF6-CABE04B24B91}"/>
      </w:docPartPr>
      <w:docPartBody>
        <w:p w:rsidR="00000000" w:rsidRDefault="00157D63" w:rsidP="00157D63">
          <w:pPr>
            <w:pStyle w:val="E877B55BD36E4210A5E9C03120E013EC"/>
          </w:pPr>
          <w:r>
            <w:rPr>
              <w:color w:val="4472C4" w:themeColor="accent1"/>
              <w:sz w:val="28"/>
              <w:szCs w:val="28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D63"/>
    <w:rsid w:val="00157D63"/>
    <w:rsid w:val="00EE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B097A5ACAE447A4BE82AB96D1828BC5">
    <w:name w:val="4B097A5ACAE447A4BE82AB96D1828BC5"/>
    <w:rsid w:val="00157D63"/>
  </w:style>
  <w:style w:type="paragraph" w:customStyle="1" w:styleId="FB02B075AB9D414FA027AA64CA2825F2">
    <w:name w:val="FB02B075AB9D414FA027AA64CA2825F2"/>
    <w:rsid w:val="00157D63"/>
  </w:style>
  <w:style w:type="paragraph" w:customStyle="1" w:styleId="3D2D339230A44220B506C6B9121E8FAE">
    <w:name w:val="3D2D339230A44220B506C6B9121E8FAE"/>
    <w:rsid w:val="00157D63"/>
  </w:style>
  <w:style w:type="paragraph" w:customStyle="1" w:styleId="200D0123851A421B826C14F97749017C">
    <w:name w:val="200D0123851A421B826C14F97749017C"/>
    <w:rsid w:val="00157D63"/>
  </w:style>
  <w:style w:type="paragraph" w:customStyle="1" w:styleId="299B7E537FD94BFAAD2778AC8F9A25A5">
    <w:name w:val="299B7E537FD94BFAAD2778AC8F9A25A5"/>
    <w:rsid w:val="00157D63"/>
  </w:style>
  <w:style w:type="paragraph" w:customStyle="1" w:styleId="7A8593D96916454E9384FA3B65610771">
    <w:name w:val="7A8593D96916454E9384FA3B65610771"/>
    <w:rsid w:val="00157D63"/>
  </w:style>
  <w:style w:type="paragraph" w:customStyle="1" w:styleId="44E77EE62F5848BDAF9E0639E403DA03">
    <w:name w:val="44E77EE62F5848BDAF9E0639E403DA03"/>
    <w:rsid w:val="00157D63"/>
  </w:style>
  <w:style w:type="paragraph" w:customStyle="1" w:styleId="75CDBB8F369B485F83C01C8DE6312827">
    <w:name w:val="75CDBB8F369B485F83C01C8DE6312827"/>
    <w:rsid w:val="00157D63"/>
  </w:style>
  <w:style w:type="paragraph" w:customStyle="1" w:styleId="CDC6E4FE0B2448D386527DE2AD161F63">
    <w:name w:val="CDC6E4FE0B2448D386527DE2AD161F63"/>
    <w:rsid w:val="00157D63"/>
  </w:style>
  <w:style w:type="paragraph" w:customStyle="1" w:styleId="E877B55BD36E4210A5E9C03120E013EC">
    <w:name w:val="E877B55BD36E4210A5E9C03120E013EC"/>
    <w:rsid w:val="00157D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2021-09-03T00:00:00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ftgisRRwQJO9ddtChdHUOiomgQ==">AMUW2mXhxN9rQMA6FauU3nY7xcyQYGeuTBeLsj5sHGnmKUMxyNxMwwbNwPQk65rYVdFburpEYnb5JPe15ZeTlSfvegdI0uKMAZnPlkqOWvSuu+FOh+pdxwc=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454</Words>
  <Characters>2454</Characters>
  <Application>Microsoft Office Word</Application>
  <DocSecurity>0</DocSecurity>
  <Lines>20</Lines>
  <Paragraphs>5</Paragraphs>
  <ScaleCrop>false</ScaleCrop>
  <Company>UNIVERSIDADE FEDERAL FLUMINENSE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Descrição dos Campi Anexo II                         RDC n.º 07/2021</dc:title>
  <dc:subject>Levantamento Arquitetônico através de escaneamento à Laser (faser scanning) e fornecimento de modelo BIM.</dc:subject>
  <dc:creator>Pró-Reitoria de Administração – Coordenação de Licitação</dc:creator>
  <cp:lastModifiedBy>ARISTOCLES CALDAS JUNIOR</cp:lastModifiedBy>
  <cp:revision>4</cp:revision>
  <dcterms:created xsi:type="dcterms:W3CDTF">2019-07-16T14:39:00Z</dcterms:created>
  <dcterms:modified xsi:type="dcterms:W3CDTF">2021-09-03T12:52:00Z</dcterms:modified>
</cp:coreProperties>
</file>