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8F0" w:rsidRDefault="0007763B">
      <w:pPr>
        <w:pStyle w:val="Ttulo1"/>
        <w:spacing w:line="276" w:lineRule="auto"/>
        <w:ind w:left="1416" w:hanging="14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2770505</wp:posOffset>
            </wp:positionH>
            <wp:positionV relativeFrom="paragraph">
              <wp:posOffset>-427354</wp:posOffset>
            </wp:positionV>
            <wp:extent cx="640080" cy="619125"/>
            <wp:effectExtent l="0" t="0" r="0" b="0"/>
            <wp:wrapNone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918F0" w:rsidRDefault="0007763B">
      <w:pPr>
        <w:tabs>
          <w:tab w:val="left" w:pos="6284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MINISTÉRIO DA EDUCAÇÃO</w:t>
      </w:r>
    </w:p>
    <w:p w:rsidR="00C918F0" w:rsidRDefault="0007763B">
      <w:pPr>
        <w:pStyle w:val="Ttulo1"/>
        <w:spacing w:before="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UNIVERSIDADE FEDERAL FLUMINENSE</w:t>
      </w:r>
    </w:p>
    <w:p w:rsidR="00C918F0" w:rsidRDefault="0007763B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PRÓ-REITORIA DE ADMINISTRAÇÃO</w:t>
      </w:r>
    </w:p>
    <w:p w:rsidR="00C918F0" w:rsidRDefault="00C918F0">
      <w:pPr>
        <w:spacing w:after="120" w:line="276" w:lineRule="auto"/>
        <w:ind w:right="-1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C918F0" w:rsidRPr="006F3460" w:rsidRDefault="0007763B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Calibri" w:eastAsia="Calibri" w:hAnsi="Calibri" w:cs="Calibri"/>
          <w:b/>
          <w:color w:val="FF0000"/>
          <w:sz w:val="22"/>
          <w:szCs w:val="22"/>
        </w:rPr>
      </w:pPr>
      <w:r w:rsidRPr="006F3460">
        <w:rPr>
          <w:rFonts w:ascii="Calibri" w:eastAsia="Calibri" w:hAnsi="Calibri" w:cs="Calibri"/>
          <w:b/>
          <w:color w:val="FF0000"/>
          <w:sz w:val="22"/>
          <w:szCs w:val="22"/>
        </w:rPr>
        <w:t>ANEXO I-B DO EDITAL DO PREGÃO ELETRÔNICO</w:t>
      </w:r>
      <w:r w:rsidRPr="006F3460">
        <w:rPr>
          <w:rFonts w:ascii="Calibri" w:eastAsia="Calibri" w:hAnsi="Calibri" w:cs="Calibri"/>
          <w:b/>
          <w:color w:val="FF0000"/>
          <w:sz w:val="22"/>
          <w:szCs w:val="22"/>
        </w:rPr>
        <w:t xml:space="preserve"> </w:t>
      </w:r>
      <w:proofErr w:type="gramStart"/>
      <w:r w:rsidRPr="006F3460">
        <w:rPr>
          <w:rFonts w:ascii="Calibri" w:eastAsia="Calibri" w:hAnsi="Calibri" w:cs="Calibri"/>
          <w:b/>
          <w:color w:val="FF0000"/>
          <w:sz w:val="22"/>
          <w:szCs w:val="22"/>
        </w:rPr>
        <w:t>N.º</w:t>
      </w:r>
      <w:proofErr w:type="gramEnd"/>
      <w:r w:rsidRPr="006F3460">
        <w:rPr>
          <w:rFonts w:ascii="Calibri" w:eastAsia="Calibri" w:hAnsi="Calibri" w:cs="Calibri"/>
          <w:b/>
          <w:color w:val="FF0000"/>
          <w:sz w:val="22"/>
          <w:szCs w:val="22"/>
        </w:rPr>
        <w:t xml:space="preserve"> </w:t>
      </w:r>
      <w:r w:rsidR="006F3460" w:rsidRPr="006F3460">
        <w:rPr>
          <w:rFonts w:ascii="Calibri" w:eastAsia="Calibri" w:hAnsi="Calibri" w:cs="Calibri"/>
          <w:b/>
          <w:color w:val="FF0000"/>
          <w:sz w:val="22"/>
          <w:szCs w:val="22"/>
        </w:rPr>
        <w:t>38</w:t>
      </w:r>
      <w:r w:rsidRPr="006F3460">
        <w:rPr>
          <w:rFonts w:ascii="Calibri" w:eastAsia="Calibri" w:hAnsi="Calibri" w:cs="Calibri"/>
          <w:b/>
          <w:color w:val="FF0000"/>
          <w:sz w:val="22"/>
          <w:szCs w:val="22"/>
        </w:rPr>
        <w:t>/2021/AD</w:t>
      </w:r>
    </w:p>
    <w:p w:rsidR="00C918F0" w:rsidRDefault="00C918F0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C918F0" w:rsidRDefault="0007763B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PROCEDIMENTOS PARA ENTREGA DOS MATERIAIS</w:t>
      </w:r>
    </w:p>
    <w:p w:rsidR="00C918F0" w:rsidRDefault="00C918F0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C918F0" w:rsidRDefault="00C918F0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C918F0" w:rsidRDefault="000776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Observar na nota de empenho a Razão Social e o CNPJ da UFF para a emissão da Nota Fiscal;</w:t>
      </w:r>
    </w:p>
    <w:p w:rsidR="00C918F0" w:rsidRDefault="000776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Encaminhar cópia da nota de empenho junto à Nota Fiscal;</w:t>
      </w:r>
    </w:p>
    <w:p w:rsidR="00C918F0" w:rsidRDefault="0007763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 Nota Fiscal ou Fatura deverá ser obrigatoriamente acompanhada da comprovação da regularidade fiscal, consta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tada por meio de consulta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on-line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ao SICAF ou, na impossibilidade de acesso ao referido Sistema, mediante consulta aos sítios eletrônicos oficiais ou à documentação mencionada no art. 29 da Lei nº 8.666, de 1993. </w:t>
      </w:r>
    </w:p>
    <w:p w:rsidR="00C918F0" w:rsidRDefault="0007763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 Contratada regularmente optante pelo Simples Nacional, nos termos da Lei Complementar nº 123, de 2006, não sofrerá a retenção tributária quanto aos impostos e contribuições abrangidos por aquele regime. No entanto, o pagamento ficará condicionado à apres</w:t>
      </w:r>
      <w:r>
        <w:rPr>
          <w:rFonts w:ascii="Calibri" w:eastAsia="Calibri" w:hAnsi="Calibri" w:cs="Calibri"/>
          <w:color w:val="000000"/>
          <w:sz w:val="22"/>
          <w:szCs w:val="22"/>
        </w:rPr>
        <w:t>entação de comprovação, por meio de documento oficial, de que faz jus ao tratamento tributário favorecido previsto na referida Lei Complementar.</w:t>
      </w:r>
    </w:p>
    <w:p w:rsidR="00C918F0" w:rsidRDefault="000776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Constar na Nota Fiscal o número da nota de empenho e seus dados bancários (número do banco, agência e conta cor</w:t>
      </w:r>
      <w:r>
        <w:rPr>
          <w:rFonts w:ascii="Calibri" w:eastAsia="Calibri" w:hAnsi="Calibri" w:cs="Calibri"/>
          <w:color w:val="000000"/>
          <w:sz w:val="22"/>
          <w:szCs w:val="22"/>
        </w:rPr>
        <w:t>rente);</w:t>
      </w:r>
    </w:p>
    <w:p w:rsidR="00C918F0" w:rsidRDefault="00C918F0">
      <w:pPr>
        <w:pBdr>
          <w:top w:val="nil"/>
          <w:left w:val="nil"/>
          <w:bottom w:val="nil"/>
          <w:right w:val="nil"/>
          <w:between w:val="nil"/>
        </w:pBdr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C918F0" w:rsidRDefault="000776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Entrar em contanto com o responsável para, se necessário agendar a entrega para evitar o retorno do material;</w:t>
      </w:r>
    </w:p>
    <w:p w:rsidR="00C918F0" w:rsidRDefault="00C918F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:rsidR="00C918F0" w:rsidRDefault="000776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 endereço de faturamento dos dados das Unidades da UFF é diferente dos endereços dos locais de entrega.</w:t>
      </w:r>
    </w:p>
    <w:p w:rsidR="00C918F0" w:rsidRDefault="00C918F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:rsidR="00C918F0" w:rsidRDefault="000776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2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LOCAL DE ENTREGA DOS MATERIAIS:</w:t>
      </w:r>
    </w:p>
    <w:p w:rsidR="00C918F0" w:rsidRDefault="00C918F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b/>
          <w:color w:val="000000"/>
          <w:sz w:val="22"/>
          <w:szCs w:val="22"/>
        </w:rPr>
      </w:pPr>
    </w:p>
    <w:tbl>
      <w:tblPr>
        <w:tblStyle w:val="a"/>
        <w:tblW w:w="976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769"/>
      </w:tblGrid>
      <w:tr w:rsidR="00C918F0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PRÓ-REITORIA DE ADMINISTRAÇÃO/UFF (PROAD) – Unidade Gerenciadora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CNPJ – 28.523.215/0039-89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UASG – 150182</w:t>
            </w: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COORDENAÇÃO DE MATERIAL</w:t>
            </w:r>
          </w:p>
          <w:p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Tel.: (21) 2629-5390 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00000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E-mail: </w:t>
            </w:r>
            <w:hyperlink r:id="rId9">
              <w:r>
                <w:rPr>
                  <w:rFonts w:ascii="Calibri" w:eastAsia="Calibri" w:hAnsi="Calibri" w:cs="Calibri"/>
                  <w:color w:val="0000FF"/>
                  <w:szCs w:val="20"/>
                  <w:u w:val="single"/>
                </w:rPr>
                <w:t>compras.proad@id.uff.br</w:t>
              </w:r>
            </w:hyperlink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COORDENAÇÃO DE ADMINISTRAÇÃO FINANCEIRA</w:t>
            </w:r>
          </w:p>
          <w:p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Tel.: (21) 2629-5385 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0000FF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E-mail: </w:t>
            </w:r>
            <w:hyperlink r:id="rId10">
              <w:r>
                <w:rPr>
                  <w:rFonts w:ascii="Calibri" w:eastAsia="Calibri" w:hAnsi="Calibri" w:cs="Calibri"/>
                  <w:color w:val="0000FF"/>
                  <w:szCs w:val="20"/>
                  <w:u w:val="single"/>
                </w:rPr>
                <w:t>financeiro.proad@id.uff.br</w:t>
              </w:r>
            </w:hyperlink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cs="Arial"/>
                <w:color w:val="1E1E1E"/>
                <w:szCs w:val="20"/>
              </w:rPr>
            </w:pPr>
          </w:p>
        </w:tc>
      </w:tr>
      <w:tr w:rsidR="00C918F0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PRÓ-REITORIA DE PESQ. PÓS-GRADUAÇÃO E INOVAÇÃO (PROPPI) – Unidade Participante (se for o caso)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CNPJ – 28.523.215/0033-93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UASG – 153248</w:t>
            </w: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GERÊNCIA PLENA FINANCEIRA/PROPPI</w:t>
            </w:r>
          </w:p>
          <w:p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Tel.: (21) 2629-5462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 xml:space="preserve">E-mail: </w:t>
            </w:r>
            <w:hyperlink r:id="rId11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financeiro.proppi@gmail.com</w:t>
              </w:r>
            </w:hyperlink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cs="Arial"/>
                <w:color w:val="1E1E1E"/>
                <w:szCs w:val="20"/>
              </w:rPr>
            </w:pPr>
          </w:p>
        </w:tc>
      </w:tr>
      <w:tr w:rsidR="00C918F0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>PRÓ-REITORIA DE GRADUAÇÃO (PROGRAD) - Unidade Participante (se for o caso)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CNPJ – 28.523.215/0037-17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UASG – 153984</w:t>
            </w: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GERÊNCIA PLENA FINANCEIRA/PROGRAD</w:t>
            </w:r>
          </w:p>
          <w:p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Tel.: (21) 2629-5443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E-mail:</w:t>
            </w:r>
            <w:hyperlink r:id="rId12">
              <w:r>
                <w:rPr>
                  <w:rFonts w:ascii="Calibri" w:eastAsia="Calibri" w:hAnsi="Calibri" w:cs="Calibri"/>
                  <w:color w:val="0000FF"/>
                  <w:szCs w:val="20"/>
                  <w:u w:val="single"/>
                </w:rPr>
                <w:t>uffcompras@gmail.com</w:t>
              </w:r>
            </w:hyperlink>
            <w:r>
              <w:rPr>
                <w:rFonts w:ascii="Calibri" w:eastAsia="Calibri" w:hAnsi="Calibri" w:cs="Calibri"/>
                <w:color w:val="000000"/>
                <w:szCs w:val="20"/>
              </w:rPr>
              <w:t xml:space="preserve"> / </w:t>
            </w:r>
            <w:hyperlink r:id="rId13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pregao.prograd.uff@gmail.com</w:t>
              </w:r>
            </w:hyperlink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cs="Arial"/>
                <w:color w:val="1E1E1E"/>
                <w:szCs w:val="20"/>
              </w:rPr>
            </w:pPr>
          </w:p>
        </w:tc>
      </w:tr>
      <w:tr w:rsidR="00C918F0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PRÓ-REITORIA DE EXTENSÃO (PROEX) - Unidade Participante (se for o caso)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CNPJ – 28.523.215/0038-06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UASG – 156337</w:t>
            </w: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GERÊNCIA PLENA FINANCEIRA/PROEX</w:t>
            </w:r>
          </w:p>
          <w:p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Tel.: (21) 2629-5515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szCs w:val="20"/>
                <w:highlight w:val="white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E-mail: </w:t>
            </w:r>
            <w:hyperlink r:id="rId14">
              <w:r>
                <w:rPr>
                  <w:rFonts w:ascii="Calibri" w:eastAsia="Calibri" w:hAnsi="Calibri" w:cs="Calibri"/>
                  <w:color w:val="1155CC"/>
                  <w:szCs w:val="20"/>
                  <w:highlight w:val="white"/>
                  <w:u w:val="single"/>
                </w:rPr>
                <w:t>secretariaproexuff@gmail.com</w:t>
              </w:r>
            </w:hyperlink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cs="Arial"/>
                <w:color w:val="1E1E1E"/>
                <w:szCs w:val="20"/>
              </w:rPr>
            </w:pPr>
          </w:p>
        </w:tc>
      </w:tr>
      <w:tr w:rsidR="00C918F0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PRÓ-REITORIA DE ASSUNTOS ESTUDANTIS (PROAES) - Unidade Participante (se for o caso)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CNPJ – 28.523.215/0004-59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UASG – 153058</w:t>
            </w: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GERÊNCIA PLENA FINANCEIRA/PROAES</w:t>
            </w:r>
          </w:p>
          <w:p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Tel.: (21) 2629-5559/ 2629-5560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1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E-mail:</w:t>
            </w:r>
            <w:hyperlink r:id="rId15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financeiroproaes@gmail.com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/ </w:t>
            </w:r>
            <w:hyperlink r:id="rId16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comprasproaes@gmail.com</w:t>
              </w:r>
            </w:hyperlink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cs="Arial"/>
                <w:b/>
                <w:color w:val="1E1E1E"/>
                <w:szCs w:val="20"/>
              </w:rPr>
            </w:pPr>
          </w:p>
        </w:tc>
      </w:tr>
      <w:tr w:rsidR="00C918F0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INSTITUTO DE CIENCIAS HUMANAS E SOCIAIS DE VOLTA REDONDA (VCH) -  Unidade Participante (se for o caso)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CNPJ – 28.523.215/0044-46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UASG – 150167</w:t>
            </w: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GERÊNCIA PLENA FINANCEIRA/VCH</w:t>
            </w:r>
          </w:p>
          <w:p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Tel.: </w:t>
            </w:r>
            <w:r>
              <w:rPr>
                <w:rFonts w:ascii="Calibri" w:eastAsia="Calibri" w:hAnsi="Calibri" w:cs="Calibri"/>
                <w:color w:val="222222"/>
                <w:highlight w:val="white"/>
              </w:rPr>
              <w:t>(24)3076-8864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E-mail: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  <w:hyperlink r:id="rId17">
              <w:r>
                <w:rPr>
                  <w:rFonts w:ascii="Calibri" w:eastAsia="Calibri" w:hAnsi="Calibri" w:cs="Calibri"/>
                  <w:color w:val="1155CC"/>
                  <w:szCs w:val="20"/>
                  <w:highlight w:val="white"/>
                  <w:u w:val="single"/>
                </w:rPr>
                <w:t>scf.vch@id.uff.br</w:t>
              </w:r>
            </w:hyperlink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cs="Arial"/>
                <w:color w:val="000000"/>
                <w:szCs w:val="20"/>
              </w:rPr>
            </w:pPr>
          </w:p>
        </w:tc>
      </w:tr>
    </w:tbl>
    <w:p w:rsidR="00C918F0" w:rsidRDefault="00C918F0">
      <w:pPr>
        <w:spacing w:after="120" w:line="276" w:lineRule="auto"/>
        <w:ind w:right="-1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C918F0" w:rsidRDefault="000776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362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LOCAIS DE ENTREGA DOS MATERIAIS:</w:t>
      </w:r>
    </w:p>
    <w:p w:rsidR="00C918F0" w:rsidRDefault="00C918F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b/>
          <w:color w:val="000000"/>
          <w:sz w:val="22"/>
          <w:szCs w:val="22"/>
        </w:rPr>
      </w:pPr>
    </w:p>
    <w:tbl>
      <w:tblPr>
        <w:tblStyle w:val="a0"/>
        <w:tblW w:w="976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769"/>
      </w:tblGrid>
      <w:tr w:rsidR="00C918F0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8F0" w:rsidRDefault="0007763B">
            <w:pP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ENDEREÇOS PRINCIPAIS DE ENTREGA (UFF)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ALMOXARIFADO CENTRAL DA UFF</w:t>
            </w:r>
          </w:p>
          <w:p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Av.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Jansen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 Melo, 174 – Fundos – Centro – Niterói – RJ – CEP 24.030-221</w:t>
            </w:r>
          </w:p>
          <w:p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Horário de entrega: 8:00 às 16:00 horas.</w:t>
            </w:r>
          </w:p>
          <w:p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Tel.: (21) 2629-2214 / 2629-2216 (PROPPI)</w:t>
            </w:r>
          </w:p>
          <w:p w:rsidR="00C918F0" w:rsidRDefault="0007763B">
            <w:pPr>
              <w:tabs>
                <w:tab w:val="left" w:pos="1267"/>
                <w:tab w:val="left" w:pos="1810"/>
              </w:tabs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Responsável: Servidores e colaboradores do Almoxarifado Central, da Central de Logística Patrimonial ou da PROPPI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E-mail: </w:t>
            </w:r>
            <w:hyperlink r:id="rId18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almoxarifadocentral.uff@gmail.com</w:t>
              </w:r>
            </w:hyperlink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/>
              </w:rPr>
              <w:t>;</w:t>
            </w:r>
            <w:hyperlink r:id="rId19">
              <w:r>
                <w:rPr>
                  <w:rFonts w:ascii="Calibri" w:eastAsia="Calibri" w:hAnsi="Calibri" w:cs="Calibri"/>
                  <w:color w:val="0000FF"/>
                  <w:szCs w:val="20"/>
                  <w:u w:val="single"/>
                </w:rPr>
                <w:t>ivanraphael@id.uff.br</w:t>
              </w:r>
            </w:hyperlink>
            <w:r>
              <w:rPr>
                <w:rFonts w:ascii="Calibri" w:eastAsia="Calibri" w:hAnsi="Calibri" w:cs="Calibri"/>
                <w:color w:val="0000FF"/>
                <w:szCs w:val="20"/>
                <w:u w:val="single"/>
              </w:rPr>
              <w:t>; almoxarifadoproppi@gmail.com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INSTITUTO DE CIENCIAS HUMANAS E SOCIAIS DE VOLTA REDONDA </w:t>
            </w:r>
          </w:p>
          <w:p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AV. 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esembargador Ellis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Hermydio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Figueira, 783 – Aterrado - Volta Redonda – RJ – CEP 27.215-350</w:t>
            </w:r>
          </w:p>
          <w:p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Horário de entrega: 8:00 às 16:00 horas.</w:t>
            </w:r>
          </w:p>
          <w:p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Tel.: </w:t>
            </w:r>
            <w:r>
              <w:rPr>
                <w:rFonts w:ascii="Calibri" w:eastAsia="Calibri" w:hAnsi="Calibri" w:cs="Calibri"/>
                <w:color w:val="222222"/>
                <w:highlight w:val="white"/>
              </w:rPr>
              <w:t>(24)3076-8864</w:t>
            </w:r>
          </w:p>
          <w:p w:rsidR="00C918F0" w:rsidRDefault="0007763B">
            <w:pPr>
              <w:tabs>
                <w:tab w:val="left" w:pos="1267"/>
                <w:tab w:val="left" w:pos="1810"/>
              </w:tabs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Responsável: Servidores da unidade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E-mail: </w:t>
            </w:r>
            <w:hyperlink r:id="rId20">
              <w:r>
                <w:rPr>
                  <w:rFonts w:ascii="Calibri" w:eastAsia="Calibri" w:hAnsi="Calibri" w:cs="Calibri"/>
                  <w:color w:val="1155CC"/>
                  <w:szCs w:val="20"/>
                  <w:highlight w:val="white"/>
                  <w:u w:val="single"/>
                </w:rPr>
                <w:t>scf.vch@id.uff.br</w:t>
              </w:r>
            </w:hyperlink>
            <w:r>
              <w:rPr>
                <w:rFonts w:ascii="Calibri" w:eastAsia="Calibri" w:hAnsi="Calibri" w:cs="Calibri"/>
                <w:color w:val="000000"/>
                <w:szCs w:val="20"/>
              </w:rPr>
              <w:t xml:space="preserve">; </w:t>
            </w:r>
            <w:hyperlink r:id="rId21">
              <w:r>
                <w:rPr>
                  <w:rFonts w:ascii="Calibri" w:eastAsia="Calibri" w:hAnsi="Calibri" w:cs="Calibri"/>
                  <w:color w:val="1155CC"/>
                  <w:szCs w:val="20"/>
                  <w:highlight w:val="white"/>
                  <w:u w:val="single"/>
                </w:rPr>
                <w:t>romulotavares@id.uff.br</w:t>
              </w:r>
            </w:hyperlink>
            <w:r>
              <w:rPr>
                <w:rFonts w:ascii="Calibri" w:eastAsia="Calibri" w:hAnsi="Calibri" w:cs="Calibri"/>
                <w:color w:val="000000"/>
                <w:szCs w:val="20"/>
              </w:rPr>
              <w:t xml:space="preserve">; </w:t>
            </w:r>
            <w:hyperlink r:id="rId22">
              <w:r>
                <w:rPr>
                  <w:rFonts w:ascii="Calibri" w:eastAsia="Calibri" w:hAnsi="Calibri" w:cs="Calibri"/>
                  <w:color w:val="1155CC"/>
                  <w:szCs w:val="20"/>
                  <w:highlight w:val="white"/>
                  <w:u w:val="single"/>
                </w:rPr>
                <w:t>edgarjunior@id.uff.br</w:t>
              </w:r>
            </w:hyperlink>
            <w:r>
              <w:rPr>
                <w:rFonts w:ascii="Calibri" w:eastAsia="Calibri" w:hAnsi="Calibri" w:cs="Calibri"/>
                <w:color w:val="500050"/>
                <w:szCs w:val="20"/>
                <w:highlight w:val="white"/>
              </w:rPr>
              <w:t>.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1E1E1E"/>
                <w:sz w:val="22"/>
                <w:szCs w:val="22"/>
              </w:rPr>
            </w:pPr>
          </w:p>
        </w:tc>
      </w:tr>
      <w:tr w:rsidR="00C918F0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8F0" w:rsidRDefault="0007763B">
            <w:pPr>
              <w:tabs>
                <w:tab w:val="left" w:pos="4290"/>
              </w:tabs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lastRenderedPageBreak/>
              <w:t>OUTROS ENDEREÇOS DE ENTREGA (UFF)</w:t>
            </w:r>
          </w:p>
          <w:p w:rsidR="00C918F0" w:rsidRDefault="00C918F0">
            <w:pPr>
              <w:tabs>
                <w:tab w:val="left" w:pos="429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C918F0" w:rsidRDefault="0007763B">
            <w:pPr>
              <w:tabs>
                <w:tab w:val="left" w:pos="429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*Informações complementares serão encaminhadas junto ao envio das respectivas notas de empenho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REITORIA DA UFF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Miguel de Frias, 9 - Icaraí - Niterói – RJ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CAMPUS DO VALONGUINHO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Av. Visconde do Rio Branco s/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n.º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bairro Centro, Niterói - RJ</w:t>
            </w:r>
          </w:p>
          <w:p w:rsidR="00C918F0" w:rsidRDefault="00C918F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CAMPUS DO GRAGOATÁ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Av. Visconde do Rio Branco s/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n.º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bairro de São Domingos, Niterói – RJ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R. Alexandre Moura, 8 - São Domingos, Niterói - RJ, 24210-200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CAMPUS DA PRAIA VERMELHA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Rua Passo da Pátria,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n.º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156, bairro São Domingos, Niterói – RJ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INSTITUTO DE ARTES E COMUNICAÇÃO SOCIAL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Lara Vilela, 126 - São Domingos, Niterói - RJ</w:t>
            </w:r>
          </w:p>
          <w:p w:rsidR="00C918F0" w:rsidRDefault="00C918F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INSTITUTO BIOMÉDICO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Professor Hernani Mello, 101 São Domingos Niterói – RJ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ARQUIVO SDC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Av. Bento Maria da Costa, 115 A - Jurujuba, Niterói – RJ</w:t>
            </w:r>
          </w:p>
          <w:p w:rsidR="00C918F0" w:rsidRDefault="00C918F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CRIAA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Rua General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Castrioto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588, Barreto, Niterói – RJ</w:t>
            </w:r>
          </w:p>
          <w:p w:rsidR="00C918F0" w:rsidRDefault="00C918F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CAJUFF E NEPHU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Almirante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Teffé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637, Centro, Niterói - RJ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ESCOLA DE ENFERMAGEM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Dr. Celestino,78- Centro, Niterói - RJ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HOSPITAL UNIVERSITÁRIO ANTONIO PEDRO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Rua Marquês de Paraná 303 - Centro, Niterói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– RJ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FARMÁCIA UNIVERSITÁRIA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Marquês do Paraná, 282 – Centro, Niterói - RJ</w:t>
            </w:r>
          </w:p>
          <w:p w:rsidR="00C918F0" w:rsidRDefault="00C918F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FACULDADE DE FARMÁCIA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Mário Viana. 523 - Santa Rosa, Niterói - RJ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FACULDADE DE DIREITO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Presidente Pedreira,62 - Ingá, Niterói – RJ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Tiradentes, 17 - Ingá, Niterói – RJ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FACULDADE DE VETERINÁRIA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 xml:space="preserve">Rua Vital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Brazil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Filho, 64 - Vital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Brazil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Niteroi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– RJ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INSTITUTO DO NOROESTE FLUMINENSE DE EDUCAÇÃO SUPERIOR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Rua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Chaim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Elias, s/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n.º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Centro, Santo Antônio de Pádua – RJ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CAMPUS RIO DAS OST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RAS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Recife. Quadra 07, Jardim Bela Vista, Rio das Ostras – RJ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POLO UNIVERSITÁRIO DE MACAÉ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Av. Aluízio da Silva Gomes, 50 - Granja dos Cavaleiros – Macaé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POLO CAMPUS DOS GOYTACAZES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José do Patrocínio, 71 - Campos dos Goytacazes – RJ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INSTITUTO DE SAÚDE DE NOVA FRIBURGO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Dr. Silvio Henrique Braune, 22, Centro, Nova Friburgo - RJ</w:t>
            </w:r>
          </w:p>
          <w:p w:rsidR="00C918F0" w:rsidRDefault="00C918F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ESCOLA DE ENGENHARIA DE PETRÓPOLIS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Rua Domingos Silvério,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 Quitandinha – Petrópolis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ESCOLA DE ENGENHARIA INDUSTRIAL METALURGICA DE VOLTA REDONDA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Av. dos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Trabalhadores, 420 - Volta Redonda – RJ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CAMPUS ANGRA DOS REIS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Av. do Trabalhador, 179 -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Jacuecanga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- Angra dos Reis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Av. Vereador Benedito Adelino - Retiro, Angra dos Reis - RJ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:rsidR="00C918F0" w:rsidRDefault="00C918F0">
      <w:pPr>
        <w:spacing w:after="120" w:line="276" w:lineRule="auto"/>
        <w:ind w:right="-15"/>
        <w:jc w:val="center"/>
        <w:rPr>
          <w:rFonts w:ascii="Calibri" w:eastAsia="Calibri" w:hAnsi="Calibri" w:cs="Calibri"/>
          <w:b/>
          <w:color w:val="000000"/>
          <w:sz w:val="22"/>
          <w:szCs w:val="22"/>
          <w:highlight w:val="yellow"/>
        </w:rPr>
      </w:pPr>
    </w:p>
    <w:p w:rsidR="00C918F0" w:rsidRDefault="00C918F0">
      <w:pPr>
        <w:spacing w:after="120" w:line="276" w:lineRule="auto"/>
        <w:ind w:right="-15"/>
        <w:jc w:val="center"/>
        <w:rPr>
          <w:rFonts w:ascii="Calibri" w:eastAsia="Calibri" w:hAnsi="Calibri" w:cs="Calibri"/>
          <w:b/>
          <w:color w:val="000000"/>
          <w:sz w:val="22"/>
          <w:szCs w:val="22"/>
          <w:highlight w:val="yellow"/>
        </w:rPr>
      </w:pPr>
    </w:p>
    <w:p w:rsidR="00C918F0" w:rsidRDefault="00C918F0">
      <w:pPr>
        <w:pBdr>
          <w:top w:val="nil"/>
          <w:left w:val="nil"/>
          <w:bottom w:val="nil"/>
          <w:right w:val="nil"/>
          <w:between w:val="nil"/>
        </w:pBdr>
        <w:ind w:left="362"/>
        <w:rPr>
          <w:rFonts w:ascii="Calibri" w:eastAsia="Calibri" w:hAnsi="Calibri" w:cs="Calibri"/>
          <w:color w:val="000000"/>
          <w:sz w:val="22"/>
          <w:szCs w:val="22"/>
          <w:highlight w:val="yellow"/>
        </w:rPr>
      </w:pPr>
    </w:p>
    <w:p w:rsidR="00C918F0" w:rsidRDefault="00C918F0">
      <w:pPr>
        <w:spacing w:after="120" w:line="276" w:lineRule="auto"/>
        <w:ind w:right="-1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0" w:name="_GoBack"/>
      <w:bookmarkEnd w:id="0"/>
    </w:p>
    <w:sectPr w:rsidR="00C918F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40" w:right="1080" w:bottom="1440" w:left="1080" w:header="17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7763B">
      <w:r>
        <w:separator/>
      </w:r>
    </w:p>
  </w:endnote>
  <w:endnote w:type="continuationSeparator" w:id="0">
    <w:p w:rsidR="00000000" w:rsidRDefault="00077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Ecofont_Spranq_eco_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OpenSymbol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G Times (WN)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8F0" w:rsidRDefault="00C918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8F0" w:rsidRDefault="000776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Cs w:val="20"/>
      </w:rPr>
    </w:pPr>
    <w:r>
      <w:rPr>
        <w:rFonts w:ascii="Times New Roman" w:eastAsia="Times New Roman" w:hAnsi="Times New Roman" w:cs="Times New Roman"/>
        <w:color w:val="000000"/>
        <w:szCs w:val="20"/>
      </w:rPr>
      <w:t>____________________________________________________________________</w:t>
    </w:r>
  </w:p>
  <w:p w:rsidR="00C918F0" w:rsidRDefault="000776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cs="Arial"/>
        <w:i/>
        <w:color w:val="000000"/>
        <w:szCs w:val="20"/>
      </w:rPr>
    </w:pPr>
    <w:r>
      <w:rPr>
        <w:rFonts w:cs="Arial"/>
        <w:color w:val="000000"/>
        <w:sz w:val="12"/>
        <w:szCs w:val="12"/>
      </w:rPr>
      <w:t>Anexo I-B – Local de Entrega</w:t>
    </w:r>
    <w:r>
      <w:rPr>
        <w:rFonts w:cs="Arial"/>
        <w:color w:val="000000"/>
        <w:sz w:val="12"/>
        <w:szCs w:val="12"/>
      </w:rPr>
      <w:tab/>
    </w:r>
    <w:r>
      <w:rPr>
        <w:rFonts w:cs="Arial"/>
        <w:color w:val="000000"/>
        <w:sz w:val="12"/>
        <w:szCs w:val="12"/>
      </w:rPr>
      <w:tab/>
    </w:r>
    <w:r>
      <w:rPr>
        <w:rFonts w:ascii="Verdana" w:eastAsia="Verdana" w:hAnsi="Verdana" w:cs="Verdana"/>
        <w:color w:val="000000"/>
        <w:sz w:val="16"/>
        <w:szCs w:val="16"/>
      </w:rPr>
      <w:t xml:space="preserve">Pág. </w:t>
    </w: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 w:rsidR="006F3460">
      <w:rPr>
        <w:rFonts w:ascii="Verdana" w:eastAsia="Verdana" w:hAnsi="Verdana" w:cs="Verdana"/>
        <w:color w:val="000000"/>
        <w:sz w:val="16"/>
        <w:szCs w:val="16"/>
      </w:rPr>
      <w:fldChar w:fldCharType="separate"/>
    </w:r>
    <w:r>
      <w:rPr>
        <w:rFonts w:ascii="Verdana" w:eastAsia="Verdana" w:hAnsi="Verdana" w:cs="Verdana"/>
        <w:noProof/>
        <w:color w:val="000000"/>
        <w:sz w:val="16"/>
        <w:szCs w:val="16"/>
      </w:rPr>
      <w:t>3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rFonts w:ascii="Verdana" w:eastAsia="Verdana" w:hAnsi="Verdana" w:cs="Verdana"/>
        <w:color w:val="000000"/>
        <w:sz w:val="16"/>
        <w:szCs w:val="16"/>
      </w:rPr>
      <w:t>/</w:t>
    </w: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NUMPAGES</w:instrText>
    </w:r>
    <w:r w:rsidR="006F3460">
      <w:rPr>
        <w:rFonts w:ascii="Verdana" w:eastAsia="Verdana" w:hAnsi="Verdana" w:cs="Verdana"/>
        <w:color w:val="000000"/>
        <w:sz w:val="16"/>
        <w:szCs w:val="16"/>
      </w:rPr>
      <w:fldChar w:fldCharType="separate"/>
    </w:r>
    <w:r>
      <w:rPr>
        <w:rFonts w:ascii="Verdana" w:eastAsia="Verdana" w:hAnsi="Verdana" w:cs="Verdana"/>
        <w:noProof/>
        <w:color w:val="000000"/>
        <w:sz w:val="16"/>
        <w:szCs w:val="16"/>
      </w:rPr>
      <w:t>4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</w:p>
  <w:p w:rsidR="00C918F0" w:rsidRDefault="00C918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8F0" w:rsidRDefault="00C918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7763B">
      <w:r>
        <w:separator/>
      </w:r>
    </w:p>
  </w:footnote>
  <w:footnote w:type="continuationSeparator" w:id="0">
    <w:p w:rsidR="00000000" w:rsidRDefault="00077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8F0" w:rsidRDefault="00C918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8F0" w:rsidRDefault="00C918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:rsidR="00C918F0" w:rsidRDefault="00C918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:rsidR="00C918F0" w:rsidRPr="006F3460" w:rsidRDefault="000776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  <w:proofErr w:type="gramStart"/>
    <w:r w:rsidRPr="006F3460">
      <w:rPr>
        <w:rFonts w:ascii="Verdana" w:eastAsia="Verdana" w:hAnsi="Verdana" w:cs="Verdana"/>
        <w:color w:val="000000"/>
        <w:sz w:val="16"/>
        <w:szCs w:val="16"/>
      </w:rPr>
      <w:t>Fls._</w:t>
    </w:r>
    <w:proofErr w:type="gramEnd"/>
    <w:r w:rsidRPr="006F3460">
      <w:rPr>
        <w:rFonts w:ascii="Verdana" w:eastAsia="Verdana" w:hAnsi="Verdana" w:cs="Verdana"/>
        <w:color w:val="000000"/>
        <w:sz w:val="16"/>
        <w:szCs w:val="16"/>
      </w:rPr>
      <w:t>_________</w:t>
    </w:r>
  </w:p>
  <w:p w:rsidR="00C918F0" w:rsidRPr="006F3460" w:rsidRDefault="000776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cs="Arial"/>
        <w:color w:val="000000"/>
        <w:szCs w:val="20"/>
      </w:rPr>
    </w:pPr>
    <w:r w:rsidRPr="006F3460">
      <w:rPr>
        <w:rFonts w:ascii="Verdana" w:eastAsia="Verdana" w:hAnsi="Verdana" w:cs="Verdana"/>
        <w:color w:val="000000"/>
        <w:sz w:val="16"/>
        <w:szCs w:val="16"/>
      </w:rPr>
      <w:t xml:space="preserve">Processo n.º </w:t>
    </w:r>
    <w:r w:rsidR="006F3460" w:rsidRPr="006F3460">
      <w:rPr>
        <w:rFonts w:ascii="Verdana" w:eastAsia="Verdana" w:hAnsi="Verdana" w:cs="Verdana"/>
        <w:color w:val="000000"/>
        <w:sz w:val="16"/>
        <w:szCs w:val="16"/>
      </w:rPr>
      <w:t xml:space="preserve">23069.156857/2021-27 </w:t>
    </w:r>
    <w:r w:rsidRPr="006F3460"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11431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5" name="image1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918F0" w:rsidRDefault="00C918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cs="Arial"/>
        <w:color w:val="00000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8F0" w:rsidRDefault="00C918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42C98"/>
    <w:multiLevelType w:val="multilevel"/>
    <w:tmpl w:val="F5D2FCC4"/>
    <w:lvl w:ilvl="0">
      <w:start w:val="1"/>
      <w:numFmt w:val="bullet"/>
      <w:pStyle w:val="Commarcadores5"/>
      <w:lvlText w:val="●"/>
      <w:lvlJc w:val="left"/>
      <w:pPr>
        <w:ind w:left="72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2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C5E3547"/>
    <w:multiLevelType w:val="multilevel"/>
    <w:tmpl w:val="5226CE36"/>
    <w:lvl w:ilvl="0">
      <w:start w:val="1"/>
      <w:numFmt w:val="bullet"/>
      <w:pStyle w:val="SalisNumeroEsquerdaArial11"/>
      <w:lvlText w:val="●"/>
      <w:lvlJc w:val="left"/>
      <w:pPr>
        <w:ind w:left="108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2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09549FE"/>
    <w:multiLevelType w:val="multilevel"/>
    <w:tmpl w:val="CF709C52"/>
    <w:lvl w:ilvl="0">
      <w:start w:val="2"/>
      <w:numFmt w:val="decimal"/>
      <w:pStyle w:val="Nivel1"/>
      <w:lvlText w:val="%1."/>
      <w:lvlJc w:val="left"/>
      <w:pPr>
        <w:ind w:left="360" w:hanging="360"/>
      </w:pPr>
      <w:rPr>
        <w:rFonts w:ascii="Calibri" w:eastAsia="Calibri" w:hAnsi="Calibri" w:cs="Calibri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Calibri" w:hAnsi="Calibri" w:cs="Calibri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eastAsia="Calibri" w:hAnsi="Calibri" w:cs="Calibri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Calibri" w:hAnsi="Calibri" w:cs="Calibri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eastAsia="Calibri" w:hAnsi="Calibri" w:cs="Calibri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Calibri" w:hAnsi="Calibri" w:cs="Calibri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eastAsia="Calibri" w:hAnsi="Calibri" w:cs="Calibri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Calibri" w:hAnsi="Calibri" w:cs="Calibri"/>
        <w:color w:val="000000"/>
      </w:rPr>
    </w:lvl>
  </w:abstractNum>
  <w:abstractNum w:abstractNumId="3" w15:restartNumberingAfterBreak="0">
    <w:nsid w:val="53DA17ED"/>
    <w:multiLevelType w:val="multilevel"/>
    <w:tmpl w:val="48E4D47E"/>
    <w:lvl w:ilvl="0">
      <w:start w:val="1"/>
      <w:numFmt w:val="decimal"/>
      <w:pStyle w:val="Nivel0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i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i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ive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ive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5CA4CE8"/>
    <w:multiLevelType w:val="multilevel"/>
    <w:tmpl w:val="34060FE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sz w:val="22"/>
        <w:szCs w:val="22"/>
      </w:rPr>
    </w:lvl>
    <w:lvl w:ilvl="1">
      <w:start w:val="1"/>
      <w:numFmt w:val="decimal"/>
      <w:lvlText w:val="7.2.3.1.%2"/>
      <w:lvlJc w:val="left"/>
      <w:pPr>
        <w:ind w:left="2062" w:hanging="360"/>
      </w:pPr>
    </w:lvl>
    <w:lvl w:ilvl="2">
      <w:start w:val="1"/>
      <w:numFmt w:val="lowerRoman"/>
      <w:pStyle w:val="Ttulo3"/>
      <w:lvlText w:val="%3."/>
      <w:lvlJc w:val="right"/>
      <w:pPr>
        <w:ind w:left="2160" w:hanging="180"/>
      </w:pPr>
    </w:lvl>
    <w:lvl w:ilvl="3">
      <w:start w:val="1"/>
      <w:numFmt w:val="decimal"/>
      <w:pStyle w:val="Ttulo4"/>
      <w:lvlText w:val="%4."/>
      <w:lvlJc w:val="left"/>
      <w:pPr>
        <w:ind w:left="2880" w:hanging="360"/>
      </w:pPr>
    </w:lvl>
    <w:lvl w:ilvl="4">
      <w:start w:val="1"/>
      <w:numFmt w:val="lowerLetter"/>
      <w:pStyle w:val="Ttulo5"/>
      <w:lvlText w:val="%5."/>
      <w:lvlJc w:val="left"/>
      <w:pPr>
        <w:ind w:left="3600" w:hanging="360"/>
      </w:pPr>
    </w:lvl>
    <w:lvl w:ilvl="5">
      <w:start w:val="1"/>
      <w:numFmt w:val="lowerRoman"/>
      <w:pStyle w:val="Ttulo6"/>
      <w:lvlText w:val="%6."/>
      <w:lvlJc w:val="right"/>
      <w:pPr>
        <w:ind w:left="4320" w:hanging="180"/>
      </w:pPr>
    </w:lvl>
    <w:lvl w:ilvl="6">
      <w:start w:val="1"/>
      <w:numFmt w:val="decimal"/>
      <w:pStyle w:val="Ttulo7"/>
      <w:lvlText w:val="%7."/>
      <w:lvlJc w:val="left"/>
      <w:pPr>
        <w:ind w:left="5040" w:hanging="360"/>
      </w:pPr>
    </w:lvl>
    <w:lvl w:ilvl="7">
      <w:start w:val="1"/>
      <w:numFmt w:val="lowerLetter"/>
      <w:pStyle w:val="Ttulo8"/>
      <w:lvlText w:val="%8."/>
      <w:lvlJc w:val="left"/>
      <w:pPr>
        <w:ind w:left="5760" w:hanging="360"/>
      </w:pPr>
    </w:lvl>
    <w:lvl w:ilvl="8">
      <w:start w:val="1"/>
      <w:numFmt w:val="lowerRoman"/>
      <w:pStyle w:val="Ttulo9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8F0"/>
    <w:rsid w:val="0007763B"/>
    <w:rsid w:val="006F3460"/>
    <w:rsid w:val="00C9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3D434"/>
  <w15:docId w15:val="{32C0DFF7-0F5E-4105-BD76-EC4CED3E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90A"/>
    <w:pPr>
      <w:suppressAutoHyphens/>
    </w:pPr>
    <w:rPr>
      <w:rFonts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"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character" w:customStyle="1" w:styleId="Recuodecorpodetexto2Char">
    <w:name w:val="Recuo de corpo de texto 2 Char"/>
    <w:basedOn w:val="Fontepargpadro"/>
    <w:link w:val="Recuodecorpodetexto2"/>
    <w:rsid w:val="0073446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">
    <w:name w:val="Nivel1"/>
    <w:basedOn w:val="Ttulo1"/>
    <w:link w:val="Nivel1Char"/>
    <w:qFormat/>
    <w:rsid w:val="000D390A"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cs="Tahoma"/>
      <w:szCs w:val="24"/>
    </w:rPr>
  </w:style>
  <w:style w:type="paragraph" w:styleId="Recuodecorpodetexto2">
    <w:name w:val="Body Text Indent 2"/>
    <w:basedOn w:val="Normal"/>
    <w:link w:val="Recuodecorpodetexto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E23909"/>
    <w:rPr>
      <w:sz w:val="24"/>
      <w:szCs w:val="24"/>
    </w:rPr>
  </w:style>
  <w:style w:type="paragraph" w:styleId="Textoem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yperlink">
    <w:name w:val="Hyperlink"/>
    <w:basedOn w:val="Fontepargpadr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rsid w:val="00F74382"/>
    <w:pPr>
      <w:numPr>
        <w:numId w:val="5"/>
      </w:numPr>
      <w:tabs>
        <w:tab w:val="num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6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1B3F02"/>
    <w:pPr>
      <w:numPr>
        <w:ilvl w:val="0"/>
        <w:numId w:val="0"/>
      </w:numPr>
      <w:tabs>
        <w:tab w:val="num" w:pos="360"/>
        <w:tab w:val="num" w:pos="720"/>
      </w:tabs>
      <w:ind w:left="720" w:hanging="432"/>
    </w:pPr>
    <w:rPr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</w:tabs>
      <w:ind w:hanging="180"/>
    </w:pPr>
    <w:rPr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  <w:tab w:val="num" w:pos="2160"/>
      </w:tabs>
      <w:ind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  <w:tab w:val="num" w:pos="2160"/>
      </w:tabs>
      <w:ind w:hanging="36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0">
    <w:name w:val="Título4"/>
    <w:basedOn w:val="Ttulo30"/>
    <w:next w:val="Corpodetexto"/>
    <w:rsid w:val="006314E9"/>
  </w:style>
  <w:style w:type="paragraph" w:customStyle="1" w:styleId="Ttulo20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Ttulo20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numPr>
        <w:numId w:val="4"/>
      </w:numPr>
      <w:suppressAutoHyphens/>
      <w:spacing w:after="120"/>
      <w:jc w:val="both"/>
    </w:pPr>
    <w:rPr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tabs>
        <w:tab w:val="left" w:pos="454"/>
        <w:tab w:val="num" w:pos="720"/>
        <w:tab w:val="left" w:pos="1134"/>
      </w:tabs>
      <w:suppressAutoHyphens/>
      <w:spacing w:after="120"/>
      <w:ind w:left="720" w:hanging="720"/>
      <w:jc w:val="both"/>
    </w:pPr>
    <w:rPr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Normal"/>
    <w:next w:val="Normal"/>
    <w:link w:val="SubttuloChar"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uiPriority w:val="34"/>
    <w:locked/>
    <w:rsid w:val="006D546C"/>
    <w:rPr>
      <w:rFonts w:ascii="Arial" w:hAnsi="Arial" w:cs="Tahoma"/>
      <w:szCs w:val="24"/>
    </w:rPr>
  </w:style>
  <w:style w:type="paragraph" w:styleId="Corpodetexto2">
    <w:name w:val="Body Text 2"/>
    <w:basedOn w:val="Normal"/>
    <w:link w:val="Corpodetexto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6D546C"/>
  </w:style>
  <w:style w:type="paragraph" w:styleId="Recuodecorpodetexto3">
    <w:name w:val="Body Text Indent 3"/>
    <w:basedOn w:val="Normal"/>
    <w:link w:val="Recuodecorpodetexto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3A0722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egao.prograd.uff@gmail.com" TargetMode="External"/><Relationship Id="rId18" Type="http://schemas.openxmlformats.org/officeDocument/2006/relationships/hyperlink" Target="mailto:almoxarifadocentral.uff@gmail.com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romulotavares@id.uff.br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uffcompras@gmail.com" TargetMode="External"/><Relationship Id="rId17" Type="http://schemas.openxmlformats.org/officeDocument/2006/relationships/hyperlink" Target="mailto:scf.vch@id.uff.br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comprasproaes@gmail.com" TargetMode="External"/><Relationship Id="rId20" Type="http://schemas.openxmlformats.org/officeDocument/2006/relationships/hyperlink" Target="mailto:scf.vch@id.uff.br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nanceiro.proppi@gmail.com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financeiroproaes@gmail.com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mailto:financeiro.proad@id.uff.br" TargetMode="External"/><Relationship Id="rId19" Type="http://schemas.openxmlformats.org/officeDocument/2006/relationships/hyperlink" Target="mailto:ivanraphael@id.uff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pras.proad@id.uff.br" TargetMode="External"/><Relationship Id="rId14" Type="http://schemas.openxmlformats.org/officeDocument/2006/relationships/hyperlink" Target="mailto:e-mail-secretariaproexuff@gmail.com" TargetMode="External"/><Relationship Id="rId22" Type="http://schemas.openxmlformats.org/officeDocument/2006/relationships/hyperlink" Target="mailto:edgarjunior@id.uff.br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Pd6jFKKNwnEBDt43tRIy+6zbmQ==">AMUW2mVL2+Wb7KnJP0e16k44iZC7ywzFCNpuJ1sAx2TAl202QztcrA4BmoquJqCWfjH7N515zErV2rWmxSXn8ydq4AP41NOGVGJE7LHqFCw2KaVwLZJdoz4=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1030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Carlos Ramos</cp:lastModifiedBy>
  <cp:revision>3</cp:revision>
  <cp:lastPrinted>2021-05-26T22:56:00Z</cp:lastPrinted>
  <dcterms:created xsi:type="dcterms:W3CDTF">2020-03-06T18:16:00Z</dcterms:created>
  <dcterms:modified xsi:type="dcterms:W3CDTF">2021-05-26T22:56:00Z</dcterms:modified>
</cp:coreProperties>
</file>