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6F4F" w14:textId="77777777" w:rsidR="00D903B7" w:rsidRDefault="00D903B7" w:rsidP="00D903B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color w:val="000000"/>
        </w:rPr>
      </w:pPr>
      <w:bookmarkStart w:id="0" w:name="OLE_LINK2"/>
    </w:p>
    <w:p w14:paraId="74331FEF" w14:textId="77777777" w:rsidR="00D903B7" w:rsidRDefault="00D903B7" w:rsidP="00D903B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  <w:r w:rsidRPr="005161CF">
        <w:rPr>
          <w:color w:val="000000"/>
          <w:sz w:val="36"/>
          <w:szCs w:val="36"/>
          <w:vertAlign w:val="subscript"/>
        </w:rPr>
        <w:object w:dxaOrig="660" w:dyaOrig="660" w14:anchorId="1449E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3pt" o:ole="" filled="t">
            <v:fill color2="black" angle="180"/>
            <v:imagedata r:id="rId7" o:title=""/>
          </v:shape>
          <o:OLEObject Type="Embed" ProgID="Word.Picture.8" ShapeID="_x0000_i1025" DrawAspect="Content" ObjectID="_1696152139" r:id="rId8"/>
        </w:object>
      </w:r>
    </w:p>
    <w:p w14:paraId="685D05F0" w14:textId="77777777" w:rsidR="00D903B7" w:rsidRDefault="00D903B7" w:rsidP="00D903B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UNIVERSIDADE FEDERAL FLUMINENSE</w:t>
      </w:r>
    </w:p>
    <w:p w14:paraId="53B9BA9A" w14:textId="77777777" w:rsidR="00D903B7" w:rsidRDefault="00D903B7" w:rsidP="00D903B7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SUPERINTENDÊNCIA DE ARQUITETURA, ENGENHARIA E PATRIMÔNIO</w:t>
      </w:r>
    </w:p>
    <w:p w14:paraId="17388DCC" w14:textId="77777777" w:rsidR="00D903B7" w:rsidRDefault="00D903B7" w:rsidP="00D903B7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COORDENAÇÃO DE ENGENHARIA E ARQUITETURA</w:t>
      </w:r>
    </w:p>
    <w:p w14:paraId="6FA49B81" w14:textId="77777777" w:rsidR="00D903B7" w:rsidRDefault="00D903B7" w:rsidP="00D903B7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DIVISÃO DE DESENVOLVIMENTO DE PROJETOS</w:t>
      </w:r>
      <w:bookmarkEnd w:id="0"/>
    </w:p>
    <w:p w14:paraId="79479938" w14:textId="77777777" w:rsidR="00D903B7" w:rsidRDefault="00D903B7" w:rsidP="00D903B7">
      <w:pPr>
        <w:pStyle w:val="Corpodetexto"/>
        <w:tabs>
          <w:tab w:val="left" w:pos="8647"/>
        </w:tabs>
        <w:spacing w:before="59" w:line="472" w:lineRule="auto"/>
        <w:ind w:left="142" w:right="63" w:firstLine="0"/>
        <w:jc w:val="center"/>
        <w:rPr>
          <w:b/>
          <w:bCs/>
          <w:color w:val="FF0000"/>
          <w:spacing w:val="-1"/>
          <w:sz w:val="24"/>
          <w:szCs w:val="24"/>
          <w:u w:val="single"/>
        </w:rPr>
      </w:pPr>
    </w:p>
    <w:p w14:paraId="674F0C02" w14:textId="769A7C57" w:rsidR="00D903B7" w:rsidRPr="00D903B7" w:rsidRDefault="00D903B7" w:rsidP="00D903B7">
      <w:pPr>
        <w:pStyle w:val="Corpodetexto"/>
        <w:tabs>
          <w:tab w:val="left" w:pos="8647"/>
        </w:tabs>
        <w:spacing w:before="59" w:line="472" w:lineRule="auto"/>
        <w:ind w:left="142" w:right="63" w:firstLine="0"/>
        <w:jc w:val="center"/>
        <w:rPr>
          <w:b/>
          <w:bCs/>
          <w:color w:val="FF0000"/>
          <w:spacing w:val="-1"/>
          <w:sz w:val="24"/>
          <w:szCs w:val="24"/>
          <w:u w:val="single"/>
        </w:rPr>
      </w:pPr>
      <w:r w:rsidRPr="00D903B7">
        <w:rPr>
          <w:b/>
          <w:bCs/>
          <w:color w:val="FF0000"/>
          <w:spacing w:val="-1"/>
          <w:sz w:val="24"/>
          <w:szCs w:val="24"/>
          <w:u w:val="single"/>
        </w:rPr>
        <w:t xml:space="preserve">PREGÃO ELETRÔNICO N.º </w:t>
      </w:r>
      <w:r w:rsidR="00175886">
        <w:rPr>
          <w:b/>
          <w:bCs/>
          <w:color w:val="FF0000"/>
          <w:spacing w:val="-1"/>
          <w:sz w:val="24"/>
          <w:szCs w:val="24"/>
          <w:u w:val="single"/>
        </w:rPr>
        <w:t>78</w:t>
      </w:r>
      <w:r w:rsidRPr="00D903B7">
        <w:rPr>
          <w:b/>
          <w:bCs/>
          <w:color w:val="FF0000"/>
          <w:spacing w:val="-1"/>
          <w:sz w:val="24"/>
          <w:szCs w:val="24"/>
          <w:u w:val="single"/>
        </w:rPr>
        <w:t>/2021</w:t>
      </w:r>
    </w:p>
    <w:p w14:paraId="7223076F" w14:textId="22351433" w:rsidR="00C139A9" w:rsidRPr="003B1EAF" w:rsidRDefault="00D903B7" w:rsidP="006427D5">
      <w:pPr>
        <w:jc w:val="center"/>
        <w:rPr>
          <w:b/>
          <w:bCs/>
          <w:color w:val="FF0000"/>
          <w:spacing w:val="-1"/>
          <w:sz w:val="24"/>
          <w:szCs w:val="24"/>
          <w:u w:val="single"/>
        </w:rPr>
      </w:pPr>
      <w:r w:rsidRPr="00D903B7">
        <w:rPr>
          <w:b/>
          <w:bCs/>
          <w:color w:val="FF0000"/>
          <w:spacing w:val="-1"/>
          <w:sz w:val="24"/>
          <w:szCs w:val="24"/>
          <w:u w:val="single"/>
        </w:rPr>
        <w:t>ANEXO II-B</w:t>
      </w:r>
      <w:r w:rsidR="00BE045F" w:rsidRPr="00BE045F">
        <w:rPr>
          <w:b/>
        </w:rPr>
        <w:t xml:space="preserve">- </w:t>
      </w:r>
      <w:r w:rsidR="00BE045F" w:rsidRPr="003B1EAF">
        <w:rPr>
          <w:b/>
          <w:bCs/>
          <w:color w:val="FF0000"/>
          <w:spacing w:val="-1"/>
          <w:sz w:val="24"/>
          <w:szCs w:val="24"/>
          <w:u w:val="single"/>
        </w:rPr>
        <w:t>MEMORIAL DE CÁLCULO</w:t>
      </w:r>
    </w:p>
    <w:p w14:paraId="44E12DD4" w14:textId="77777777" w:rsidR="006427D5" w:rsidRPr="00BE045F" w:rsidRDefault="00BE045F">
      <w:r w:rsidRPr="00BE045F">
        <w:rPr>
          <w:b/>
        </w:rPr>
        <w:t>I.</w:t>
      </w:r>
      <w:r w:rsidRPr="00BE045F">
        <w:rPr>
          <w:b/>
        </w:rPr>
        <w:tab/>
        <w:t>OBJETIVO</w:t>
      </w:r>
      <w:r w:rsidR="006427D5" w:rsidRPr="00BE045F">
        <w:t xml:space="preserve"> </w:t>
      </w:r>
      <w:r w:rsidR="00E235EC" w:rsidRPr="00BE045F">
        <w:tab/>
      </w:r>
    </w:p>
    <w:p w14:paraId="0DA7E547" w14:textId="77777777" w:rsidR="006427D5" w:rsidRDefault="00E235EC" w:rsidP="006427D5">
      <w:pPr>
        <w:ind w:firstLine="708"/>
        <w:jc w:val="both"/>
      </w:pPr>
      <w:r>
        <w:t xml:space="preserve">Este documento tem por objetivo apresentar os cálculos desenvolvidos para determinação da solução adotada </w:t>
      </w:r>
      <w:r w:rsidR="006427D5">
        <w:t>em</w:t>
      </w:r>
      <w:r>
        <w:t xml:space="preserve"> projeto</w:t>
      </w:r>
      <w:r w:rsidR="006427D5">
        <w:t>.</w:t>
      </w:r>
    </w:p>
    <w:p w14:paraId="7D137E4D" w14:textId="77777777" w:rsidR="006427D5" w:rsidRPr="00BE045F" w:rsidRDefault="00BE045F" w:rsidP="006427D5">
      <w:pPr>
        <w:jc w:val="both"/>
        <w:rPr>
          <w:b/>
        </w:rPr>
      </w:pPr>
      <w:r>
        <w:rPr>
          <w:b/>
        </w:rPr>
        <w:t>II.</w:t>
      </w:r>
      <w:r>
        <w:rPr>
          <w:b/>
        </w:rPr>
        <w:tab/>
        <w:t>PREMISSAS</w:t>
      </w:r>
    </w:p>
    <w:p w14:paraId="6FE141F0" w14:textId="77777777" w:rsidR="006427D5" w:rsidRDefault="006427D5" w:rsidP="006427D5">
      <w:pPr>
        <w:pStyle w:val="PargrafodaLista"/>
        <w:numPr>
          <w:ilvl w:val="0"/>
          <w:numId w:val="1"/>
        </w:numPr>
        <w:jc w:val="both"/>
      </w:pPr>
      <w:r>
        <w:t>A tensão de operação do sistema é de 11,4kV em média tensão e de 127/220V em baixa tensão;</w:t>
      </w:r>
    </w:p>
    <w:p w14:paraId="2FAB78AB" w14:textId="77777777" w:rsidR="00E235EC" w:rsidRDefault="006427D5" w:rsidP="006427D5">
      <w:pPr>
        <w:pStyle w:val="PargrafodaLista"/>
        <w:numPr>
          <w:ilvl w:val="0"/>
          <w:numId w:val="1"/>
        </w:numPr>
        <w:jc w:val="both"/>
      </w:pPr>
      <w:r>
        <w:t>A queda de tensão admissível do alimentador foi de 2%;</w:t>
      </w:r>
      <w:r w:rsidR="00BE045F">
        <w:t xml:space="preserve"> dos terminais secundários dos transformadores até os barramentos de BT do Quadro Geral de Baixa Tensão</w:t>
      </w:r>
      <w:r w:rsidR="00EE1793">
        <w:t>.</w:t>
      </w:r>
    </w:p>
    <w:p w14:paraId="604101EC" w14:textId="77777777" w:rsidR="00E235EC" w:rsidRPr="00BE045F" w:rsidRDefault="00BE045F">
      <w:pPr>
        <w:rPr>
          <w:b/>
        </w:rPr>
      </w:pPr>
      <w:r>
        <w:rPr>
          <w:b/>
        </w:rPr>
        <w:t>III.</w:t>
      </w:r>
      <w:r>
        <w:rPr>
          <w:b/>
        </w:rPr>
        <w:tab/>
        <w:t>CORRENTE NOMINAL</w:t>
      </w:r>
    </w:p>
    <w:p w14:paraId="38F3B7B7" w14:textId="77777777" w:rsidR="00F74BC7" w:rsidRDefault="003C475E">
      <m:oMathPara>
        <m:oMathParaPr>
          <m:jc m:val="left"/>
        </m:oMathParaPr>
        <m:oMath>
          <m:r>
            <w:rPr>
              <w:rFonts w:ascii="Cambria Math" w:hAnsi="Cambria Math"/>
            </w:rPr>
            <m:t>In=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Pa(trafo)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3 </m:t>
                  </m:r>
                </m:e>
              </m:rad>
              <m:r>
                <w:rPr>
                  <w:rFonts w:ascii="Cambria Math" w:hAnsi="Cambria Math"/>
                </w:rPr>
                <m:t xml:space="preserve">x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secundário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500.000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>x220</m:t>
              </m:r>
            </m:den>
          </m:f>
          <m:r>
            <w:rPr>
              <w:rFonts w:ascii="Cambria Math" w:hAnsi="Cambria Math"/>
            </w:rPr>
            <m:t>=1.310 A</m:t>
          </m:r>
        </m:oMath>
      </m:oMathPara>
    </w:p>
    <w:p w14:paraId="78DBC06B" w14:textId="77777777" w:rsidR="00D10946" w:rsidRDefault="00EE1793" w:rsidP="00D10946">
      <w:pPr>
        <w:spacing w:after="0"/>
      </w:pPr>
      <w:proofErr w:type="gramStart"/>
      <w:r>
        <w:t>In  -</w:t>
      </w:r>
      <w:proofErr w:type="gramEnd"/>
      <w:r>
        <w:t xml:space="preserve"> </w:t>
      </w:r>
      <w:r w:rsidR="00D10946">
        <w:t xml:space="preserve"> Corrente nominal</w:t>
      </w:r>
    </w:p>
    <w:p w14:paraId="2171BA04" w14:textId="77777777" w:rsidR="00D10946" w:rsidRDefault="00E26783" w:rsidP="00D10946">
      <w:pPr>
        <w:spacing w:after="0"/>
      </w:pPr>
      <w:proofErr w:type="spellStart"/>
      <w:proofErr w:type="gramStart"/>
      <w:r>
        <w:t>Pa</w:t>
      </w:r>
      <w:proofErr w:type="spellEnd"/>
      <w:r w:rsidR="00EE1793">
        <w:t xml:space="preserve">  -</w:t>
      </w:r>
      <w:proofErr w:type="gramEnd"/>
      <w:r w:rsidR="00EE1793">
        <w:t xml:space="preserve">  </w:t>
      </w:r>
      <w:r w:rsidR="00D10946">
        <w:t>Potência aparente</w:t>
      </w:r>
    </w:p>
    <w:p w14:paraId="22F9E9B8" w14:textId="77777777" w:rsidR="00D10946" w:rsidRDefault="00EE1793" w:rsidP="00D10946">
      <w:pPr>
        <w:spacing w:after="0"/>
      </w:pPr>
      <w:proofErr w:type="gramStart"/>
      <w:r>
        <w:t>V  -</w:t>
      </w:r>
      <w:proofErr w:type="gramEnd"/>
      <w:r>
        <w:t xml:space="preserve">  T</w:t>
      </w:r>
      <w:r w:rsidR="00D10946">
        <w:t>ensão</w:t>
      </w:r>
      <w:r>
        <w:t xml:space="preserve"> nominal BT</w:t>
      </w:r>
    </w:p>
    <w:p w14:paraId="68880F82" w14:textId="77777777" w:rsidR="00D10946" w:rsidRDefault="00D10946" w:rsidP="00D10946">
      <w:pPr>
        <w:spacing w:after="0"/>
      </w:pPr>
    </w:p>
    <w:p w14:paraId="46C7DBFF" w14:textId="77777777" w:rsidR="00B12946" w:rsidRPr="00BE045F" w:rsidRDefault="00BE045F" w:rsidP="00D10946">
      <w:pPr>
        <w:spacing w:after="0"/>
        <w:rPr>
          <w:b/>
        </w:rPr>
      </w:pPr>
      <w:r>
        <w:rPr>
          <w:b/>
        </w:rPr>
        <w:t>IV.</w:t>
      </w:r>
      <w:r>
        <w:rPr>
          <w:b/>
        </w:rPr>
        <w:tab/>
        <w:t>QUEDA DE TENSÃO</w:t>
      </w:r>
    </w:p>
    <w:p w14:paraId="7C4FA372" w14:textId="77777777" w:rsidR="00BF61CB" w:rsidRDefault="00BF61CB" w:rsidP="00D10946">
      <w:pPr>
        <w:spacing w:after="0"/>
      </w:pPr>
    </w:p>
    <w:p w14:paraId="163E3624" w14:textId="77777777" w:rsidR="00EE1793" w:rsidRDefault="00EE1793" w:rsidP="009A48F4">
      <w:pPr>
        <w:spacing w:after="0"/>
        <w:jc w:val="both"/>
      </w:pPr>
      <w:r>
        <w:tab/>
        <w:t>O circuito alimentador geral de BT será constituído por um trecho 10 metros formado por cabos de cobre isolados 500,0 mm² (existente) lançados em canaleta de alvenaria e interligando os terminais secundários dos transformadores até os barramentos do QTT (Quadro de transferência) a ser instalado na subestação do Bloco E, além de outro deste mesmo painel até os barramentos do QGBT em barramentos blindados (</w:t>
      </w:r>
      <w:proofErr w:type="spellStart"/>
      <w:r>
        <w:t>busway</w:t>
      </w:r>
      <w:proofErr w:type="spellEnd"/>
      <w:r>
        <w:t xml:space="preserve">), com extensão aproximada de </w:t>
      </w:r>
      <w:r w:rsidR="009A48F4">
        <w:t xml:space="preserve">44 metros. </w:t>
      </w:r>
    </w:p>
    <w:p w14:paraId="6BAFC1F1" w14:textId="77777777" w:rsidR="009A48F4" w:rsidRDefault="009A48F4" w:rsidP="009A48F4">
      <w:pPr>
        <w:spacing w:after="0"/>
        <w:jc w:val="both"/>
      </w:pPr>
      <w:r>
        <w:tab/>
        <w:t>Considerando-se a premissa admitida para queda de tensão total neste circuito como 2</w:t>
      </w:r>
      <w:proofErr w:type="gramStart"/>
      <w:r>
        <w:t>%  tem</w:t>
      </w:r>
      <w:proofErr w:type="gramEnd"/>
      <w:r>
        <w:t>-se que:</w:t>
      </w:r>
    </w:p>
    <w:p w14:paraId="50B02399" w14:textId="77777777" w:rsidR="009A48F4" w:rsidRDefault="009A48F4" w:rsidP="009A48F4">
      <w:pPr>
        <w:spacing w:after="0"/>
        <w:jc w:val="both"/>
      </w:pPr>
    </w:p>
    <w:p w14:paraId="105297E6" w14:textId="77777777" w:rsidR="009A48F4" w:rsidRPr="009A48F4" w:rsidRDefault="009A48F4" w:rsidP="009A48F4">
      <w:pPr>
        <w:spacing w:after="0"/>
        <w:jc w:val="both"/>
        <w:rPr>
          <w:b/>
        </w:rPr>
      </w:pPr>
      <w:r>
        <w:rPr>
          <w:b/>
        </w:rPr>
        <w:tab/>
        <w:t>a) Queda de tensão no conjunto de cabos 500,0 mm²</w:t>
      </w:r>
    </w:p>
    <w:p w14:paraId="4B9A1AEF" w14:textId="77777777" w:rsidR="00D10946" w:rsidRDefault="00D10946" w:rsidP="00D10946">
      <w:pPr>
        <w:spacing w:after="0"/>
      </w:pPr>
    </w:p>
    <w:p w14:paraId="72082E7E" w14:textId="77777777" w:rsidR="00D10946" w:rsidRDefault="00A25076" w:rsidP="00D10946">
      <w:pPr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%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 xml:space="preserve"> x ρc x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l x Pa x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func>
                </m:e>
              </m:nary>
              <m:r>
                <w:rPr>
                  <w:rFonts w:ascii="Cambria Math" w:hAnsi="Cambria Math"/>
                </w:rPr>
                <m:t xml:space="preserve"> </m:t>
              </m:r>
            </m:num>
            <m:den>
              <m:r>
                <w:rPr>
                  <w:rFonts w:ascii="Cambria Math" w:hAnsi="Cambria Math"/>
                </w:rPr>
                <m:t xml:space="preserve">S x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>x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58</m:t>
              </m:r>
            </m:den>
          </m:f>
          <m:r>
            <w:rPr>
              <w:rFonts w:ascii="Cambria Math" w:hAnsi="Cambria Math"/>
            </w:rPr>
            <m:t>x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(500,0x4)x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220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x10x500x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x0,95</m:t>
          </m:r>
        </m:oMath>
      </m:oMathPara>
    </w:p>
    <w:p w14:paraId="3EEC98A7" w14:textId="77777777" w:rsidR="000339DD" w:rsidRPr="00D10946" w:rsidRDefault="000339DD" w:rsidP="00D10946">
      <w:pPr>
        <w:spacing w:after="0"/>
      </w:pPr>
    </w:p>
    <w:p w14:paraId="15A90255" w14:textId="77777777" w:rsidR="00D10946" w:rsidRDefault="000339DD" w:rsidP="00D10946">
      <w:pPr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%</m:t>
              </m:r>
            </m:e>
          </m:d>
          <m:r>
            <w:rPr>
              <w:rFonts w:ascii="Cambria Math" w:hAnsi="Cambria Math"/>
            </w:rPr>
            <m:t>=0,00147=0,147 %</m:t>
          </m:r>
        </m:oMath>
      </m:oMathPara>
    </w:p>
    <w:p w14:paraId="0FCB2B2F" w14:textId="77777777" w:rsidR="000339DD" w:rsidRDefault="000339DD" w:rsidP="00D10946">
      <w:pPr>
        <w:spacing w:after="0"/>
      </w:pPr>
    </w:p>
    <w:p w14:paraId="00445550" w14:textId="77777777" w:rsidR="000339DD" w:rsidRDefault="000339DD" w:rsidP="00D10946">
      <w:pPr>
        <w:spacing w:after="0"/>
      </w:pPr>
      <w:r>
        <w:t>Onde:</w:t>
      </w:r>
    </w:p>
    <w:p w14:paraId="58898A1F" w14:textId="77777777" w:rsidR="00D10946" w:rsidRDefault="000339DD" w:rsidP="00D10946">
      <w:pPr>
        <w:spacing w:after="0"/>
      </w:pP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%</m:t>
            </m:r>
          </m:e>
        </m:d>
      </m:oMath>
      <w:r>
        <w:t xml:space="preserve">  -  </w:t>
      </w:r>
      <w:proofErr w:type="gramStart"/>
      <w:r>
        <w:t>queda</w:t>
      </w:r>
      <w:proofErr w:type="gramEnd"/>
      <w:r>
        <w:t xml:space="preserve"> de tensão no trecho considerado</w:t>
      </w:r>
    </w:p>
    <w:p w14:paraId="2F84999C" w14:textId="77777777" w:rsidR="00D10946" w:rsidRDefault="000339DD" w:rsidP="00D10946">
      <w:pPr>
        <w:spacing w:after="0"/>
      </w:pPr>
      <m:oMath>
        <m:r>
          <w:rPr>
            <w:rFonts w:ascii="Cambria Math" w:hAnsi="Cambria Math"/>
          </w:rPr>
          <m:t>ρc</m:t>
        </m:r>
      </m:oMath>
      <w:r>
        <w:t xml:space="preserve">   -  </w:t>
      </w:r>
      <w:r w:rsidR="00D10946">
        <w:t>resistividade do cobre</w:t>
      </w:r>
      <w:r w:rsidR="00B12946">
        <w:t xml:space="preserve"> </w:t>
      </w:r>
      <w:r w:rsidR="00753043">
        <w:t xml:space="preserve">em </w:t>
      </w:r>
      <w:r w:rsidR="00B12946">
        <w:t>(ohmxmm</w:t>
      </w:r>
      <w:proofErr w:type="gramStart"/>
      <w:r w:rsidR="00B12946">
        <w:t>²)/</w:t>
      </w:r>
      <w:proofErr w:type="gramEnd"/>
      <w:r w:rsidR="00B12946">
        <w:t>m</w:t>
      </w:r>
    </w:p>
    <w:p w14:paraId="0D05CF70" w14:textId="77777777" w:rsidR="003E3EAA" w:rsidRDefault="000339DD" w:rsidP="00D10946">
      <w:pPr>
        <w:spacing w:after="0"/>
      </w:pPr>
      <w:proofErr w:type="gramStart"/>
      <w:r>
        <w:t>S  -</w:t>
      </w:r>
      <w:proofErr w:type="gramEnd"/>
      <w:r>
        <w:t xml:space="preserve"> </w:t>
      </w:r>
      <w:r w:rsidR="003E3EAA">
        <w:t xml:space="preserve"> s</w:t>
      </w:r>
      <w:r w:rsidR="00B12946">
        <w:t>eção do condutor em mm²</w:t>
      </w:r>
    </w:p>
    <w:p w14:paraId="32F3C664" w14:textId="77777777" w:rsidR="00BF61CB" w:rsidRDefault="003E3EAA" w:rsidP="00BF61CB">
      <w:pPr>
        <w:spacing w:after="0"/>
      </w:pPr>
      <m:oMath>
        <m:r>
          <w:rPr>
            <w:rFonts w:ascii="Cambria Math" w:hAnsi="Cambria Math"/>
          </w:rPr>
          <m:t xml:space="preserve"> l</m:t>
        </m:r>
      </m:oMath>
      <w:r>
        <w:t xml:space="preserve">  -  </w:t>
      </w:r>
      <w:proofErr w:type="gramStart"/>
      <w:r>
        <w:t>comprimento</w:t>
      </w:r>
      <w:proofErr w:type="gramEnd"/>
      <w:r>
        <w:t xml:space="preserve"> do trecho em m</w:t>
      </w:r>
    </w:p>
    <w:p w14:paraId="4D0EC7D7" w14:textId="77777777" w:rsidR="003E3EAA" w:rsidRDefault="003E3EAA" w:rsidP="00BF61CB">
      <w:pPr>
        <w:spacing w:after="0"/>
      </w:pPr>
      <m:oMath>
        <m:r>
          <w:rPr>
            <w:rFonts w:ascii="Cambria Math" w:hAnsi="Cambria Math"/>
          </w:rPr>
          <m:t xml:space="preserve"> Pa</m:t>
        </m:r>
      </m:oMath>
      <w:r>
        <w:t xml:space="preserve">  -  </w:t>
      </w:r>
      <w:proofErr w:type="gramStart"/>
      <w:r>
        <w:t>potência</w:t>
      </w:r>
      <w:proofErr w:type="gramEnd"/>
      <w:r>
        <w:t xml:space="preserve"> total em VA</w:t>
      </w:r>
    </w:p>
    <w:p w14:paraId="4B1550F5" w14:textId="77777777" w:rsidR="003E3EAA" w:rsidRDefault="003E3EAA" w:rsidP="00BF61CB">
      <w:pPr>
        <w:spacing w:after="0"/>
      </w:pPr>
      <m:oMath>
        <m: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φ</m:t>
            </m:r>
          </m:e>
        </m:func>
      </m:oMath>
      <w:r>
        <w:t xml:space="preserve">  -  </w:t>
      </w:r>
      <w:proofErr w:type="gramStart"/>
      <w:r>
        <w:t>fator</w:t>
      </w:r>
      <w:proofErr w:type="gramEnd"/>
      <w:r>
        <w:t xml:space="preserve"> de potência </w:t>
      </w:r>
    </w:p>
    <w:p w14:paraId="0BCF9648" w14:textId="77777777" w:rsidR="003E3EAA" w:rsidRDefault="003E3EAA" w:rsidP="00BF61CB">
      <w:pPr>
        <w:spacing w:after="0"/>
      </w:pPr>
    </w:p>
    <w:p w14:paraId="35C50260" w14:textId="77777777" w:rsidR="00B12946" w:rsidRDefault="003E3EAA" w:rsidP="00BF61CB">
      <w:pPr>
        <w:spacing w:after="0"/>
      </w:pPr>
      <w:r>
        <w:tab/>
        <w:t xml:space="preserve">Desta forma a queda de tensão máxima admitida para o trecho constituído pelo </w:t>
      </w:r>
      <w:proofErr w:type="spellStart"/>
      <w:r>
        <w:t>busway</w:t>
      </w:r>
      <w:proofErr w:type="spellEnd"/>
      <w:r>
        <w:t xml:space="preserve"> será </w:t>
      </w:r>
      <w:proofErr w:type="gramStart"/>
      <w:r>
        <w:t>de  1,853</w:t>
      </w:r>
      <w:proofErr w:type="gramEnd"/>
      <w:r>
        <w:t>% (2% - 0,147%).</w:t>
      </w:r>
    </w:p>
    <w:p w14:paraId="61F8FBE2" w14:textId="77777777" w:rsidR="00B12946" w:rsidRDefault="00B12946" w:rsidP="00D10946">
      <w:pPr>
        <w:spacing w:after="0"/>
      </w:pPr>
    </w:p>
    <w:p w14:paraId="27E3F33B" w14:textId="77777777" w:rsidR="00B12946" w:rsidRDefault="003E3EAA" w:rsidP="00D10946">
      <w:pPr>
        <w:spacing w:after="0"/>
        <w:rPr>
          <w:b/>
        </w:rPr>
      </w:pPr>
      <w:r>
        <w:rPr>
          <w:b/>
        </w:rPr>
        <w:tab/>
        <w:t>b) Verificação da seção transversal d</w:t>
      </w:r>
      <w:r w:rsidR="00AD6AFA">
        <w:rPr>
          <w:b/>
        </w:rPr>
        <w:t>as</w:t>
      </w:r>
      <w:r>
        <w:rPr>
          <w:b/>
        </w:rPr>
        <w:t xml:space="preserve"> barras de alumínio constituinte</w:t>
      </w:r>
      <w:r w:rsidR="00AD6AFA">
        <w:rPr>
          <w:b/>
        </w:rPr>
        <w:t>s</w:t>
      </w:r>
      <w:r>
        <w:rPr>
          <w:b/>
        </w:rPr>
        <w:t xml:space="preserve"> do </w:t>
      </w:r>
      <w:proofErr w:type="spellStart"/>
      <w:r>
        <w:rPr>
          <w:b/>
        </w:rPr>
        <w:t>busway</w:t>
      </w:r>
      <w:proofErr w:type="spellEnd"/>
      <w:r w:rsidR="00AD6AFA">
        <w:rPr>
          <w:b/>
        </w:rPr>
        <w:t xml:space="preserve"> com relação à queda de tensão admitida</w:t>
      </w:r>
    </w:p>
    <w:p w14:paraId="6EF6E803" w14:textId="77777777" w:rsidR="00AD6AFA" w:rsidRPr="003E3EAA" w:rsidRDefault="00AD6AFA" w:rsidP="00D10946">
      <w:pPr>
        <w:spacing w:after="0"/>
        <w:rPr>
          <w:b/>
        </w:rPr>
      </w:pPr>
    </w:p>
    <w:p w14:paraId="112FA32B" w14:textId="77777777" w:rsidR="00B12946" w:rsidRDefault="00036D4B" w:rsidP="00D10946">
      <w:pPr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 xml:space="preserve"> x ρa x l x Pa x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func>
              <m:r>
                <w:rPr>
                  <w:rFonts w:ascii="Cambria Math" w:hAnsi="Cambria Math"/>
                </w:rPr>
                <m:t xml:space="preserve"> </m:t>
              </m:r>
            </m:num>
            <m:den>
              <m:r>
                <w:rPr>
                  <w:rFonts w:ascii="Cambria Math" w:hAnsi="Cambria Math"/>
                </w:rPr>
                <m:t>e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%</m:t>
                  </m:r>
                </m:e>
              </m:d>
              <m:r>
                <w:rPr>
                  <w:rFonts w:ascii="Cambria Math" w:hAnsi="Cambria Math"/>
                </w:rPr>
                <m:t xml:space="preserve"> x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 xml:space="preserve"> x 0,02857x44x500x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x0,95</m:t>
              </m:r>
            </m:num>
            <m:den>
              <m:r>
                <w:rPr>
                  <w:rFonts w:ascii="Cambria Math" w:hAnsi="Cambria Math"/>
                </w:rPr>
                <m:t>0,01853x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220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=1153 mm²</m:t>
          </m:r>
        </m:oMath>
      </m:oMathPara>
    </w:p>
    <w:p w14:paraId="6B9367A2" w14:textId="77777777" w:rsidR="00BF61CB" w:rsidRDefault="00BF61CB" w:rsidP="00D10946">
      <w:pPr>
        <w:spacing w:after="0"/>
      </w:pPr>
    </w:p>
    <w:p w14:paraId="10FBA8D7" w14:textId="77777777" w:rsidR="00753043" w:rsidRDefault="00753043" w:rsidP="00D10946">
      <w:pPr>
        <w:spacing w:after="0"/>
      </w:pPr>
      <w:r>
        <w:t>Onde:</w:t>
      </w:r>
    </w:p>
    <w:p w14:paraId="218904AB" w14:textId="77777777" w:rsidR="00753043" w:rsidRDefault="00753043" w:rsidP="00D10946">
      <w:pPr>
        <w:spacing w:after="0"/>
      </w:pPr>
      <w:r>
        <w:t>.</w:t>
      </w:r>
      <m:oMath>
        <m:r>
          <w:rPr>
            <w:rFonts w:ascii="Cambria Math" w:hAnsi="Cambria Math"/>
          </w:rPr>
          <m:t xml:space="preserve"> ρa</m:t>
        </m:r>
      </m:oMath>
      <w:r>
        <w:t xml:space="preserve">  -  resistividade do alumínio em (ohmxmm</w:t>
      </w:r>
      <w:proofErr w:type="gramStart"/>
      <w:r>
        <w:t>²)/</w:t>
      </w:r>
      <w:proofErr w:type="gramEnd"/>
      <w:r>
        <w:t>m</w:t>
      </w:r>
    </w:p>
    <w:p w14:paraId="2084CF51" w14:textId="77777777" w:rsidR="00753043" w:rsidRDefault="00753043" w:rsidP="00D10946">
      <w:pPr>
        <w:spacing w:after="0"/>
      </w:pPr>
    </w:p>
    <w:p w14:paraId="22121CEF" w14:textId="77777777" w:rsidR="00036D4B" w:rsidRDefault="00036D4B" w:rsidP="00753043">
      <w:pPr>
        <w:spacing w:after="0"/>
        <w:ind w:firstLine="708"/>
        <w:jc w:val="both"/>
      </w:pPr>
      <w:r>
        <w:t xml:space="preserve">A seção </w:t>
      </w:r>
      <w:r w:rsidR="00753043">
        <w:t>circular</w:t>
      </w:r>
      <w:r>
        <w:t xml:space="preserve"> equivalente</w:t>
      </w:r>
      <w:r w:rsidR="00753043">
        <w:t xml:space="preserve"> às barras de uma fase de um</w:t>
      </w:r>
      <w:r>
        <w:t xml:space="preserve"> barramento blindado (referência: WEG) é de </w:t>
      </w:r>
      <w:r w:rsidR="00753043">
        <w:t xml:space="preserve">8.190 </w:t>
      </w:r>
      <w:r>
        <w:t>mm², logo a queda de tensão fica</w:t>
      </w:r>
      <w:r w:rsidR="00753043">
        <w:t>rá bem abaixo do limite máximo admitido.</w:t>
      </w:r>
    </w:p>
    <w:p w14:paraId="2BECD3BE" w14:textId="77777777" w:rsidR="00036D4B" w:rsidRDefault="00036D4B" w:rsidP="00D10946">
      <w:pPr>
        <w:spacing w:after="0"/>
      </w:pPr>
    </w:p>
    <w:p w14:paraId="3783EE79" w14:textId="77777777" w:rsidR="00AD27FF" w:rsidRPr="008A2985" w:rsidRDefault="008A2985" w:rsidP="00D10946">
      <w:pPr>
        <w:spacing w:after="0"/>
        <w:rPr>
          <w:b/>
        </w:rPr>
      </w:pPr>
      <w:r>
        <w:rPr>
          <w:b/>
        </w:rPr>
        <w:t>V.</w:t>
      </w:r>
      <w:r>
        <w:rPr>
          <w:b/>
        </w:rPr>
        <w:tab/>
      </w:r>
      <w:r w:rsidR="00AD27FF" w:rsidRPr="008A2985">
        <w:rPr>
          <w:b/>
        </w:rPr>
        <w:t xml:space="preserve"> </w:t>
      </w:r>
      <w:r>
        <w:rPr>
          <w:b/>
        </w:rPr>
        <w:t>CÁLCULO DA CORRENTE DE FALTA</w:t>
      </w:r>
      <w:r w:rsidR="00AD27FF" w:rsidRPr="008A2985">
        <w:rPr>
          <w:b/>
        </w:rPr>
        <w:t xml:space="preserve"> </w:t>
      </w:r>
    </w:p>
    <w:p w14:paraId="5B60789D" w14:textId="77777777" w:rsidR="00AD27FF" w:rsidRDefault="00AD27FF" w:rsidP="00D10946">
      <w:pPr>
        <w:spacing w:after="0"/>
      </w:pPr>
    </w:p>
    <w:p w14:paraId="1F000504" w14:textId="77777777" w:rsidR="00AD27FF" w:rsidRDefault="008A2985" w:rsidP="00D10946">
      <w:pPr>
        <w:spacing w:after="0"/>
      </w:pPr>
      <w:r>
        <w:tab/>
      </w:r>
      <w:r w:rsidR="00AD27FF">
        <w:t>Utilizando método simplificado</w:t>
      </w:r>
      <w:r w:rsidR="00BF61CB">
        <w:t xml:space="preserve"> da potência de curto</w:t>
      </w:r>
      <w:r>
        <w:t xml:space="preserve"> tem-se</w:t>
      </w:r>
      <w:r w:rsidR="00AD27FF">
        <w:t>:</w:t>
      </w:r>
    </w:p>
    <w:p w14:paraId="5ECD2618" w14:textId="77777777" w:rsidR="008A2985" w:rsidRDefault="008A2985" w:rsidP="00D10946">
      <w:pPr>
        <w:spacing w:after="0"/>
      </w:pPr>
    </w:p>
    <w:p w14:paraId="7F3B5708" w14:textId="77777777" w:rsidR="003E5496" w:rsidRDefault="00511E2D" w:rsidP="00D10946">
      <w:pPr>
        <w:spacing w:after="0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S</m:t>
              </m:r>
            </m:e>
            <m:sub>
              <m:r>
                <w:rPr>
                  <w:rFonts w:ascii="Cambria Math" w:hAnsi="Cambria Math"/>
                  <w:sz w:val="20"/>
                </w:rPr>
                <m:t>curtocircuito</m:t>
              </m:r>
            </m:sub>
          </m:sSub>
          <m:r>
            <w:rPr>
              <w:rFonts w:ascii="Cambria Math" w:hAns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trafo</m:t>
                  </m:r>
                </m:sub>
              </m:sSub>
            </m:num>
            <m:den>
              <m:r>
                <w:rPr>
                  <w:rFonts w:ascii="Cambria Math" w:hAnsi="Cambria Math"/>
                  <w:sz w:val="20"/>
                </w:rPr>
                <m:t>Z(%)</m:t>
              </m:r>
            </m:den>
          </m:f>
          <m:r>
            <w:rPr>
              <w:rFonts w:ascii="Cambria Math" w:hAns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r>
                <w:rPr>
                  <w:rFonts w:ascii="Cambria Math" w:hAnsi="Cambria Math"/>
                  <w:sz w:val="20"/>
                </w:rPr>
                <m:t>500000</m:t>
              </m:r>
            </m:num>
            <m:den>
              <m:r>
                <w:rPr>
                  <w:rFonts w:ascii="Cambria Math" w:hAnsi="Cambria Math"/>
                  <w:sz w:val="20"/>
                </w:rPr>
                <m:t>4,58%</m:t>
              </m:r>
            </m:den>
          </m:f>
          <m:r>
            <w:rPr>
              <w:rFonts w:ascii="Cambria Math" w:hAnsi="Cambria Math"/>
              <w:sz w:val="20"/>
            </w:rPr>
            <m:t>=10,92 MVA</m:t>
          </m:r>
        </m:oMath>
      </m:oMathPara>
    </w:p>
    <w:p w14:paraId="2286D8D3" w14:textId="77777777" w:rsidR="008A2985" w:rsidRPr="00C139A9" w:rsidRDefault="008A2985" w:rsidP="00D10946">
      <w:pPr>
        <w:spacing w:after="0"/>
        <w:rPr>
          <w:sz w:val="20"/>
        </w:rPr>
      </w:pPr>
    </w:p>
    <w:p w14:paraId="2A38E780" w14:textId="77777777" w:rsidR="00BF61CB" w:rsidRDefault="00BF61CB" w:rsidP="00BF61CB">
      <w:pPr>
        <w:spacing w:after="0"/>
        <w:rPr>
          <w:sz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</w:rPr>
            <m:t>Icc=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curtocircuito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0"/>
                </w:rPr>
                <m:t>xV</m:t>
              </m:r>
            </m:den>
          </m:f>
          <m:r>
            <w:rPr>
              <w:rFonts w:ascii="Cambria Math" w:hAns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r>
                <w:rPr>
                  <w:rFonts w:ascii="Cambria Math" w:hAnsi="Cambria Math"/>
                  <w:sz w:val="20"/>
                </w:rPr>
                <m:t>10,92MVA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0"/>
                </w:rPr>
                <m:t>x220</m:t>
              </m:r>
            </m:den>
          </m:f>
          <m:r>
            <w:rPr>
              <w:rFonts w:ascii="Cambria Math" w:hAnsi="Cambria Math"/>
              <w:sz w:val="20"/>
            </w:rPr>
            <m:t>=28,65 kA</m:t>
          </m:r>
        </m:oMath>
      </m:oMathPara>
    </w:p>
    <w:p w14:paraId="6415F2F6" w14:textId="77777777" w:rsidR="008A2985" w:rsidRDefault="008A2985" w:rsidP="00BF61CB">
      <w:pPr>
        <w:spacing w:after="0"/>
        <w:rPr>
          <w:sz w:val="20"/>
        </w:rPr>
      </w:pPr>
    </w:p>
    <w:p w14:paraId="3916C2ED" w14:textId="77777777" w:rsidR="008A2985" w:rsidRPr="00C139A9" w:rsidRDefault="008A2985" w:rsidP="00BF61CB">
      <w:pPr>
        <w:spacing w:after="0"/>
        <w:rPr>
          <w:sz w:val="20"/>
        </w:rPr>
      </w:pPr>
    </w:p>
    <w:p w14:paraId="3940C5BB" w14:textId="77777777" w:rsidR="00700FCA" w:rsidRPr="00700FCA" w:rsidRDefault="00700FCA" w:rsidP="00700FCA">
      <w:pPr>
        <w:spacing w:after="0"/>
      </w:pPr>
      <w:r w:rsidRPr="00700FCA">
        <w:rPr>
          <w:b/>
        </w:rPr>
        <w:t>VI.</w:t>
      </w:r>
      <w:r>
        <w:tab/>
      </w:r>
      <w:r>
        <w:rPr>
          <w:b/>
        </w:rPr>
        <w:t>ANÁLISE DE INVESTIMENTO</w:t>
      </w:r>
      <w:r w:rsidRPr="00700FCA">
        <w:tab/>
      </w:r>
    </w:p>
    <w:p w14:paraId="04EE634A" w14:textId="77777777" w:rsidR="00700FCA" w:rsidRDefault="00700FCA" w:rsidP="00700FCA">
      <w:pPr>
        <w:spacing w:after="0"/>
      </w:pPr>
    </w:p>
    <w:p w14:paraId="4863C4E1" w14:textId="77777777" w:rsidR="00700FCA" w:rsidRDefault="00700FCA" w:rsidP="00700FCA">
      <w:pPr>
        <w:spacing w:after="0"/>
        <w:ind w:firstLine="708"/>
        <w:jc w:val="both"/>
      </w:pPr>
      <w:r>
        <w:t>Para análise somente do alimentador, não considerando os outros custos do projeto, foi objeto de estudo 02 (dois) cenários possíveis (ambos com infraestruturas aéreas) 1º caso: utilização de cabos de cobre isolados e eletrocalhas, 2º caso: utilização de barramentos blindados.</w:t>
      </w:r>
    </w:p>
    <w:p w14:paraId="3684D204" w14:textId="77777777" w:rsidR="00700FCA" w:rsidRDefault="00700FCA" w:rsidP="00700FCA">
      <w:pPr>
        <w:spacing w:after="0"/>
      </w:pPr>
    </w:p>
    <w:p w14:paraId="2079BAF9" w14:textId="77777777" w:rsidR="00700FCA" w:rsidRPr="00F03E9C" w:rsidRDefault="00700FCA" w:rsidP="00700FCA">
      <w:pPr>
        <w:spacing w:after="0"/>
        <w:rPr>
          <w:b/>
        </w:rPr>
      </w:pPr>
      <w:r w:rsidRPr="00F03E9C">
        <w:rPr>
          <w:b/>
        </w:rPr>
        <w:t>1º caso</w:t>
      </w:r>
    </w:p>
    <w:p w14:paraId="79069BED" w14:textId="77777777" w:rsidR="00700FCA" w:rsidRDefault="00700FCA" w:rsidP="00700FCA">
      <w:pPr>
        <w:spacing w:after="0"/>
      </w:pPr>
      <w:r>
        <w:t xml:space="preserve">Custo R$/m 5.077,90 (14 cabos 240mm² (3 condutores por fase e neutro e 2 para </w:t>
      </w:r>
      <w:proofErr w:type="gramStart"/>
      <w:r>
        <w:t>proteção)+</w:t>
      </w:r>
      <w:proofErr w:type="gramEnd"/>
      <w:r>
        <w:t xml:space="preserve"> eletrocalha) x 44 metros. Total = R$ 223.427,60¹</w:t>
      </w:r>
    </w:p>
    <w:p w14:paraId="0D98B927" w14:textId="77777777" w:rsidR="00700FCA" w:rsidRDefault="00700FCA" w:rsidP="00700FCA">
      <w:pPr>
        <w:spacing w:after="0"/>
      </w:pPr>
    </w:p>
    <w:p w14:paraId="3703CFEE" w14:textId="77777777" w:rsidR="00700FCA" w:rsidRPr="00F03E9C" w:rsidRDefault="00700FCA" w:rsidP="00700FCA">
      <w:pPr>
        <w:spacing w:after="0"/>
        <w:rPr>
          <w:b/>
        </w:rPr>
      </w:pPr>
      <w:r>
        <w:rPr>
          <w:b/>
        </w:rPr>
        <w:t>2</w:t>
      </w:r>
      <w:r w:rsidRPr="00F03E9C">
        <w:rPr>
          <w:b/>
        </w:rPr>
        <w:t xml:space="preserve">º caso </w:t>
      </w:r>
    </w:p>
    <w:p w14:paraId="284CB13C" w14:textId="77777777" w:rsidR="00700FCA" w:rsidRDefault="00700FCA" w:rsidP="00700FCA">
      <w:pPr>
        <w:spacing w:after="0"/>
      </w:pPr>
      <w:r>
        <w:t xml:space="preserve">Custo segundo planilha orçamentária para uso de </w:t>
      </w:r>
      <w:proofErr w:type="spellStart"/>
      <w:r>
        <w:t>busway</w:t>
      </w:r>
      <w:proofErr w:type="spellEnd"/>
      <w:r>
        <w:t xml:space="preserve"> = R$ 98.083,64¹</w:t>
      </w:r>
    </w:p>
    <w:p w14:paraId="2138011F" w14:textId="77777777" w:rsidR="00700FCA" w:rsidRDefault="00700FCA" w:rsidP="00700FCA">
      <w:pPr>
        <w:spacing w:after="0"/>
      </w:pPr>
    </w:p>
    <w:p w14:paraId="7C8FD02F" w14:textId="77777777" w:rsidR="00700FCA" w:rsidRDefault="00700FCA" w:rsidP="00700FCA">
      <w:pPr>
        <w:spacing w:after="0"/>
      </w:pPr>
      <w:r>
        <w:t>¹</w:t>
      </w:r>
      <w:r>
        <w:rPr>
          <w:vertAlign w:val="superscript"/>
        </w:rPr>
        <w:t xml:space="preserve">) </w:t>
      </w:r>
      <w:r>
        <w:t>valores com BDI</w:t>
      </w:r>
    </w:p>
    <w:p w14:paraId="343297AE" w14:textId="77777777" w:rsidR="008A2985" w:rsidRDefault="008A2985" w:rsidP="00C139A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13F1CAC0" w14:textId="77777777" w:rsidR="00700FCA" w:rsidRDefault="00700FCA" w:rsidP="00700FCA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3DFBE7BD" w14:textId="77777777" w:rsidR="00700FCA" w:rsidRDefault="00700FCA" w:rsidP="00C139A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03F61C26" w14:textId="77777777" w:rsidR="00700FCA" w:rsidRDefault="00700FCA" w:rsidP="00C139A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13A29328" w14:textId="77777777" w:rsidR="00700FCA" w:rsidRDefault="00700FCA" w:rsidP="00C139A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5EF42598" w14:textId="77777777" w:rsidR="00700FCA" w:rsidRDefault="00700FCA" w:rsidP="00C139A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57531DAC" w14:textId="77CCD460" w:rsidR="00BF61CB" w:rsidRPr="008A2985" w:rsidRDefault="00BF61CB" w:rsidP="00C139A9">
      <w:pPr>
        <w:spacing w:after="0" w:line="240" w:lineRule="auto"/>
        <w:jc w:val="center"/>
        <w:rPr>
          <w:rFonts w:ascii="Calibri" w:eastAsia="Calibri" w:hAnsi="Calibri" w:cs="Calibri"/>
        </w:rPr>
      </w:pPr>
      <w:r w:rsidRPr="008A2985">
        <w:rPr>
          <w:rFonts w:ascii="Calibri" w:eastAsia="Calibri" w:hAnsi="Calibri" w:cs="Calibri"/>
        </w:rPr>
        <w:t xml:space="preserve">Niterói, </w:t>
      </w:r>
      <w:r w:rsidR="008A2985">
        <w:rPr>
          <w:rFonts w:ascii="Calibri" w:eastAsia="Calibri" w:hAnsi="Calibri" w:cs="Calibri"/>
        </w:rPr>
        <w:t>31</w:t>
      </w:r>
      <w:r w:rsidRPr="008A2985">
        <w:rPr>
          <w:rFonts w:ascii="Calibri" w:eastAsia="Calibri" w:hAnsi="Calibri" w:cs="Calibri"/>
        </w:rPr>
        <w:t xml:space="preserve"> de </w:t>
      </w:r>
      <w:r w:rsidR="00D903B7">
        <w:rPr>
          <w:rFonts w:ascii="Calibri" w:eastAsia="Calibri" w:hAnsi="Calibri" w:cs="Calibri"/>
        </w:rPr>
        <w:t>agosto</w:t>
      </w:r>
      <w:r w:rsidR="008A2985">
        <w:rPr>
          <w:rFonts w:ascii="Calibri" w:eastAsia="Calibri" w:hAnsi="Calibri" w:cs="Calibri"/>
        </w:rPr>
        <w:t xml:space="preserve"> de 2021</w:t>
      </w:r>
    </w:p>
    <w:p w14:paraId="2AA62714" w14:textId="77777777" w:rsidR="009D15FA" w:rsidRPr="008A2985" w:rsidRDefault="009D15FA" w:rsidP="00C139A9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4335EAB4" w14:textId="77777777" w:rsidR="00C139A9" w:rsidRPr="008A2985" w:rsidRDefault="00C139A9" w:rsidP="00C139A9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0679DD53" w14:textId="77777777" w:rsidR="00C139A9" w:rsidRPr="008A2985" w:rsidRDefault="00C139A9" w:rsidP="00C139A9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0C2C7C24" w14:textId="77777777" w:rsidR="00BF61CB" w:rsidRPr="008A2985" w:rsidRDefault="008A2985" w:rsidP="00C139A9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José Carlos </w:t>
      </w:r>
      <w:proofErr w:type="spellStart"/>
      <w:r>
        <w:rPr>
          <w:rFonts w:ascii="Calibri" w:eastAsia="Calibri" w:hAnsi="Calibri" w:cs="Calibri"/>
        </w:rPr>
        <w:t>Lumbreras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Knupp</w:t>
      </w:r>
      <w:proofErr w:type="spellEnd"/>
    </w:p>
    <w:p w14:paraId="21A33364" w14:textId="77777777" w:rsidR="00BF61CB" w:rsidRPr="008A2985" w:rsidRDefault="00BF61CB" w:rsidP="00C139A9">
      <w:pPr>
        <w:spacing w:after="0" w:line="240" w:lineRule="auto"/>
        <w:jc w:val="center"/>
        <w:rPr>
          <w:rFonts w:ascii="Calibri" w:eastAsia="Calibri" w:hAnsi="Calibri" w:cs="Calibri"/>
        </w:rPr>
      </w:pPr>
      <w:r w:rsidRPr="008A2985">
        <w:rPr>
          <w:rFonts w:ascii="Calibri" w:eastAsia="Calibri" w:hAnsi="Calibri" w:cs="Calibri"/>
        </w:rPr>
        <w:t xml:space="preserve">Engenheiro Eletricista – </w:t>
      </w:r>
      <w:r w:rsidR="008A2985">
        <w:rPr>
          <w:rFonts w:ascii="Calibri" w:eastAsia="Calibri" w:hAnsi="Calibri" w:cs="Calibri"/>
        </w:rPr>
        <w:t>DDP/CEA/</w:t>
      </w:r>
      <w:r w:rsidRPr="008A2985">
        <w:rPr>
          <w:rFonts w:ascii="Calibri" w:eastAsia="Calibri" w:hAnsi="Calibri" w:cs="Calibri"/>
        </w:rPr>
        <w:t>SAEP</w:t>
      </w:r>
    </w:p>
    <w:p w14:paraId="0CF753A8" w14:textId="77777777" w:rsidR="00BF61CB" w:rsidRPr="008A2985" w:rsidRDefault="008A2985" w:rsidP="00C139A9">
      <w:pPr>
        <w:spacing w:after="0"/>
        <w:jc w:val="center"/>
      </w:pPr>
      <w:proofErr w:type="spellStart"/>
      <w:r>
        <w:rPr>
          <w:rFonts w:ascii="Calibri" w:eastAsia="Calibri" w:hAnsi="Calibri" w:cs="Calibri"/>
        </w:rPr>
        <w:t>Siape</w:t>
      </w:r>
      <w:proofErr w:type="spellEnd"/>
      <w:r>
        <w:rPr>
          <w:rFonts w:ascii="Calibri" w:eastAsia="Calibri" w:hAnsi="Calibri" w:cs="Calibri"/>
        </w:rPr>
        <w:t xml:space="preserve"> -</w:t>
      </w:r>
      <w:r w:rsidR="00BF61CB" w:rsidRPr="008A2985">
        <w:rPr>
          <w:rFonts w:ascii="Calibri" w:eastAsia="Calibri" w:hAnsi="Calibri" w:cs="Calibri"/>
        </w:rPr>
        <w:t xml:space="preserve"> 188</w:t>
      </w:r>
      <w:r>
        <w:rPr>
          <w:rFonts w:ascii="Calibri" w:eastAsia="Calibri" w:hAnsi="Calibri" w:cs="Calibri"/>
        </w:rPr>
        <w:t>8728</w:t>
      </w:r>
    </w:p>
    <w:sectPr w:rsidR="00BF61CB" w:rsidRPr="008A2985" w:rsidSect="00C139A9">
      <w:headerReference w:type="default" r:id="rId9"/>
      <w:footerReference w:type="default" r:id="rId10"/>
      <w:pgSz w:w="11906" w:h="16838"/>
      <w:pgMar w:top="1417" w:right="1701" w:bottom="142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288F" w14:textId="77777777" w:rsidR="00511E2D" w:rsidRDefault="00511E2D" w:rsidP="00E235EC">
      <w:pPr>
        <w:spacing w:after="0" w:line="240" w:lineRule="auto"/>
      </w:pPr>
      <w:r>
        <w:separator/>
      </w:r>
    </w:p>
  </w:endnote>
  <w:endnote w:type="continuationSeparator" w:id="0">
    <w:p w14:paraId="5F28FE4D" w14:textId="77777777" w:rsidR="00511E2D" w:rsidRDefault="00511E2D" w:rsidP="00E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3053"/>
      <w:docPartObj>
        <w:docPartGallery w:val="Page Numbers (Bottom of Page)"/>
        <w:docPartUnique/>
      </w:docPartObj>
    </w:sdtPr>
    <w:sdtEndPr/>
    <w:sdtContent>
      <w:p w14:paraId="02E0D9F8" w14:textId="77777777" w:rsidR="000339DD" w:rsidRDefault="00673CB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6A16A" w14:textId="77777777" w:rsidR="000339DD" w:rsidRDefault="000339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D66B" w14:textId="77777777" w:rsidR="00511E2D" w:rsidRDefault="00511E2D" w:rsidP="00E235EC">
      <w:pPr>
        <w:spacing w:after="0" w:line="240" w:lineRule="auto"/>
      </w:pPr>
      <w:r>
        <w:separator/>
      </w:r>
    </w:p>
  </w:footnote>
  <w:footnote w:type="continuationSeparator" w:id="0">
    <w:p w14:paraId="4F5551B6" w14:textId="77777777" w:rsidR="00511E2D" w:rsidRDefault="00511E2D" w:rsidP="00E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F705" w14:textId="055392C7" w:rsidR="00D903B7" w:rsidRPr="00D903B7" w:rsidRDefault="00D903B7" w:rsidP="00D903B7">
    <w:pPr>
      <w:pStyle w:val="Cabealho"/>
      <w:jc w:val="right"/>
      <w:rPr>
        <w:sz w:val="16"/>
        <w:szCs w:val="16"/>
      </w:rPr>
    </w:pPr>
    <w:r w:rsidRPr="00D903B7">
      <w:rPr>
        <w:sz w:val="16"/>
        <w:szCs w:val="16"/>
      </w:rPr>
      <w:t>Processo n.º 23069.163068/2021-42</w:t>
    </w:r>
  </w:p>
  <w:p w14:paraId="4A70BFB1" w14:textId="77777777" w:rsidR="000339DD" w:rsidRPr="00D903B7" w:rsidRDefault="000339DD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71D4C"/>
    <w:multiLevelType w:val="hybridMultilevel"/>
    <w:tmpl w:val="1D2440DC"/>
    <w:lvl w:ilvl="0" w:tplc="04160001">
      <w:start w:val="1"/>
      <w:numFmt w:val="bullet"/>
      <w:lvlText w:val=""/>
      <w:lvlJc w:val="left"/>
      <w:pPr>
        <w:ind w:left="1425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5EC"/>
    <w:rsid w:val="0000318A"/>
    <w:rsid w:val="000339DD"/>
    <w:rsid w:val="00036D4B"/>
    <w:rsid w:val="00062AA1"/>
    <w:rsid w:val="00071AF8"/>
    <w:rsid w:val="000B47DC"/>
    <w:rsid w:val="00175886"/>
    <w:rsid w:val="002F725D"/>
    <w:rsid w:val="003B1EAF"/>
    <w:rsid w:val="003C475E"/>
    <w:rsid w:val="003E3EAA"/>
    <w:rsid w:val="003E5496"/>
    <w:rsid w:val="00511E2D"/>
    <w:rsid w:val="00595266"/>
    <w:rsid w:val="006427D5"/>
    <w:rsid w:val="00673CB1"/>
    <w:rsid w:val="006F307B"/>
    <w:rsid w:val="00700FCA"/>
    <w:rsid w:val="00753043"/>
    <w:rsid w:val="007832E7"/>
    <w:rsid w:val="007E3DF0"/>
    <w:rsid w:val="00820CD4"/>
    <w:rsid w:val="00824243"/>
    <w:rsid w:val="008A2985"/>
    <w:rsid w:val="008F2056"/>
    <w:rsid w:val="0090468A"/>
    <w:rsid w:val="00905CC6"/>
    <w:rsid w:val="009A48F4"/>
    <w:rsid w:val="009D15FA"/>
    <w:rsid w:val="00A25076"/>
    <w:rsid w:val="00A83722"/>
    <w:rsid w:val="00AD27FF"/>
    <w:rsid w:val="00AD6AFA"/>
    <w:rsid w:val="00AF307B"/>
    <w:rsid w:val="00B03A7D"/>
    <w:rsid w:val="00B12946"/>
    <w:rsid w:val="00B83A2E"/>
    <w:rsid w:val="00BB2967"/>
    <w:rsid w:val="00BD034A"/>
    <w:rsid w:val="00BE045F"/>
    <w:rsid w:val="00BF61CB"/>
    <w:rsid w:val="00C139A9"/>
    <w:rsid w:val="00C971BC"/>
    <w:rsid w:val="00CC7569"/>
    <w:rsid w:val="00D10946"/>
    <w:rsid w:val="00D746D5"/>
    <w:rsid w:val="00D903B7"/>
    <w:rsid w:val="00E05885"/>
    <w:rsid w:val="00E235EC"/>
    <w:rsid w:val="00E26783"/>
    <w:rsid w:val="00E958FD"/>
    <w:rsid w:val="00EE1793"/>
    <w:rsid w:val="00F03E9C"/>
    <w:rsid w:val="00F423A4"/>
    <w:rsid w:val="00F54F5C"/>
    <w:rsid w:val="00F74BC7"/>
    <w:rsid w:val="00F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FA4CD"/>
  <w15:docId w15:val="{EB4CB470-EDC2-4CB3-84F2-5EF221C6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3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5EC"/>
  </w:style>
  <w:style w:type="paragraph" w:styleId="Rodap">
    <w:name w:val="footer"/>
    <w:basedOn w:val="Normal"/>
    <w:link w:val="RodapChar"/>
    <w:uiPriority w:val="99"/>
    <w:unhideWhenUsed/>
    <w:rsid w:val="00E23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5EC"/>
  </w:style>
  <w:style w:type="paragraph" w:styleId="Textodebalo">
    <w:name w:val="Balloon Text"/>
    <w:basedOn w:val="Normal"/>
    <w:link w:val="TextodebaloChar"/>
    <w:uiPriority w:val="99"/>
    <w:semiHidden/>
    <w:unhideWhenUsed/>
    <w:rsid w:val="00E2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5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27D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C475E"/>
    <w:rPr>
      <w:color w:val="808080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D903B7"/>
    <w:pPr>
      <w:widowControl w:val="0"/>
      <w:spacing w:after="0" w:line="240" w:lineRule="auto"/>
      <w:ind w:left="670" w:hanging="566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D903B7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</dc:creator>
  <cp:lastModifiedBy>Hellen Medeiros</cp:lastModifiedBy>
  <cp:revision>5</cp:revision>
  <cp:lastPrinted>2019-12-02T18:07:00Z</cp:lastPrinted>
  <dcterms:created xsi:type="dcterms:W3CDTF">2021-10-13T14:48:00Z</dcterms:created>
  <dcterms:modified xsi:type="dcterms:W3CDTF">2021-10-19T15:36:00Z</dcterms:modified>
</cp:coreProperties>
</file>