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CA0" w14:textId="77777777" w:rsidR="002A1122" w:rsidRDefault="003318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>
        <w:rPr>
          <w:noProof/>
          <w:color w:val="000000"/>
          <w:sz w:val="18"/>
          <w:szCs w:val="18"/>
        </w:rPr>
        <w:drawing>
          <wp:inline distT="0" distB="0" distL="0" distR="0" wp14:anchorId="73F8EAC3" wp14:editId="2F53362C">
            <wp:extent cx="641350" cy="621030"/>
            <wp:effectExtent l="0" t="0" r="0" b="0"/>
            <wp:docPr id="41" name="image1.png" descr="https://lh5.googleusercontent.com/53M8QQDJS_4IlhGprs3cWeym2msiXdlspwrDyrNaVfDBNK0D0s94TPFPgYVAhZ2KvwOcGtc8KZlPSHdKpmXeVDGQD1Ja-VAzff5hkYae74mlUMELc5iy0zFgmNfl3DT4-uwE0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53M8QQDJS_4IlhGprs3cWeym2msiXdlspwrDyrNaVfDBNK0D0s94TPFPgYVAhZ2KvwOcGtc8KZlPSHdKpmXeVDGQD1Ja-VAzff5hkYae74mlUMELc5iy0zFgmNfl3DT4-uwE0PM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AEAAE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5089E5E8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5545E72C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2"/>
          <w:szCs w:val="12"/>
        </w:rPr>
      </w:pPr>
    </w:p>
    <w:p w14:paraId="75C2606B" w14:textId="77777777" w:rsidR="002A1122" w:rsidRPr="00B816DD" w:rsidRDefault="0033184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816D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MINISTÉRIO DA EDUCAÇÃO</w:t>
      </w:r>
    </w:p>
    <w:p w14:paraId="3CF9D61E" w14:textId="77777777" w:rsidR="002A1122" w:rsidRPr="00B816DD" w:rsidRDefault="0033184A">
      <w:pPr>
        <w:pStyle w:val="Ttulo1"/>
        <w:spacing w:before="0"/>
        <w:ind w:firstLine="1288"/>
        <w:jc w:val="left"/>
        <w:rPr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                                        UNIVERSIDADE FEDERAL FLUMINENSE</w:t>
      </w:r>
    </w:p>
    <w:p w14:paraId="57981071" w14:textId="77777777" w:rsidR="002A1122" w:rsidRPr="00B816DD" w:rsidRDefault="0033184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816D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PRÓ-REITORIA DE AD</w:t>
      </w:r>
      <w:r w:rsidRPr="00B816D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MINISTRAÇÃO</w:t>
      </w:r>
    </w:p>
    <w:p w14:paraId="7FBBAD31" w14:textId="77777777" w:rsidR="002A1122" w:rsidRPr="00B816DD" w:rsidRDefault="002A1122">
      <w:pPr>
        <w:rPr>
          <w:rFonts w:ascii="Arial" w:eastAsia="Arial" w:hAnsi="Arial" w:cs="Arial"/>
          <w:sz w:val="18"/>
          <w:szCs w:val="18"/>
          <w:lang w:val="pt-BR"/>
        </w:rPr>
      </w:pPr>
    </w:p>
    <w:p w14:paraId="5DF03173" w14:textId="4DF1E59D" w:rsidR="002A1122" w:rsidRPr="00B816DD" w:rsidRDefault="0033184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  <w:lang w:val="pt-BR"/>
        </w:rPr>
      </w:pPr>
      <w:r w:rsidRPr="00B816D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ANEXO III DO EDITAL DO </w:t>
      </w:r>
      <w:r w:rsidRPr="00B816D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PREGÃO ELETRÔNICO </w:t>
      </w:r>
      <w:r w:rsidRPr="00B816D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 xml:space="preserve">N.º </w:t>
      </w:r>
      <w:r w:rsidR="00B816DD" w:rsidRPr="00B816D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66</w:t>
      </w:r>
      <w:r w:rsidRPr="00B816DD">
        <w:rPr>
          <w:rFonts w:ascii="Arial" w:eastAsia="Arial" w:hAnsi="Arial" w:cs="Arial"/>
          <w:b/>
          <w:color w:val="FF0000"/>
          <w:sz w:val="18"/>
          <w:szCs w:val="18"/>
          <w:lang w:val="pt-BR"/>
        </w:rPr>
        <w:t>/2021/AD</w:t>
      </w:r>
    </w:p>
    <w:p w14:paraId="62A60455" w14:textId="77777777" w:rsidR="002A1122" w:rsidRPr="00B816DD" w:rsidRDefault="0033184A">
      <w:pPr>
        <w:spacing w:after="240"/>
        <w:jc w:val="center"/>
        <w:rPr>
          <w:rFonts w:ascii="Arial" w:eastAsia="Arial" w:hAnsi="Arial" w:cs="Arial"/>
          <w:b/>
          <w:color w:val="000000"/>
          <w:sz w:val="18"/>
          <w:szCs w:val="18"/>
          <w:lang w:val="pt-BR"/>
        </w:rPr>
      </w:pPr>
      <w:r w:rsidRPr="00B816DD">
        <w:rPr>
          <w:rFonts w:ascii="Arial" w:eastAsia="Arial" w:hAnsi="Arial" w:cs="Arial"/>
          <w:sz w:val="18"/>
          <w:szCs w:val="18"/>
          <w:lang w:val="pt-BR"/>
        </w:rPr>
        <w:br/>
      </w:r>
      <w:r w:rsidRPr="00B816DD">
        <w:rPr>
          <w:rFonts w:ascii="Arial" w:eastAsia="Arial" w:hAnsi="Arial" w:cs="Arial"/>
          <w:b/>
          <w:color w:val="000000"/>
          <w:sz w:val="18"/>
          <w:szCs w:val="18"/>
          <w:lang w:val="pt-BR"/>
        </w:rPr>
        <w:t> MINUTA ATA DE REGISTRO DE PREÇOS</w:t>
      </w:r>
    </w:p>
    <w:p w14:paraId="16011EE0" w14:textId="77777777" w:rsidR="002A1122" w:rsidRPr="00B816DD" w:rsidRDefault="0033184A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B816DD">
        <w:rPr>
          <w:rFonts w:ascii="Verdana" w:eastAsia="Verdana" w:hAnsi="Verdana" w:cs="Verdana"/>
          <w:b/>
          <w:color w:val="000000"/>
          <w:sz w:val="20"/>
          <w:szCs w:val="20"/>
          <w:lang w:val="pt-BR"/>
        </w:rPr>
        <w:t>___________________________________________________________</w:t>
      </w:r>
    </w:p>
    <w:p w14:paraId="440A43BA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  <w:lang w:val="pt-BR"/>
        </w:rPr>
      </w:pPr>
    </w:p>
    <w:p w14:paraId="58D513EE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  <w:lang w:val="pt-BR"/>
        </w:rPr>
      </w:pPr>
    </w:p>
    <w:p w14:paraId="016A77BE" w14:textId="2F3498F7" w:rsidR="002A1122" w:rsidRPr="00B816DD" w:rsidRDefault="0033184A">
      <w:pPr>
        <w:ind w:left="703" w:right="555"/>
        <w:jc w:val="both"/>
        <w:rPr>
          <w:sz w:val="18"/>
          <w:szCs w:val="18"/>
          <w:lang w:val="pt-BR"/>
        </w:rPr>
      </w:pPr>
      <w:proofErr w:type="gramStart"/>
      <w:r w:rsidRPr="00B816DD">
        <w:rPr>
          <w:sz w:val="18"/>
          <w:szCs w:val="18"/>
          <w:lang w:val="pt-BR"/>
        </w:rPr>
        <w:t xml:space="preserve">A  </w:t>
      </w:r>
      <w:r w:rsidRPr="00B816DD">
        <w:rPr>
          <w:b/>
          <w:sz w:val="18"/>
          <w:szCs w:val="18"/>
          <w:lang w:val="pt-BR"/>
        </w:rPr>
        <w:t>Pró</w:t>
      </w:r>
      <w:proofErr w:type="gramEnd"/>
      <w:r w:rsidRPr="00B816DD">
        <w:rPr>
          <w:b/>
          <w:sz w:val="18"/>
          <w:szCs w:val="18"/>
          <w:lang w:val="pt-BR"/>
        </w:rPr>
        <w:t>-Reitoria de Administração da Universidade Federal Fluminense (PROAD/UFF),</w:t>
      </w:r>
      <w:r w:rsidRPr="00B816DD">
        <w:rPr>
          <w:sz w:val="18"/>
          <w:szCs w:val="18"/>
          <w:lang w:val="pt-BR"/>
        </w:rPr>
        <w:t xml:space="preserve"> inscrito no CNPJ/MF sob o nº. 28.523.215/0039-89, situada na Rua Miguel de Frias, 9, 1º andar, Icaraí, Niterói/RJ, CEP 24.220-900, neste ato representado pelo(a) Vera Lucia Lavra</w:t>
      </w:r>
      <w:r w:rsidRPr="00B816DD">
        <w:rPr>
          <w:sz w:val="18"/>
          <w:szCs w:val="18"/>
          <w:lang w:val="pt-BR"/>
        </w:rPr>
        <w:t xml:space="preserve">do </w:t>
      </w:r>
      <w:proofErr w:type="spellStart"/>
      <w:r w:rsidRPr="00B816DD">
        <w:rPr>
          <w:sz w:val="18"/>
          <w:szCs w:val="18"/>
          <w:lang w:val="pt-BR"/>
        </w:rPr>
        <w:t>Cupelo</w:t>
      </w:r>
      <w:proofErr w:type="spellEnd"/>
      <w:r w:rsidRPr="00B816DD">
        <w:rPr>
          <w:sz w:val="18"/>
          <w:szCs w:val="18"/>
          <w:lang w:val="pt-BR"/>
        </w:rPr>
        <w:t xml:space="preserve"> Cajazeiras, brasileiro(a), portador da Carteira de Identidade nº. 04676009-6, emitida pelo Detran - RJ, CPF nº 716.286.817-72, considerando o julgamento da licitação na modalidade de pregão, na forma eletrônica, para REGISTRO DE PREÇOS nº </w:t>
      </w:r>
      <w:r w:rsidR="00B816DD" w:rsidRPr="00B816DD">
        <w:rPr>
          <w:sz w:val="18"/>
          <w:szCs w:val="18"/>
          <w:lang w:val="pt-BR"/>
        </w:rPr>
        <w:t>66</w:t>
      </w:r>
      <w:r w:rsidRPr="00B816DD">
        <w:rPr>
          <w:sz w:val="18"/>
          <w:szCs w:val="18"/>
          <w:lang w:val="pt-BR"/>
        </w:rPr>
        <w:t>/20</w:t>
      </w:r>
      <w:r w:rsidR="00B816DD" w:rsidRPr="00B816DD">
        <w:rPr>
          <w:sz w:val="18"/>
          <w:szCs w:val="18"/>
          <w:lang w:val="pt-BR"/>
        </w:rPr>
        <w:t>21</w:t>
      </w:r>
      <w:r w:rsidRPr="00B816DD">
        <w:rPr>
          <w:sz w:val="18"/>
          <w:szCs w:val="18"/>
          <w:highlight w:val="yellow"/>
          <w:lang w:val="pt-BR"/>
        </w:rPr>
        <w:t>,</w:t>
      </w:r>
      <w:r w:rsidRPr="00B816DD">
        <w:rPr>
          <w:sz w:val="18"/>
          <w:szCs w:val="18"/>
          <w:lang w:val="pt-BR"/>
        </w:rPr>
        <w:t xml:space="preserve"> publicada no DOU de </w:t>
      </w:r>
      <w:proofErr w:type="gramStart"/>
      <w:r w:rsidRPr="00B816DD">
        <w:rPr>
          <w:sz w:val="18"/>
          <w:szCs w:val="18"/>
          <w:highlight w:val="yellow"/>
          <w:lang w:val="pt-BR"/>
        </w:rPr>
        <w:t>.....</w:t>
      </w:r>
      <w:proofErr w:type="gramEnd"/>
      <w:r w:rsidRPr="00B816DD">
        <w:rPr>
          <w:sz w:val="18"/>
          <w:szCs w:val="18"/>
          <w:highlight w:val="yellow"/>
          <w:lang w:val="pt-BR"/>
        </w:rPr>
        <w:t>/...../20.....,</w:t>
      </w:r>
      <w:r w:rsidRPr="00B816DD">
        <w:rPr>
          <w:sz w:val="18"/>
          <w:szCs w:val="18"/>
          <w:lang w:val="pt-BR"/>
        </w:rPr>
        <w:t xml:space="preserve"> processo </w:t>
      </w:r>
      <w:r w:rsidRPr="00B816DD">
        <w:rPr>
          <w:sz w:val="18"/>
          <w:szCs w:val="18"/>
          <w:lang w:val="pt-BR"/>
        </w:rPr>
        <w:t xml:space="preserve">administrativo n.º </w:t>
      </w:r>
      <w:r w:rsidRPr="00B816DD">
        <w:rPr>
          <w:sz w:val="18"/>
          <w:szCs w:val="18"/>
          <w:lang w:val="pt-BR"/>
        </w:rPr>
        <w:t>23069.</w:t>
      </w:r>
      <w:r w:rsidR="00B816DD" w:rsidRPr="00B816DD">
        <w:rPr>
          <w:sz w:val="18"/>
          <w:szCs w:val="18"/>
          <w:lang w:val="pt-BR"/>
        </w:rPr>
        <w:t>160111/2021-18</w:t>
      </w:r>
      <w:r w:rsidR="00B816DD">
        <w:rPr>
          <w:rFonts w:ascii="Verdana" w:eastAsia="Verdana" w:hAnsi="Verdana" w:cs="Verdana"/>
          <w:color w:val="000000"/>
          <w:sz w:val="16"/>
          <w:szCs w:val="16"/>
          <w:lang w:val="pt-BR"/>
        </w:rPr>
        <w:t xml:space="preserve"> </w:t>
      </w:r>
      <w:r w:rsidRPr="00B816DD">
        <w:rPr>
          <w:sz w:val="18"/>
          <w:szCs w:val="18"/>
          <w:lang w:val="pt-BR"/>
        </w:rPr>
        <w:t>RESOLVE registrar os preços da(s)  empresa(s) indicada(s) e qualificada(s) nesta ATA, de acordo com a classificação por ela(s) alcançada(s) e na(s)  quantida</w:t>
      </w:r>
      <w:r w:rsidRPr="00B816DD">
        <w:rPr>
          <w:sz w:val="18"/>
          <w:szCs w:val="18"/>
          <w:lang w:val="pt-BR"/>
        </w:rPr>
        <w:t>de(s)  cotada(s), atendendo as condições previstas no edital, sujeitando-se as partes às normas constantes na Lei nº 8.666, de 21 de junho de 1993 e suas alterações, no Decreto n.º 7.892, de 23 de janeiro de 2013, e em conformidade com as disposições a seg</w:t>
      </w:r>
      <w:r w:rsidRPr="00B816DD">
        <w:rPr>
          <w:sz w:val="18"/>
          <w:szCs w:val="18"/>
          <w:lang w:val="pt-BR"/>
        </w:rPr>
        <w:t>uir:</w:t>
      </w:r>
    </w:p>
    <w:p w14:paraId="6C80652D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  <w:lang w:val="pt-BR"/>
        </w:rPr>
      </w:pPr>
    </w:p>
    <w:p w14:paraId="14B64F2F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0"/>
          <w:szCs w:val="10"/>
          <w:lang w:val="pt-BR"/>
        </w:rPr>
      </w:pPr>
    </w:p>
    <w:p w14:paraId="31088961" w14:textId="77777777" w:rsidR="002A1122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OBJETO</w:t>
      </w:r>
    </w:p>
    <w:p w14:paraId="2F8B16C5" w14:textId="57D8AFD1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A presente Ata tem por objeto o registro de preços para a eventual Aquisição de </w:t>
      </w:r>
      <w:r w:rsidR="00B816DD" w:rsidRPr="00B816DD">
        <w:rPr>
          <w:b/>
          <w:bCs/>
          <w:color w:val="000000"/>
          <w:sz w:val="18"/>
          <w:szCs w:val="18"/>
          <w:u w:val="single"/>
          <w:lang w:val="pt-BR"/>
        </w:rPr>
        <w:t>LIVROS NACIONAIS E IMPORTADOS</w:t>
      </w:r>
      <w:r w:rsidRPr="00B816DD">
        <w:rPr>
          <w:color w:val="000000"/>
          <w:sz w:val="18"/>
          <w:szCs w:val="18"/>
          <w:lang w:val="pt-BR"/>
        </w:rPr>
        <w:t xml:space="preserve">, </w:t>
      </w:r>
      <w:proofErr w:type="spellStart"/>
      <w:r w:rsidRPr="00B816DD">
        <w:rPr>
          <w:color w:val="000000"/>
          <w:sz w:val="18"/>
          <w:szCs w:val="18"/>
          <w:lang w:val="pt-BR"/>
        </w:rPr>
        <w:t>especi</w:t>
      </w:r>
      <w:proofErr w:type="spellEnd"/>
      <w:r w:rsidRPr="00B816DD"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cado</w:t>
      </w:r>
      <w:proofErr w:type="spellEnd"/>
      <w:r w:rsidRPr="00B816DD">
        <w:rPr>
          <w:color w:val="000000"/>
          <w:sz w:val="18"/>
          <w:szCs w:val="18"/>
          <w:lang w:val="pt-BR"/>
        </w:rPr>
        <w:t>(s) no(s) item(</w:t>
      </w:r>
      <w:proofErr w:type="spellStart"/>
      <w:r w:rsidRPr="00B816DD">
        <w:rPr>
          <w:color w:val="000000"/>
          <w:sz w:val="18"/>
          <w:szCs w:val="18"/>
          <w:lang w:val="pt-BR"/>
        </w:rPr>
        <w:t>ns</w:t>
      </w:r>
      <w:proofErr w:type="spellEnd"/>
      <w:r w:rsidRPr="00B816DD">
        <w:rPr>
          <w:color w:val="000000"/>
          <w:sz w:val="18"/>
          <w:szCs w:val="18"/>
          <w:lang w:val="pt-BR"/>
        </w:rPr>
        <w:t xml:space="preserve">) do Termo de Referência e Planilha de Itens, Anexos I e I-A do edital de Pregão nº </w:t>
      </w:r>
      <w:r w:rsidR="00B816DD">
        <w:rPr>
          <w:color w:val="000000"/>
          <w:sz w:val="18"/>
          <w:szCs w:val="18"/>
          <w:lang w:val="pt-BR"/>
        </w:rPr>
        <w:t>66</w:t>
      </w:r>
      <w:r w:rsidRPr="00B816DD">
        <w:rPr>
          <w:color w:val="000000"/>
          <w:sz w:val="18"/>
          <w:szCs w:val="18"/>
          <w:lang w:val="pt-BR"/>
        </w:rPr>
        <w:t>/2021, que é parte integrante desta Ata, assim como a proposta vencedora, independentemente de transcrição.</w:t>
      </w:r>
    </w:p>
    <w:p w14:paraId="05F556D1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703" w:right="556"/>
        <w:jc w:val="both"/>
        <w:rPr>
          <w:color w:val="000000"/>
          <w:sz w:val="18"/>
          <w:szCs w:val="18"/>
          <w:lang w:val="pt-BR"/>
        </w:rPr>
      </w:pPr>
    </w:p>
    <w:p w14:paraId="30103BD6" w14:textId="77777777" w:rsidR="002A1122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"/>
        <w:ind w:hanging="84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DOS PREÇOS, ESPECIFICAÇÕES E Q</w:t>
      </w:r>
      <w:r>
        <w:rPr>
          <w:b/>
          <w:sz w:val="18"/>
          <w:szCs w:val="18"/>
        </w:rPr>
        <w:t>UANTITATIVOS</w:t>
      </w:r>
    </w:p>
    <w:p w14:paraId="79D44526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O preço registrado, as </w:t>
      </w:r>
      <w:proofErr w:type="spellStart"/>
      <w:r w:rsidRPr="00B816DD">
        <w:rPr>
          <w:color w:val="000000"/>
          <w:sz w:val="18"/>
          <w:szCs w:val="18"/>
          <w:lang w:val="pt-BR"/>
        </w:rPr>
        <w:t>especi</w:t>
      </w:r>
      <w:proofErr w:type="spellEnd"/>
      <w:r>
        <w:rPr>
          <w:color w:val="000000"/>
          <w:sz w:val="18"/>
          <w:szCs w:val="18"/>
        </w:rPr>
        <w:t>ﬁ</w:t>
      </w:r>
      <w:r w:rsidRPr="00B816DD">
        <w:rPr>
          <w:color w:val="000000"/>
          <w:sz w:val="18"/>
          <w:szCs w:val="18"/>
          <w:lang w:val="pt-BR"/>
        </w:rPr>
        <w:t>cações do objeto, a quantidade, fornecedor(es) e as demais condições ofertadas na(s) proposta(s) são as que seguem:</w:t>
      </w:r>
    </w:p>
    <w:tbl>
      <w:tblPr>
        <w:tblStyle w:val="a"/>
        <w:tblW w:w="10685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50"/>
        <w:gridCol w:w="1721"/>
        <w:gridCol w:w="1068"/>
        <w:gridCol w:w="665"/>
        <w:gridCol w:w="404"/>
        <w:gridCol w:w="968"/>
        <w:gridCol w:w="101"/>
        <w:gridCol w:w="819"/>
        <w:gridCol w:w="249"/>
        <w:gridCol w:w="350"/>
        <w:gridCol w:w="719"/>
        <w:gridCol w:w="103"/>
        <w:gridCol w:w="617"/>
        <w:gridCol w:w="348"/>
        <w:gridCol w:w="439"/>
        <w:gridCol w:w="630"/>
        <w:gridCol w:w="23"/>
        <w:gridCol w:w="1046"/>
      </w:tblGrid>
      <w:tr w:rsidR="002A1122" w14:paraId="3B01F0B9" w14:textId="77777777">
        <w:trPr>
          <w:trHeight w:val="480"/>
        </w:trPr>
        <w:tc>
          <w:tcPr>
            <w:tcW w:w="366" w:type="dxa"/>
          </w:tcPr>
          <w:p w14:paraId="5F6DBCC9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  <w:lang w:val="pt-BR"/>
              </w:rPr>
            </w:pPr>
          </w:p>
          <w:p w14:paraId="0FF06023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04" w:type="dxa"/>
            <w:gridSpan w:val="4"/>
          </w:tcPr>
          <w:p w14:paraId="13A4CE86" w14:textId="77777777" w:rsidR="002A1122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349399D0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5" w:right="134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CATMAT</w:t>
            </w:r>
          </w:p>
        </w:tc>
        <w:tc>
          <w:tcPr>
            <w:tcW w:w="1372" w:type="dxa"/>
            <w:gridSpan w:val="2"/>
          </w:tcPr>
          <w:p w14:paraId="1D807DB5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6" w:right="3" w:firstLine="15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DESCRIÇÃO COMPLEMENTAR</w:t>
            </w:r>
          </w:p>
        </w:tc>
        <w:tc>
          <w:tcPr>
            <w:tcW w:w="920" w:type="dxa"/>
            <w:gridSpan w:val="2"/>
          </w:tcPr>
          <w:p w14:paraId="6563449F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38" w:right="12" w:hanging="19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IDENTIFICAÇÃO CATMAT</w:t>
            </w:r>
          </w:p>
        </w:tc>
        <w:tc>
          <w:tcPr>
            <w:tcW w:w="599" w:type="dxa"/>
            <w:gridSpan w:val="2"/>
          </w:tcPr>
          <w:p w14:paraId="2C4C669F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UNIDADE</w:t>
            </w:r>
          </w:p>
          <w:p w14:paraId="0A09B9F5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6" w:right="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 MEDIDA</w:t>
            </w:r>
          </w:p>
        </w:tc>
        <w:tc>
          <w:tcPr>
            <w:tcW w:w="822" w:type="dxa"/>
            <w:gridSpan w:val="2"/>
          </w:tcPr>
          <w:p w14:paraId="322F9777" w14:textId="77777777" w:rsidR="002A1122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66D27131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617" w:type="dxa"/>
          </w:tcPr>
          <w:p w14:paraId="324D5126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45" w:right="3" w:firstLine="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UNITÁRIO</w:t>
            </w:r>
          </w:p>
        </w:tc>
        <w:tc>
          <w:tcPr>
            <w:tcW w:w="787" w:type="dxa"/>
            <w:gridSpan w:val="2"/>
          </w:tcPr>
          <w:p w14:paraId="5B2EEB4E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226" w:hanging="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53" w:type="dxa"/>
            <w:gridSpan w:val="2"/>
          </w:tcPr>
          <w:p w14:paraId="3205FAA2" w14:textId="77777777" w:rsidR="002A1122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4"/>
                <w:szCs w:val="14"/>
              </w:rPr>
            </w:pPr>
          </w:p>
          <w:p w14:paraId="2A6CF6E3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MARCA</w:t>
            </w:r>
          </w:p>
        </w:tc>
        <w:tc>
          <w:tcPr>
            <w:tcW w:w="1046" w:type="dxa"/>
            <w:tcBorders>
              <w:right w:val="single" w:sz="8" w:space="0" w:color="808080"/>
            </w:tcBorders>
          </w:tcPr>
          <w:p w14:paraId="31483ABB" w14:textId="77777777" w:rsidR="002A1122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42" w:lineRule="auto"/>
              <w:ind w:left="181" w:right="159" w:firstLine="7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EMPRESA VENCEDORA</w:t>
            </w:r>
          </w:p>
        </w:tc>
      </w:tr>
      <w:tr w:rsidR="002A1122" w:rsidRPr="00B816DD" w14:paraId="621F41A0" w14:textId="77777777">
        <w:trPr>
          <w:trHeight w:val="480"/>
        </w:trPr>
        <w:tc>
          <w:tcPr>
            <w:tcW w:w="10686" w:type="dxa"/>
            <w:gridSpan w:val="19"/>
            <w:tcBorders>
              <w:right w:val="single" w:sz="8" w:space="0" w:color="808080"/>
            </w:tcBorders>
          </w:tcPr>
          <w:p w14:paraId="547CCC69" w14:textId="77777777" w:rsidR="002A1122" w:rsidRPr="00B816DD" w:rsidRDefault="0033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  <w:r w:rsidRPr="00B816DD">
              <w:rPr>
                <w:color w:val="000000"/>
                <w:sz w:val="14"/>
                <w:szCs w:val="14"/>
                <w:lang w:val="pt-BR"/>
              </w:rPr>
              <w:t>CNPJ, RAZÃO SOCIAL, ENDEREÇO, TELEFONE, E-MAIL, DADOS BANCARIOS E REPRESENTATE</w:t>
            </w:r>
          </w:p>
          <w:p w14:paraId="52BAC4DD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" w:right="50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  <w:tr w:rsidR="002A1122" w:rsidRPr="00B816DD" w14:paraId="19788DFA" w14:textId="77777777">
        <w:trPr>
          <w:trHeight w:val="480"/>
        </w:trPr>
        <w:tc>
          <w:tcPr>
            <w:tcW w:w="416" w:type="dxa"/>
            <w:gridSpan w:val="2"/>
            <w:tcBorders>
              <w:right w:val="single" w:sz="8" w:space="0" w:color="808080"/>
            </w:tcBorders>
          </w:tcPr>
          <w:p w14:paraId="6425942E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721" w:type="dxa"/>
            <w:tcBorders>
              <w:right w:val="single" w:sz="8" w:space="0" w:color="808080"/>
            </w:tcBorders>
          </w:tcPr>
          <w:p w14:paraId="10B2889F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tcBorders>
              <w:right w:val="single" w:sz="8" w:space="0" w:color="808080"/>
            </w:tcBorders>
          </w:tcPr>
          <w:p w14:paraId="2C30026C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48D9A7B9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10450C7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2"/>
            <w:tcBorders>
              <w:right w:val="single" w:sz="8" w:space="0" w:color="808080"/>
            </w:tcBorders>
          </w:tcPr>
          <w:p w14:paraId="7D9BC3B2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5BAF88F6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8" w:type="dxa"/>
            <w:gridSpan w:val="3"/>
            <w:tcBorders>
              <w:right w:val="single" w:sz="8" w:space="0" w:color="808080"/>
            </w:tcBorders>
          </w:tcPr>
          <w:p w14:paraId="78262499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6A56FC9D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1069" w:type="dxa"/>
            <w:gridSpan w:val="2"/>
            <w:tcBorders>
              <w:right w:val="single" w:sz="8" w:space="0" w:color="808080"/>
            </w:tcBorders>
          </w:tcPr>
          <w:p w14:paraId="2625F6C4" w14:textId="77777777" w:rsidR="002A1122" w:rsidRPr="00B816DD" w:rsidRDefault="002A1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3"/>
              <w:jc w:val="center"/>
              <w:rPr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40EB8251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5"/>
          <w:szCs w:val="5"/>
          <w:lang w:val="pt-BR"/>
        </w:rPr>
      </w:pPr>
    </w:p>
    <w:p w14:paraId="25F336BE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right="557"/>
        <w:jc w:val="both"/>
        <w:rPr>
          <w:color w:val="000000"/>
          <w:sz w:val="18"/>
          <w:szCs w:val="18"/>
          <w:lang w:val="pt-BR"/>
        </w:rPr>
      </w:pPr>
    </w:p>
    <w:p w14:paraId="7E87DE47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left="703" w:right="557"/>
        <w:jc w:val="both"/>
        <w:rPr>
          <w:color w:val="000000"/>
          <w:sz w:val="18"/>
          <w:szCs w:val="18"/>
          <w:lang w:val="pt-BR"/>
        </w:rPr>
      </w:pPr>
    </w:p>
    <w:p w14:paraId="3D674008" w14:textId="77777777" w:rsidR="002A1122" w:rsidRPr="00B816DD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8"/>
        <w:ind w:hanging="845"/>
        <w:rPr>
          <w:b/>
          <w:color w:val="000000"/>
          <w:sz w:val="18"/>
          <w:szCs w:val="18"/>
          <w:lang w:val="pt-BR"/>
        </w:rPr>
      </w:pPr>
      <w:r w:rsidRPr="00B816DD">
        <w:rPr>
          <w:b/>
          <w:sz w:val="18"/>
          <w:szCs w:val="18"/>
          <w:lang w:val="pt-BR"/>
        </w:rPr>
        <w:t>ÓRGÃO(S) GERENCIADOR E PARTICIPANTE(S)</w:t>
      </w:r>
    </w:p>
    <w:p w14:paraId="3D103EA9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 órgão gerenciador será a Pró-Reitoria de Administração.</w:t>
      </w:r>
    </w:p>
    <w:p w14:paraId="52150E65" w14:textId="65103DC2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A IRP</w:t>
      </w:r>
      <w:r w:rsidR="00B816DD" w:rsidRPr="00B816DD">
        <w:rPr>
          <w:color w:val="000000"/>
          <w:sz w:val="18"/>
          <w:szCs w:val="18"/>
          <w:lang w:val="pt-BR"/>
        </w:rPr>
        <w:t xml:space="preserve"> nº 62/2021</w:t>
      </w:r>
      <w:r w:rsidRPr="00B816DD">
        <w:rPr>
          <w:color w:val="000000"/>
          <w:sz w:val="18"/>
          <w:szCs w:val="18"/>
          <w:lang w:val="pt-BR"/>
        </w:rPr>
        <w:t xml:space="preserve"> não foi divulgada, conforme previsão do </w:t>
      </w:r>
      <w:r w:rsidRPr="00B816DD">
        <w:rPr>
          <w:sz w:val="18"/>
          <w:szCs w:val="18"/>
          <w:lang w:val="pt-BR"/>
        </w:rPr>
        <w:t>§1º, Art. 4º do Decreto 7.892/2013</w:t>
      </w:r>
      <w:r w:rsidRPr="00B816DD">
        <w:rPr>
          <w:color w:val="000000"/>
          <w:sz w:val="18"/>
          <w:szCs w:val="18"/>
          <w:lang w:val="pt-BR"/>
        </w:rPr>
        <w:t xml:space="preserve"> ou</w:t>
      </w:r>
    </w:p>
    <w:p w14:paraId="0CD60D37" w14:textId="3B1E1E02" w:rsidR="002A1122" w:rsidRPr="00B816DD" w:rsidRDefault="002A1122" w:rsidP="00B816DD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highlight w:val="yellow"/>
          <w:lang w:val="pt-BR"/>
        </w:rPr>
      </w:pPr>
    </w:p>
    <w:p w14:paraId="5959C72E" w14:textId="77777777" w:rsidR="002A1122" w:rsidRDefault="002A1122">
      <w:pPr>
        <w:widowControl/>
        <w:spacing w:before="280" w:after="280"/>
        <w:ind w:left="1547"/>
        <w:rPr>
          <w:rFonts w:ascii="Arial" w:eastAsia="Arial" w:hAnsi="Arial" w:cs="Arial"/>
          <w:color w:val="FF0000"/>
          <w:sz w:val="20"/>
          <w:szCs w:val="20"/>
        </w:rPr>
      </w:pPr>
    </w:p>
    <w:p w14:paraId="643B26EC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4C510533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5B414AB8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72DC62D6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0BC89E76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2A73CBF1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3763A36F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0481ACB9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</w:rPr>
      </w:pPr>
    </w:p>
    <w:p w14:paraId="7DCBEF0C" w14:textId="77777777" w:rsidR="002A1122" w:rsidRPr="00B816DD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rPr>
          <w:b/>
          <w:color w:val="000000"/>
          <w:sz w:val="18"/>
          <w:szCs w:val="18"/>
          <w:lang w:val="pt-BR"/>
        </w:rPr>
      </w:pPr>
      <w:r w:rsidRPr="00B816DD">
        <w:rPr>
          <w:b/>
          <w:color w:val="000000"/>
          <w:sz w:val="18"/>
          <w:szCs w:val="18"/>
          <w:lang w:val="pt-BR"/>
        </w:rPr>
        <w:lastRenderedPageBreak/>
        <w:t>DA ADESÃO À ATA DE REGISTRO DE PREÇOS</w:t>
      </w:r>
    </w:p>
    <w:p w14:paraId="3EFFC4F9" w14:textId="5AC245B4" w:rsidR="002A1122" w:rsidRDefault="002A112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45C45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</w:t>
      </w:r>
      <w:r w:rsidRPr="00B816DD">
        <w:rPr>
          <w:color w:val="000000"/>
          <w:sz w:val="18"/>
          <w:szCs w:val="18"/>
          <w:lang w:val="pt-BR"/>
        </w:rPr>
        <w:t>s iniciais da licitação) é uma possibilidade anômala e excepcional, e não uma obrigatoriedade a constar necessariamente em todos os editais e contratos de pregões para Sistema de Registro de Preços”.</w:t>
      </w:r>
    </w:p>
    <w:p w14:paraId="74C4BEC5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rPr>
          <w:color w:val="000000"/>
          <w:sz w:val="18"/>
          <w:szCs w:val="18"/>
          <w:lang w:val="pt-BR"/>
        </w:rPr>
      </w:pPr>
    </w:p>
    <w:p w14:paraId="3AD78793" w14:textId="77777777" w:rsidR="002A1122" w:rsidRPr="00B816DD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5"/>
        <w:ind w:hanging="845"/>
        <w:rPr>
          <w:b/>
          <w:color w:val="000000"/>
          <w:sz w:val="18"/>
          <w:szCs w:val="18"/>
        </w:rPr>
      </w:pPr>
      <w:r w:rsidRPr="00B816DD">
        <w:rPr>
          <w:b/>
          <w:color w:val="000000"/>
          <w:sz w:val="18"/>
          <w:szCs w:val="18"/>
        </w:rPr>
        <w:t>VALIDADE DA ATA</w:t>
      </w:r>
    </w:p>
    <w:p w14:paraId="7978DD8D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A validade da Ata de Registro de Preços será de </w:t>
      </w:r>
      <w:r w:rsidRPr="00B816DD">
        <w:rPr>
          <w:color w:val="000000"/>
          <w:sz w:val="18"/>
          <w:szCs w:val="18"/>
          <w:lang w:val="pt-BR"/>
        </w:rPr>
        <w:t>12 meses</w:t>
      </w:r>
      <w:r w:rsidRPr="00B816DD">
        <w:rPr>
          <w:color w:val="000000"/>
          <w:sz w:val="18"/>
          <w:szCs w:val="18"/>
          <w:lang w:val="pt-BR"/>
        </w:rPr>
        <w:t xml:space="preserve"> a</w:t>
      </w:r>
      <w:r w:rsidRPr="00B816DD">
        <w:rPr>
          <w:color w:val="000000"/>
          <w:sz w:val="18"/>
          <w:szCs w:val="18"/>
          <w:lang w:val="pt-BR"/>
        </w:rPr>
        <w:t xml:space="preserve"> partir da assinatura, não podendo ser prorrogada.</w:t>
      </w:r>
    </w:p>
    <w:p w14:paraId="2CD8718B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color w:val="000000"/>
          <w:sz w:val="18"/>
          <w:szCs w:val="18"/>
          <w:lang w:val="pt-BR"/>
        </w:rPr>
      </w:pPr>
    </w:p>
    <w:p w14:paraId="0688BD23" w14:textId="77777777" w:rsidR="002A1122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hanging="84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REVISÃO E CANCELAMENTO</w:t>
      </w:r>
    </w:p>
    <w:p w14:paraId="46CCA0CF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60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A Administração realizará pesquisa de mercado periodicamente, em intervalos não superiores a 180 (cento e oitenta) dias, a </w:t>
      </w:r>
      <w:r>
        <w:rPr>
          <w:color w:val="000000"/>
          <w:sz w:val="18"/>
          <w:szCs w:val="18"/>
        </w:rPr>
        <w:t>ﬁ</w:t>
      </w:r>
      <w:r w:rsidRPr="00B816DD">
        <w:rPr>
          <w:color w:val="000000"/>
          <w:sz w:val="18"/>
          <w:szCs w:val="18"/>
          <w:lang w:val="pt-BR"/>
        </w:rPr>
        <w:t xml:space="preserve">m </w:t>
      </w:r>
      <w:proofErr w:type="gramStart"/>
      <w:r w:rsidRPr="00B816DD">
        <w:rPr>
          <w:color w:val="000000"/>
          <w:sz w:val="18"/>
          <w:szCs w:val="18"/>
          <w:lang w:val="pt-BR"/>
        </w:rPr>
        <w:t xml:space="preserve">de  </w:t>
      </w:r>
      <w:proofErr w:type="spellStart"/>
      <w:r w:rsidRPr="00B816DD">
        <w:rPr>
          <w:color w:val="000000"/>
          <w:sz w:val="18"/>
          <w:szCs w:val="18"/>
          <w:lang w:val="pt-BR"/>
        </w:rPr>
        <w:t>veri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car</w:t>
      </w:r>
      <w:proofErr w:type="spellEnd"/>
      <w:proofErr w:type="gramEnd"/>
      <w:r w:rsidRPr="00B816DD">
        <w:rPr>
          <w:color w:val="000000"/>
          <w:sz w:val="18"/>
          <w:szCs w:val="18"/>
          <w:lang w:val="pt-BR"/>
        </w:rPr>
        <w:t xml:space="preserve">  a  vantajosidade dos preços registrados nesta Ata.</w:t>
      </w:r>
    </w:p>
    <w:p w14:paraId="33420EC6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Os preços registrados poderão ser revistos em decorrência de even</w:t>
      </w:r>
      <w:r w:rsidRPr="00B816DD">
        <w:rPr>
          <w:color w:val="000000"/>
          <w:sz w:val="18"/>
          <w:szCs w:val="18"/>
          <w:lang w:val="pt-BR"/>
        </w:rPr>
        <w:t>tual redução dos preços praticados no mercado ou de fato que eleve o custo do objeto registrado, cabendo à Administração promover as negociações junto ao(s) fornecedor(es).</w:t>
      </w:r>
    </w:p>
    <w:p w14:paraId="083D9926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Quando o preço registrado tornar-se superior ao preço praticado no mercado por motivo superveniente, a Administração convocará o(s) fornecedor(</w:t>
      </w:r>
      <w:proofErr w:type="gramStart"/>
      <w:r w:rsidRPr="00B816DD">
        <w:rPr>
          <w:color w:val="000000"/>
          <w:sz w:val="18"/>
          <w:szCs w:val="18"/>
          <w:lang w:val="pt-BR"/>
        </w:rPr>
        <w:t xml:space="preserve">es)   </w:t>
      </w:r>
      <w:proofErr w:type="gramEnd"/>
      <w:r w:rsidRPr="00B816DD">
        <w:rPr>
          <w:color w:val="000000"/>
          <w:sz w:val="18"/>
          <w:szCs w:val="18"/>
          <w:lang w:val="pt-BR"/>
        </w:rPr>
        <w:t>para negociar(em) a redução dos preços aos valores praticados pelo mercado.</w:t>
      </w:r>
    </w:p>
    <w:p w14:paraId="3E290AC4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 fornecedor que não aceitar re</w:t>
      </w:r>
      <w:r w:rsidRPr="00B816DD">
        <w:rPr>
          <w:color w:val="000000"/>
          <w:sz w:val="18"/>
          <w:szCs w:val="18"/>
          <w:lang w:val="pt-BR"/>
        </w:rPr>
        <w:t>duzir seu preço ao valor praticado pelo mercado será liberado do compromisso assumido, sem aplicação de penalidade.</w:t>
      </w:r>
    </w:p>
    <w:p w14:paraId="478ED160" w14:textId="77777777" w:rsidR="002A1122" w:rsidRPr="00B816DD" w:rsidRDefault="0033184A">
      <w:pPr>
        <w:tabs>
          <w:tab w:val="left" w:pos="1547"/>
        </w:tabs>
        <w:spacing w:before="70"/>
        <w:ind w:left="703"/>
        <w:jc w:val="both"/>
        <w:rPr>
          <w:sz w:val="18"/>
          <w:szCs w:val="18"/>
          <w:lang w:val="pt-BR"/>
        </w:rPr>
      </w:pPr>
      <w:r w:rsidRPr="00B816DD">
        <w:rPr>
          <w:sz w:val="18"/>
          <w:szCs w:val="18"/>
          <w:lang w:val="pt-BR"/>
        </w:rPr>
        <w:t>6.4.1.</w:t>
      </w:r>
      <w:r w:rsidRPr="00B816DD">
        <w:rPr>
          <w:sz w:val="18"/>
          <w:szCs w:val="18"/>
          <w:lang w:val="pt-BR"/>
        </w:rPr>
        <w:tab/>
        <w:t xml:space="preserve">A ordem de </w:t>
      </w:r>
      <w:proofErr w:type="spellStart"/>
      <w:r w:rsidRPr="00B816DD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B816DD">
        <w:rPr>
          <w:sz w:val="18"/>
          <w:szCs w:val="18"/>
          <w:lang w:val="pt-BR"/>
        </w:rPr>
        <w:t xml:space="preserve">cação dos fornecedores que aceitarem reduzir seus preços aos valores de mercado observará a </w:t>
      </w:r>
      <w:proofErr w:type="spellStart"/>
      <w:r w:rsidRPr="00B816DD">
        <w:rPr>
          <w:sz w:val="18"/>
          <w:szCs w:val="18"/>
          <w:lang w:val="pt-BR"/>
        </w:rPr>
        <w:t>classi</w:t>
      </w:r>
      <w:proofErr w:type="spellEnd"/>
      <w:r>
        <w:rPr>
          <w:sz w:val="18"/>
          <w:szCs w:val="18"/>
        </w:rPr>
        <w:t>ﬁ</w:t>
      </w:r>
      <w:r w:rsidRPr="00B816DD">
        <w:rPr>
          <w:sz w:val="18"/>
          <w:szCs w:val="18"/>
          <w:lang w:val="pt-BR"/>
        </w:rPr>
        <w:t>cação original.</w:t>
      </w:r>
    </w:p>
    <w:p w14:paraId="4D03375A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Quando o preço de mercado </w:t>
      </w:r>
      <w:proofErr w:type="gramStart"/>
      <w:r w:rsidRPr="00B816DD">
        <w:rPr>
          <w:color w:val="000000"/>
          <w:sz w:val="18"/>
          <w:szCs w:val="18"/>
          <w:lang w:val="pt-BR"/>
        </w:rPr>
        <w:t>tornar-se</w:t>
      </w:r>
      <w:proofErr w:type="gramEnd"/>
      <w:r w:rsidRPr="00B816DD">
        <w:rPr>
          <w:color w:val="000000"/>
          <w:sz w:val="18"/>
          <w:szCs w:val="18"/>
          <w:lang w:val="pt-BR"/>
        </w:rPr>
        <w:t xml:space="preserve"> superior aos preços registrados e o fornecedor não puder cumprir o compromisso, o órgão gerenciador poderá:</w:t>
      </w:r>
    </w:p>
    <w:p w14:paraId="0F6F4B9E" w14:textId="77777777" w:rsidR="002A1122" w:rsidRPr="00B816DD" w:rsidRDefault="0033184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liberar o fornecedor do compromisso assumido, caso a comunicação ocorra antes do pedido de fornecimento, e sem </w:t>
      </w:r>
      <w:proofErr w:type="gramStart"/>
      <w:r w:rsidRPr="00B816DD">
        <w:rPr>
          <w:color w:val="000000"/>
          <w:sz w:val="18"/>
          <w:szCs w:val="18"/>
          <w:lang w:val="pt-BR"/>
        </w:rPr>
        <w:t>aplicação  da</w:t>
      </w:r>
      <w:proofErr w:type="gramEnd"/>
      <w:r w:rsidRPr="00B816DD">
        <w:rPr>
          <w:color w:val="000000"/>
          <w:sz w:val="18"/>
          <w:szCs w:val="18"/>
          <w:lang w:val="pt-BR"/>
        </w:rPr>
        <w:t xml:space="preserve">  penalidade  se  </w:t>
      </w:r>
      <w:proofErr w:type="spellStart"/>
      <w:r w:rsidRPr="00B816DD">
        <w:rPr>
          <w:color w:val="000000"/>
          <w:sz w:val="18"/>
          <w:szCs w:val="18"/>
          <w:lang w:val="pt-BR"/>
        </w:rPr>
        <w:t>con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rmada</w:t>
      </w:r>
      <w:proofErr w:type="spellEnd"/>
      <w:r w:rsidRPr="00B816DD">
        <w:rPr>
          <w:color w:val="000000"/>
          <w:sz w:val="18"/>
          <w:szCs w:val="18"/>
          <w:lang w:val="pt-BR"/>
        </w:rPr>
        <w:t xml:space="preserve"> a veracidade dos motivos e comprovantes apresentados; e</w:t>
      </w:r>
    </w:p>
    <w:p w14:paraId="3BB4B0A9" w14:textId="77777777" w:rsidR="002A1122" w:rsidRPr="00B816DD" w:rsidRDefault="0033184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convocar os demais fornecedores para assegurar i</w:t>
      </w:r>
      <w:r w:rsidRPr="00B816DD">
        <w:rPr>
          <w:color w:val="000000"/>
          <w:sz w:val="18"/>
          <w:szCs w:val="18"/>
          <w:lang w:val="pt-BR"/>
        </w:rPr>
        <w:t>gual oportunidade de negociação.</w:t>
      </w:r>
    </w:p>
    <w:p w14:paraId="1DEA0915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366B1B42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 registro do fornecedor será cancelado quando:</w:t>
      </w:r>
    </w:p>
    <w:p w14:paraId="46018865" w14:textId="77777777" w:rsidR="002A1122" w:rsidRPr="00B816DD" w:rsidRDefault="0033184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descumprir as condições da ata de registro de preços;</w:t>
      </w:r>
    </w:p>
    <w:p w14:paraId="43DA673A" w14:textId="77777777" w:rsidR="002A1122" w:rsidRPr="00B816DD" w:rsidRDefault="0033184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107"/>
        <w:ind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não retirar a nota de empenho ou instrumento equivalente no prazo estabelecido pela Administração, sem </w:t>
      </w:r>
      <w:proofErr w:type="spellStart"/>
      <w:r w:rsidRPr="00B816DD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r w:rsidRPr="00B816DD">
        <w:rPr>
          <w:color w:val="000000"/>
          <w:sz w:val="18"/>
          <w:szCs w:val="18"/>
          <w:lang w:val="pt-BR"/>
        </w:rPr>
        <w:t>cativa aceitável;</w:t>
      </w:r>
    </w:p>
    <w:p w14:paraId="2CB7026D" w14:textId="77777777" w:rsidR="002A1122" w:rsidRPr="00B816DD" w:rsidRDefault="0033184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não aceitar reduzir o seu p</w:t>
      </w:r>
      <w:r w:rsidRPr="00B816DD">
        <w:rPr>
          <w:color w:val="000000"/>
          <w:sz w:val="18"/>
          <w:szCs w:val="18"/>
          <w:lang w:val="pt-BR"/>
        </w:rPr>
        <w:t>reço registrado, na hipótese deste se tornar superior àqueles praticados no mercado; ou</w:t>
      </w:r>
    </w:p>
    <w:p w14:paraId="03E4C7B9" w14:textId="77777777" w:rsidR="002A1122" w:rsidRPr="00B816DD" w:rsidRDefault="0033184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sofrer sanção administrativa cujo efeito torne-o proibido de celebrar contrato administrativo, alcançando o órgão gerenciador e órgão(s) participante(s).</w:t>
      </w:r>
    </w:p>
    <w:p w14:paraId="7ACEB98D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63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 cancelamento de registros nas hipóteses previstas nos itens 6.7.1, 6.7.2 e 6.7.4 será formalizado por despacho do órgão gerenciador, assegurado o contraditório e a ampla defesa.</w:t>
      </w:r>
    </w:p>
    <w:p w14:paraId="67B16303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O cancelamento do registro de preços poderá ocorrer por fato superveniente, </w:t>
      </w:r>
      <w:r w:rsidRPr="00B816DD">
        <w:rPr>
          <w:color w:val="000000"/>
          <w:sz w:val="18"/>
          <w:szCs w:val="18"/>
          <w:lang w:val="pt-BR"/>
        </w:rPr>
        <w:t xml:space="preserve">decorrente de caso fortuito ou força </w:t>
      </w:r>
      <w:proofErr w:type="gramStart"/>
      <w:r w:rsidRPr="00B816DD">
        <w:rPr>
          <w:color w:val="000000"/>
          <w:sz w:val="18"/>
          <w:szCs w:val="18"/>
          <w:lang w:val="pt-BR"/>
        </w:rPr>
        <w:t>maior,  que</w:t>
      </w:r>
      <w:proofErr w:type="gramEnd"/>
      <w:r w:rsidRPr="00B816DD">
        <w:rPr>
          <w:color w:val="000000"/>
          <w:sz w:val="18"/>
          <w:szCs w:val="18"/>
          <w:lang w:val="pt-BR"/>
        </w:rPr>
        <w:t xml:space="preserve"> prejudique o cumprimento   da ata, devidamente comprovados e </w:t>
      </w:r>
      <w:proofErr w:type="spellStart"/>
      <w:r w:rsidRPr="00B816DD">
        <w:rPr>
          <w:color w:val="000000"/>
          <w:sz w:val="18"/>
          <w:szCs w:val="18"/>
          <w:lang w:val="pt-BR"/>
        </w:rPr>
        <w:t>justi</w:t>
      </w:r>
      <w:proofErr w:type="spellEnd"/>
      <w:r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cados</w:t>
      </w:r>
      <w:proofErr w:type="spellEnd"/>
      <w:r w:rsidRPr="00B816DD">
        <w:rPr>
          <w:color w:val="000000"/>
          <w:sz w:val="18"/>
          <w:szCs w:val="18"/>
          <w:lang w:val="pt-BR"/>
        </w:rPr>
        <w:t>:</w:t>
      </w:r>
    </w:p>
    <w:p w14:paraId="1B304F9F" w14:textId="77777777" w:rsidR="002A1122" w:rsidRPr="00B816DD" w:rsidRDefault="0033184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por razão de interesse público; ou</w:t>
      </w:r>
    </w:p>
    <w:p w14:paraId="276B3EF6" w14:textId="77777777" w:rsidR="002A1122" w:rsidRDefault="0033184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proofErr w:type="spellStart"/>
      <w:r>
        <w:rPr>
          <w:color w:val="000000"/>
          <w:sz w:val="18"/>
          <w:szCs w:val="18"/>
        </w:rPr>
        <w:t>pedido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fornecedor</w:t>
      </w:r>
      <w:proofErr w:type="spellEnd"/>
      <w:r>
        <w:rPr>
          <w:color w:val="000000"/>
          <w:sz w:val="18"/>
          <w:szCs w:val="18"/>
        </w:rPr>
        <w:t>.</w:t>
      </w:r>
    </w:p>
    <w:p w14:paraId="585B1FAF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left="1547"/>
        <w:jc w:val="both"/>
        <w:rPr>
          <w:b/>
          <w:color w:val="000000"/>
          <w:sz w:val="18"/>
          <w:szCs w:val="18"/>
        </w:rPr>
      </w:pPr>
    </w:p>
    <w:p w14:paraId="3ADB5EE1" w14:textId="77777777" w:rsidR="002A1122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0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DAS PENALIDADES</w:t>
      </w:r>
    </w:p>
    <w:p w14:paraId="0CD3C392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70"/>
        <w:ind w:left="1547" w:hanging="845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O descumprimento da Ata de Registro de Preços ensejará aplicação das penalidades estabelecidas no Edital e no Termo de Referência, Anexo I do Edital.</w:t>
      </w:r>
    </w:p>
    <w:p w14:paraId="330265BF" w14:textId="77777777" w:rsidR="002A1122" w:rsidRPr="00B816DD" w:rsidRDefault="0033184A">
      <w:pPr>
        <w:tabs>
          <w:tab w:val="left" w:pos="1547"/>
        </w:tabs>
        <w:spacing w:before="71"/>
        <w:ind w:left="703" w:right="556"/>
        <w:jc w:val="both"/>
        <w:rPr>
          <w:sz w:val="18"/>
          <w:szCs w:val="18"/>
          <w:lang w:val="pt-BR"/>
        </w:rPr>
      </w:pPr>
      <w:r w:rsidRPr="00B816DD">
        <w:rPr>
          <w:sz w:val="16"/>
          <w:szCs w:val="16"/>
          <w:lang w:val="pt-BR"/>
        </w:rPr>
        <w:t>7.1.1.</w:t>
      </w:r>
      <w:r w:rsidRPr="00B816DD">
        <w:rPr>
          <w:sz w:val="18"/>
          <w:szCs w:val="18"/>
          <w:lang w:val="pt-BR"/>
        </w:rPr>
        <w:tab/>
      </w:r>
      <w:r w:rsidRPr="00B816DD">
        <w:rPr>
          <w:sz w:val="18"/>
          <w:szCs w:val="18"/>
          <w:lang w:val="pt-BR"/>
        </w:rPr>
        <w:t xml:space="preserve">As sanções do item acima também se aplicam aos integrantes do cadastro de reserva, em pregão para registro de preços que, convocados, não honrarem o compromisso assumido </w:t>
      </w:r>
      <w:proofErr w:type="spellStart"/>
      <w:r w:rsidRPr="00B816DD">
        <w:rPr>
          <w:sz w:val="18"/>
          <w:szCs w:val="18"/>
          <w:lang w:val="pt-BR"/>
        </w:rPr>
        <w:t>injusti</w:t>
      </w:r>
      <w:proofErr w:type="spellEnd"/>
      <w:r>
        <w:rPr>
          <w:sz w:val="18"/>
          <w:szCs w:val="18"/>
        </w:rPr>
        <w:t>ﬁ</w:t>
      </w:r>
      <w:proofErr w:type="spellStart"/>
      <w:r w:rsidRPr="00B816DD">
        <w:rPr>
          <w:sz w:val="18"/>
          <w:szCs w:val="18"/>
          <w:lang w:val="pt-BR"/>
        </w:rPr>
        <w:t>cadamente</w:t>
      </w:r>
      <w:proofErr w:type="spellEnd"/>
      <w:r w:rsidRPr="00B816DD">
        <w:rPr>
          <w:sz w:val="18"/>
          <w:szCs w:val="18"/>
          <w:lang w:val="pt-BR"/>
        </w:rPr>
        <w:t>, nos termos do art. 49, §1º do Decreto nº 10.024/19.</w:t>
      </w:r>
    </w:p>
    <w:p w14:paraId="7E062294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6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É da competênci</w:t>
      </w:r>
      <w:r w:rsidRPr="00B816DD">
        <w:rPr>
          <w:color w:val="000000"/>
          <w:sz w:val="18"/>
          <w:szCs w:val="18"/>
          <w:lang w:val="pt-BR"/>
        </w:rPr>
        <w:t>a do órgão gerenciador a aplicação das penalidades decorrentes do descumprimento do pactuado nesta ata de registro de preço (art. 5º, inciso X, do Decreto nº 7.892/2013), exceto nas hipóteses em que o descumprimento disser respeito às contratações dos órgã</w:t>
      </w:r>
      <w:r w:rsidRPr="00B816DD">
        <w:rPr>
          <w:color w:val="000000"/>
          <w:sz w:val="18"/>
          <w:szCs w:val="18"/>
          <w:lang w:val="pt-BR"/>
        </w:rPr>
        <w:t>os participantes, caso no qual caberá ao respectivo órgão participante a aplicação da penalidade (art. 6º, Parágrafo único, do Decreto nº 7.892/2013).</w:t>
      </w:r>
    </w:p>
    <w:p w14:paraId="4C6991EF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right="562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O órgão participante deverá comunicar ao órgão gerenciador qualquer das ocorrências previstas no art. 20 </w:t>
      </w:r>
      <w:r w:rsidRPr="00B816DD">
        <w:rPr>
          <w:color w:val="000000"/>
          <w:sz w:val="18"/>
          <w:szCs w:val="18"/>
          <w:lang w:val="pt-BR"/>
        </w:rPr>
        <w:lastRenderedPageBreak/>
        <w:t>do Decreto nº 7.892/2013, dada a necessidade   de instauração de procedimento para cancelamento do registro do fornecedor.</w:t>
      </w:r>
    </w:p>
    <w:p w14:paraId="09105592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7"/>
        <w:ind w:left="703" w:right="562"/>
        <w:jc w:val="both"/>
        <w:rPr>
          <w:color w:val="000000"/>
          <w:sz w:val="18"/>
          <w:szCs w:val="18"/>
          <w:lang w:val="pt-BR"/>
        </w:rPr>
      </w:pPr>
    </w:p>
    <w:p w14:paraId="52AF6A0D" w14:textId="77777777" w:rsidR="002A1122" w:rsidRDefault="00331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hanging="845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CONDIÇÕES GERAIS</w:t>
      </w:r>
    </w:p>
    <w:p w14:paraId="2E844E6A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71"/>
        <w:ind w:right="558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As condições gerais do fornecimento, tais como os prazos para entrega e recebimento do objeto, as obrigações da Administração e </w:t>
      </w:r>
      <w:proofErr w:type="gramStart"/>
      <w:r w:rsidRPr="00B816DD">
        <w:rPr>
          <w:color w:val="000000"/>
          <w:sz w:val="18"/>
          <w:szCs w:val="18"/>
          <w:lang w:val="pt-BR"/>
        </w:rPr>
        <w:t>do  fornecedor</w:t>
      </w:r>
      <w:proofErr w:type="gramEnd"/>
      <w:r w:rsidRPr="00B816DD">
        <w:rPr>
          <w:color w:val="000000"/>
          <w:sz w:val="18"/>
          <w:szCs w:val="18"/>
          <w:lang w:val="pt-BR"/>
        </w:rPr>
        <w:t xml:space="preserve"> registrado, penalidades e demais condições do ajuste, encontram-se de</w:t>
      </w:r>
      <w:r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nidos</w:t>
      </w:r>
      <w:proofErr w:type="spellEnd"/>
      <w:r w:rsidRPr="00B816DD">
        <w:rPr>
          <w:color w:val="000000"/>
          <w:sz w:val="18"/>
          <w:szCs w:val="18"/>
          <w:lang w:val="pt-BR"/>
        </w:rPr>
        <w:t xml:space="preserve"> no Termo de Referência, ANEXO AO EDIT</w:t>
      </w:r>
      <w:r w:rsidRPr="00B816DD">
        <w:rPr>
          <w:color w:val="000000"/>
          <w:sz w:val="18"/>
          <w:szCs w:val="18"/>
          <w:lang w:val="pt-BR"/>
        </w:rPr>
        <w:t>AL.</w:t>
      </w:r>
    </w:p>
    <w:p w14:paraId="24C0FC3F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9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 xml:space="preserve">É vedado efetuar acréscimos nos quantitativos </w:t>
      </w:r>
      <w:r>
        <w:rPr>
          <w:color w:val="000000"/>
          <w:sz w:val="18"/>
          <w:szCs w:val="18"/>
        </w:rPr>
        <w:t>ﬁ</w:t>
      </w:r>
      <w:proofErr w:type="spellStart"/>
      <w:r w:rsidRPr="00B816DD">
        <w:rPr>
          <w:color w:val="000000"/>
          <w:sz w:val="18"/>
          <w:szCs w:val="18"/>
          <w:lang w:val="pt-BR"/>
        </w:rPr>
        <w:t>xados</w:t>
      </w:r>
      <w:proofErr w:type="spellEnd"/>
      <w:r w:rsidRPr="00B816DD">
        <w:rPr>
          <w:color w:val="000000"/>
          <w:sz w:val="18"/>
          <w:szCs w:val="18"/>
          <w:lang w:val="pt-BR"/>
        </w:rPr>
        <w:t xml:space="preserve"> nesta ata de registro de preços, inclusive o acréscimo de que trata o § 1º do art. 65 da Lei nº   8.666/93.</w:t>
      </w:r>
    </w:p>
    <w:p w14:paraId="1A99B828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color w:val="000000"/>
          <w:sz w:val="18"/>
          <w:szCs w:val="18"/>
          <w:lang w:val="pt-BR"/>
        </w:rPr>
      </w:pPr>
      <w:r w:rsidRPr="00B816DD">
        <w:rPr>
          <w:color w:val="000000"/>
          <w:sz w:val="18"/>
          <w:szCs w:val="18"/>
          <w:lang w:val="pt-BR"/>
        </w:rPr>
        <w:t>A ata de realização da sessão pública do pregão, contendo a relação dos licitantes que aceitare</w:t>
      </w:r>
      <w:r w:rsidRPr="00B816DD">
        <w:rPr>
          <w:color w:val="000000"/>
          <w:sz w:val="18"/>
          <w:szCs w:val="18"/>
          <w:lang w:val="pt-BR"/>
        </w:rPr>
        <w:t>m cotar os bens ou serviços com preços iguais ao do      licitante vencedor do certame, compõe anexo a esta Ata de Registro de Preços, nos termos do art. 11, §4º do Decreto n. 7.892, de 2013.</w:t>
      </w:r>
    </w:p>
    <w:p w14:paraId="163AA403" w14:textId="77777777" w:rsidR="002A1122" w:rsidRPr="00B816DD" w:rsidRDefault="003318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1548"/>
        </w:tabs>
        <w:spacing w:before="69"/>
        <w:ind w:right="555" w:firstLine="0"/>
        <w:jc w:val="both"/>
        <w:rPr>
          <w:sz w:val="18"/>
          <w:szCs w:val="18"/>
          <w:lang w:val="pt-BR"/>
        </w:rPr>
      </w:pPr>
      <w:r w:rsidRPr="00B816DD">
        <w:rPr>
          <w:sz w:val="18"/>
          <w:szCs w:val="18"/>
          <w:lang w:val="pt-BR"/>
        </w:rPr>
        <w:t>O Termo de Responsabilidade sobre a ata de registro de preços co</w:t>
      </w:r>
      <w:r w:rsidRPr="00B816DD">
        <w:rPr>
          <w:sz w:val="18"/>
          <w:szCs w:val="18"/>
          <w:lang w:val="pt-BR"/>
        </w:rPr>
        <w:t>mpõe anexo a esta Ata de Registro de Preços.</w:t>
      </w:r>
    </w:p>
    <w:p w14:paraId="62B2B385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7C9DEA80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513A3400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40E9B573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18"/>
          <w:szCs w:val="18"/>
          <w:lang w:val="pt-BR"/>
        </w:rPr>
      </w:pPr>
    </w:p>
    <w:p w14:paraId="60E2C143" w14:textId="77777777" w:rsidR="002A1122" w:rsidRPr="00B816DD" w:rsidRDefault="0033184A">
      <w:pPr>
        <w:ind w:left="703" w:firstLine="17"/>
        <w:jc w:val="center"/>
        <w:rPr>
          <w:sz w:val="18"/>
          <w:szCs w:val="18"/>
          <w:lang w:val="pt-BR"/>
        </w:rPr>
      </w:pPr>
      <w:r w:rsidRPr="00B816DD">
        <w:rPr>
          <w:sz w:val="18"/>
          <w:szCs w:val="18"/>
          <w:lang w:val="pt-BR"/>
        </w:rPr>
        <w:t xml:space="preserve">Niterói, RJ, ____ de ___________ </w:t>
      </w:r>
      <w:proofErr w:type="spellStart"/>
      <w:r w:rsidRPr="00B816DD">
        <w:rPr>
          <w:sz w:val="18"/>
          <w:szCs w:val="18"/>
          <w:lang w:val="pt-BR"/>
        </w:rPr>
        <w:t>de</w:t>
      </w:r>
      <w:proofErr w:type="spellEnd"/>
      <w:r w:rsidRPr="00B816DD">
        <w:rPr>
          <w:sz w:val="18"/>
          <w:szCs w:val="18"/>
          <w:lang w:val="pt-BR"/>
        </w:rPr>
        <w:t xml:space="preserve"> 2021.</w:t>
      </w:r>
    </w:p>
    <w:p w14:paraId="761D01ED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pt-BR"/>
        </w:rPr>
      </w:pPr>
    </w:p>
    <w:p w14:paraId="51DFD217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128B92E7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F8F5388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088430F2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pt-BR"/>
        </w:rPr>
      </w:pPr>
    </w:p>
    <w:p w14:paraId="525671A7" w14:textId="77777777" w:rsidR="002A1122" w:rsidRPr="00B816DD" w:rsidRDefault="002A11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  <w:lang w:val="pt-BR"/>
        </w:rPr>
      </w:pPr>
    </w:p>
    <w:p w14:paraId="59530748" w14:textId="77777777" w:rsidR="002A1122" w:rsidRPr="00B816DD" w:rsidRDefault="0033184A">
      <w:pPr>
        <w:spacing w:before="70"/>
        <w:ind w:left="3164" w:right="3018"/>
        <w:jc w:val="center"/>
        <w:rPr>
          <w:b/>
          <w:sz w:val="18"/>
          <w:szCs w:val="18"/>
          <w:lang w:val="pt-BR"/>
        </w:rPr>
      </w:pPr>
      <w:r w:rsidRPr="00B816DD">
        <w:rPr>
          <w:b/>
          <w:sz w:val="18"/>
          <w:szCs w:val="18"/>
          <w:lang w:val="pt-BR"/>
        </w:rPr>
        <w:t>VERA LÚCIA LAVRADO CUPELLO CAJAZEIRAS</w:t>
      </w:r>
    </w:p>
    <w:p w14:paraId="614B3969" w14:textId="77777777" w:rsidR="002A1122" w:rsidRDefault="0033184A">
      <w:pPr>
        <w:spacing w:before="70"/>
        <w:ind w:left="3164" w:right="301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Pró-Reitora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Administração</w:t>
      </w:r>
      <w:proofErr w:type="spellEnd"/>
    </w:p>
    <w:p w14:paraId="1DE64C56" w14:textId="77777777" w:rsidR="002A1122" w:rsidRDefault="002A11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270B34E5" w14:textId="77777777" w:rsidR="002A1122" w:rsidRDefault="002A1122">
      <w:bookmarkStart w:id="0" w:name="_heading=h.gjdgxs" w:colFirst="0" w:colLast="0"/>
      <w:bookmarkEnd w:id="0"/>
    </w:p>
    <w:sectPr w:rsidR="002A1122">
      <w:headerReference w:type="default" r:id="rId9"/>
      <w:pgSz w:w="11906" w:h="16838"/>
      <w:pgMar w:top="1417" w:right="991" w:bottom="56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1FFD" w14:textId="77777777" w:rsidR="0033184A" w:rsidRDefault="0033184A">
      <w:r>
        <w:separator/>
      </w:r>
    </w:p>
  </w:endnote>
  <w:endnote w:type="continuationSeparator" w:id="0">
    <w:p w14:paraId="55AC41BE" w14:textId="77777777" w:rsidR="0033184A" w:rsidRDefault="0033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40C5" w14:textId="77777777" w:rsidR="0033184A" w:rsidRDefault="0033184A">
      <w:r>
        <w:separator/>
      </w:r>
    </w:p>
  </w:footnote>
  <w:footnote w:type="continuationSeparator" w:id="0">
    <w:p w14:paraId="4EBFE726" w14:textId="77777777" w:rsidR="0033184A" w:rsidRDefault="0033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91BF" w14:textId="2AD07577" w:rsidR="002A1122" w:rsidRDefault="003318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t xml:space="preserve">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 xml:space="preserve">Processo </w:t>
    </w:r>
    <w:proofErr w:type="gramStart"/>
    <w:r>
      <w:rPr>
        <w:rFonts w:ascii="Verdana" w:eastAsia="Verdana" w:hAnsi="Verdana" w:cs="Verdana"/>
        <w:color w:val="000000"/>
        <w:sz w:val="16"/>
        <w:szCs w:val="16"/>
      </w:rPr>
      <w:t>n.º</w:t>
    </w:r>
    <w:proofErr w:type="gramEnd"/>
    <w:r>
      <w:rPr>
        <w:rFonts w:ascii="Verdana" w:eastAsia="Verdana" w:hAnsi="Verdana" w:cs="Verdana"/>
        <w:color w:val="000000"/>
        <w:sz w:val="16"/>
        <w:szCs w:val="16"/>
      </w:rPr>
      <w:t xml:space="preserve"> 23069.</w:t>
    </w:r>
    <w:r w:rsidR="00B816DD" w:rsidRPr="00B05193">
      <w:rPr>
        <w:rFonts w:ascii="Verdana" w:eastAsia="Verdana" w:hAnsi="Verdana" w:cs="Verdana"/>
        <w:color w:val="000000"/>
        <w:sz w:val="16"/>
        <w:szCs w:val="16"/>
      </w:rPr>
      <w:t>160111/2021-18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CEAFD7" wp14:editId="6C3C9249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40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AC4E9C9" wp14:editId="1F49BA2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85800" cy="370840"/>
          <wp:effectExtent l="0" t="0" r="0" b="0"/>
          <wp:wrapNone/>
          <wp:docPr id="39" name="image2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07F2E7" w14:textId="77777777" w:rsidR="002A1122" w:rsidRDefault="002A1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078"/>
    <w:multiLevelType w:val="multilevel"/>
    <w:tmpl w:val="E5CE91EC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9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1" w15:restartNumberingAfterBreak="0">
    <w:nsid w:val="10FB19A5"/>
    <w:multiLevelType w:val="multilevel"/>
    <w:tmpl w:val="1E4A53FC"/>
    <w:lvl w:ilvl="0">
      <w:start w:val="6"/>
      <w:numFmt w:val="decimal"/>
      <w:lvlText w:val="%1"/>
      <w:lvlJc w:val="left"/>
      <w:pPr>
        <w:ind w:left="703" w:hanging="844"/>
      </w:pPr>
    </w:lvl>
    <w:lvl w:ilvl="1">
      <w:start w:val="5"/>
      <w:numFmt w:val="decimal"/>
      <w:lvlText w:val="%1.%2"/>
      <w:lvlJc w:val="left"/>
      <w:pPr>
        <w:ind w:left="703" w:hanging="844"/>
      </w:pPr>
    </w:lvl>
    <w:lvl w:ilvl="2">
      <w:start w:val="1"/>
      <w:numFmt w:val="decimal"/>
      <w:lvlText w:val="%1.%2.%3."/>
      <w:lvlJc w:val="left"/>
      <w:pPr>
        <w:ind w:left="703" w:hanging="844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3813" w:hanging="844"/>
      </w:pPr>
    </w:lvl>
    <w:lvl w:ilvl="4">
      <w:start w:val="1"/>
      <w:numFmt w:val="bullet"/>
      <w:lvlText w:val="•"/>
      <w:lvlJc w:val="left"/>
      <w:pPr>
        <w:ind w:left="4851" w:hanging="843"/>
      </w:pPr>
    </w:lvl>
    <w:lvl w:ilvl="5">
      <w:start w:val="1"/>
      <w:numFmt w:val="bullet"/>
      <w:lvlText w:val="•"/>
      <w:lvlJc w:val="left"/>
      <w:pPr>
        <w:ind w:left="5889" w:hanging="844"/>
      </w:pPr>
    </w:lvl>
    <w:lvl w:ilvl="6">
      <w:start w:val="1"/>
      <w:numFmt w:val="bullet"/>
      <w:lvlText w:val="•"/>
      <w:lvlJc w:val="left"/>
      <w:pPr>
        <w:ind w:left="6927" w:hanging="843"/>
      </w:pPr>
    </w:lvl>
    <w:lvl w:ilvl="7">
      <w:start w:val="1"/>
      <w:numFmt w:val="bullet"/>
      <w:lvlText w:val="•"/>
      <w:lvlJc w:val="left"/>
      <w:pPr>
        <w:ind w:left="7964" w:hanging="844"/>
      </w:pPr>
    </w:lvl>
    <w:lvl w:ilvl="8">
      <w:start w:val="1"/>
      <w:numFmt w:val="bullet"/>
      <w:lvlText w:val="•"/>
      <w:lvlJc w:val="left"/>
      <w:pPr>
        <w:ind w:left="9002" w:hanging="843"/>
      </w:pPr>
    </w:lvl>
  </w:abstractNum>
  <w:abstractNum w:abstractNumId="2" w15:restartNumberingAfterBreak="0">
    <w:nsid w:val="3917714D"/>
    <w:multiLevelType w:val="multilevel"/>
    <w:tmpl w:val="CCE05AD6"/>
    <w:lvl w:ilvl="0">
      <w:start w:val="6"/>
      <w:numFmt w:val="decimal"/>
      <w:lvlText w:val="%1"/>
      <w:lvlJc w:val="left"/>
      <w:pPr>
        <w:ind w:left="1547" w:hanging="844"/>
      </w:pPr>
    </w:lvl>
    <w:lvl w:ilvl="1">
      <w:start w:val="7"/>
      <w:numFmt w:val="decimal"/>
      <w:lvlText w:val="%1.%2"/>
      <w:lvlJc w:val="left"/>
      <w:pPr>
        <w:ind w:left="1547" w:hanging="844"/>
      </w:pPr>
    </w:lvl>
    <w:lvl w:ilvl="2">
      <w:start w:val="1"/>
      <w:numFmt w:val="decimal"/>
      <w:lvlText w:val="%1.%2.%3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3">
      <w:start w:val="1"/>
      <w:numFmt w:val="bullet"/>
      <w:lvlText w:val="•"/>
      <w:lvlJc w:val="left"/>
      <w:pPr>
        <w:ind w:left="4401" w:hanging="843"/>
      </w:pPr>
    </w:lvl>
    <w:lvl w:ilvl="4">
      <w:start w:val="1"/>
      <w:numFmt w:val="bullet"/>
      <w:lvlText w:val="•"/>
      <w:lvlJc w:val="left"/>
      <w:pPr>
        <w:ind w:left="5355" w:hanging="844"/>
      </w:pPr>
    </w:lvl>
    <w:lvl w:ilvl="5">
      <w:start w:val="1"/>
      <w:numFmt w:val="bullet"/>
      <w:lvlText w:val="•"/>
      <w:lvlJc w:val="left"/>
      <w:pPr>
        <w:ind w:left="6309" w:hanging="844"/>
      </w:pPr>
    </w:lvl>
    <w:lvl w:ilvl="6">
      <w:start w:val="1"/>
      <w:numFmt w:val="bullet"/>
      <w:lvlText w:val="•"/>
      <w:lvlJc w:val="left"/>
      <w:pPr>
        <w:ind w:left="7263" w:hanging="844"/>
      </w:pPr>
    </w:lvl>
    <w:lvl w:ilvl="7">
      <w:start w:val="1"/>
      <w:numFmt w:val="bullet"/>
      <w:lvlText w:val="•"/>
      <w:lvlJc w:val="left"/>
      <w:pPr>
        <w:ind w:left="8216" w:hanging="844"/>
      </w:pPr>
    </w:lvl>
    <w:lvl w:ilvl="8">
      <w:start w:val="1"/>
      <w:numFmt w:val="bullet"/>
      <w:lvlText w:val="•"/>
      <w:lvlJc w:val="left"/>
      <w:pPr>
        <w:ind w:left="9170" w:hanging="844"/>
      </w:pPr>
    </w:lvl>
  </w:abstractNum>
  <w:abstractNum w:abstractNumId="3" w15:restartNumberingAfterBreak="0">
    <w:nsid w:val="4DE103BA"/>
    <w:multiLevelType w:val="multilevel"/>
    <w:tmpl w:val="5274BC36"/>
    <w:lvl w:ilvl="0">
      <w:start w:val="1"/>
      <w:numFmt w:val="decimal"/>
      <w:lvlText w:val="%1."/>
      <w:lvlJc w:val="left"/>
      <w:pPr>
        <w:ind w:left="1547" w:hanging="844"/>
      </w:pPr>
      <w:rPr>
        <w:rFonts w:ascii="Calibri" w:eastAsia="Calibri" w:hAnsi="Calibri" w:cs="Calibri"/>
        <w:sz w:val="16"/>
        <w:szCs w:val="16"/>
      </w:rPr>
    </w:lvl>
    <w:lvl w:ilvl="1">
      <w:start w:val="1"/>
      <w:numFmt w:val="decimal"/>
      <w:lvlText w:val="%1.%2."/>
      <w:lvlJc w:val="left"/>
      <w:pPr>
        <w:ind w:left="703" w:hanging="844"/>
      </w:pPr>
      <w:rPr>
        <w:rFonts w:ascii="Calibri" w:eastAsia="Calibri" w:hAnsi="Calibri" w:cs="Calibri"/>
        <w:sz w:val="16"/>
        <w:szCs w:val="16"/>
      </w:rPr>
    </w:lvl>
    <w:lvl w:ilvl="2">
      <w:start w:val="1"/>
      <w:numFmt w:val="lowerLetter"/>
      <w:lvlText w:val="%3)"/>
      <w:lvlJc w:val="left"/>
      <w:pPr>
        <w:ind w:left="1471" w:hanging="169"/>
      </w:pPr>
      <w:rPr>
        <w:rFonts w:ascii="Calibri" w:eastAsia="Calibri" w:hAnsi="Calibri" w:cs="Calibri"/>
        <w:sz w:val="14"/>
        <w:szCs w:val="14"/>
      </w:rPr>
    </w:lvl>
    <w:lvl w:ilvl="3">
      <w:start w:val="1"/>
      <w:numFmt w:val="bullet"/>
      <w:lvlText w:val="•"/>
      <w:lvlJc w:val="left"/>
      <w:pPr>
        <w:ind w:left="2732" w:hanging="169"/>
      </w:pPr>
    </w:lvl>
    <w:lvl w:ilvl="4">
      <w:start w:val="1"/>
      <w:numFmt w:val="bullet"/>
      <w:lvlText w:val="•"/>
      <w:lvlJc w:val="left"/>
      <w:pPr>
        <w:ind w:left="3924" w:hanging="169"/>
      </w:pPr>
    </w:lvl>
    <w:lvl w:ilvl="5">
      <w:start w:val="1"/>
      <w:numFmt w:val="bullet"/>
      <w:lvlText w:val="•"/>
      <w:lvlJc w:val="left"/>
      <w:pPr>
        <w:ind w:left="5116" w:hanging="169"/>
      </w:pPr>
    </w:lvl>
    <w:lvl w:ilvl="6">
      <w:start w:val="1"/>
      <w:numFmt w:val="bullet"/>
      <w:lvlText w:val="•"/>
      <w:lvlJc w:val="left"/>
      <w:pPr>
        <w:ind w:left="6309" w:hanging="169"/>
      </w:pPr>
    </w:lvl>
    <w:lvl w:ilvl="7">
      <w:start w:val="1"/>
      <w:numFmt w:val="bullet"/>
      <w:lvlText w:val="•"/>
      <w:lvlJc w:val="left"/>
      <w:pPr>
        <w:ind w:left="7501" w:hanging="169"/>
      </w:pPr>
    </w:lvl>
    <w:lvl w:ilvl="8">
      <w:start w:val="1"/>
      <w:numFmt w:val="bullet"/>
      <w:lvlText w:val="•"/>
      <w:lvlJc w:val="left"/>
      <w:pPr>
        <w:ind w:left="8693" w:hanging="169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2"/>
    <w:rsid w:val="002A1122"/>
    <w:rsid w:val="0033184A"/>
    <w:rsid w:val="00B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2527"/>
  <w15:docId w15:val="{D935B0DA-857C-4DFC-9D29-C7304CF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F1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E302F1"/>
    <w:pPr>
      <w:spacing w:before="19"/>
      <w:ind w:left="128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E302F1"/>
    <w:rPr>
      <w:rFonts w:ascii="Arial" w:eastAsia="Arial" w:hAnsi="Arial" w:cs="Arial"/>
      <w:b/>
      <w:bCs/>
      <w:sz w:val="26"/>
      <w:szCs w:val="26"/>
      <w:lang w:val="en-US"/>
    </w:rPr>
  </w:style>
  <w:style w:type="table" w:customStyle="1" w:styleId="TableNormal0">
    <w:name w:val="Table Normal"/>
    <w:uiPriority w:val="2"/>
    <w:semiHidden/>
    <w:unhideWhenUsed/>
    <w:qFormat/>
    <w:rsid w:val="00E302F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02F1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E302F1"/>
    <w:rPr>
      <w:rFonts w:ascii="Calibri" w:eastAsia="Calibri" w:hAnsi="Calibri" w:cs="Calibr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E302F1"/>
    <w:pPr>
      <w:spacing w:before="70"/>
      <w:ind w:left="703"/>
    </w:pPr>
  </w:style>
  <w:style w:type="paragraph" w:customStyle="1" w:styleId="TableParagraph">
    <w:name w:val="Table Paragraph"/>
    <w:basedOn w:val="Normal"/>
    <w:uiPriority w:val="1"/>
    <w:qFormat/>
    <w:rsid w:val="00E302F1"/>
  </w:style>
  <w:style w:type="paragraph" w:styleId="NormalWeb">
    <w:name w:val="Normal (Web)"/>
    <w:basedOn w:val="Normal"/>
    <w:uiPriority w:val="99"/>
    <w:semiHidden/>
    <w:unhideWhenUsed/>
    <w:rsid w:val="00E30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2F1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E302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02F1"/>
    <w:rPr>
      <w:rFonts w:ascii="Calibri" w:eastAsia="Calibri" w:hAnsi="Calibri" w:cs="Calibri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0GI0E79/JkxjddRo3UQppSnzA==">AMUW2mVJhZaR9haWVyWIEOIEFbzFinpYMGfnS4q5RyfnP88gVuUbZXOhXCQ14gEYi6MY7OaPCDaers5YQVEcf6vCSfQWr7zTeIx/tQeW9HMDVUA73nHiyl6qSMNPzc7R5Peso9/fRR+z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1186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Madison Lopes</cp:lastModifiedBy>
  <cp:revision>2</cp:revision>
  <dcterms:created xsi:type="dcterms:W3CDTF">2021-02-10T19:12:00Z</dcterms:created>
  <dcterms:modified xsi:type="dcterms:W3CDTF">2021-09-09T15:42:00Z</dcterms:modified>
</cp:coreProperties>
</file>