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C1AB" w14:textId="77777777" w:rsidR="00D407D9" w:rsidRDefault="00D407D9">
      <w:pPr>
        <w:widowControl w:val="0"/>
        <w:spacing w:line="276" w:lineRule="auto"/>
        <w:rPr>
          <w:rFonts w:ascii="Arial" w:eastAsia="Arial" w:hAnsi="Arial" w:cs="Arial"/>
          <w:color w:val="000000"/>
          <w:sz w:val="22"/>
          <w:szCs w:val="22"/>
        </w:rPr>
      </w:pPr>
    </w:p>
    <w:tbl>
      <w:tblPr>
        <w:tblStyle w:val="Style65"/>
        <w:tblW w:w="9953" w:type="dxa"/>
        <w:tblInd w:w="0" w:type="dxa"/>
        <w:tblLayout w:type="fixed"/>
        <w:tblLook w:val="04A0" w:firstRow="1" w:lastRow="0" w:firstColumn="1" w:lastColumn="0" w:noHBand="0" w:noVBand="1"/>
      </w:tblPr>
      <w:tblGrid>
        <w:gridCol w:w="3009"/>
        <w:gridCol w:w="6944"/>
      </w:tblGrid>
      <w:tr w:rsidR="00D407D9" w14:paraId="4D1ADC13"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F9463B5" w14:textId="77777777" w:rsidR="00D407D9" w:rsidRDefault="00D407D9">
            <w:pPr>
              <w:tabs>
                <w:tab w:val="center" w:pos="4252"/>
                <w:tab w:val="right" w:pos="8504"/>
              </w:tabs>
              <w:spacing w:before="100" w:after="100"/>
              <w:jc w:val="both"/>
              <w:rPr>
                <w:rFonts w:ascii="Arial" w:eastAsia="Arial" w:hAnsi="Arial" w:cs="Arial"/>
                <w:b/>
                <w:color w:val="000000"/>
                <w:sz w:val="18"/>
                <w:szCs w:val="18"/>
              </w:rPr>
            </w:pPr>
          </w:p>
          <w:p w14:paraId="5AC2057F" w14:textId="77777777" w:rsidR="00D407D9" w:rsidRDefault="00792C47">
            <w:pPr>
              <w:tabs>
                <w:tab w:val="center" w:pos="4252"/>
                <w:tab w:val="right" w:pos="8504"/>
              </w:tabs>
              <w:spacing w:before="100" w:after="100"/>
              <w:jc w:val="center"/>
              <w:rPr>
                <w:rFonts w:cs="Ecofont_Spranq_eco_Sans"/>
                <w:color w:val="FF0000"/>
              </w:rPr>
            </w:pPr>
            <w:r>
              <w:rPr>
                <w:rFonts w:ascii="Verdana" w:eastAsia="Verdana" w:hAnsi="Verdana" w:cs="Verdana"/>
                <w:b/>
                <w:color w:val="FF0000"/>
              </w:rPr>
              <w:t>EDITAL DE LICITAÇÃO</w:t>
            </w:r>
          </w:p>
          <w:p w14:paraId="6059C4CF" w14:textId="5E640272" w:rsidR="00D407D9" w:rsidRDefault="00792C47">
            <w:pPr>
              <w:pStyle w:val="Ttulo1"/>
              <w:spacing w:before="100" w:after="100"/>
              <w:jc w:val="center"/>
              <w:rPr>
                <w:color w:val="000000"/>
                <w:highlight w:val="yellow"/>
              </w:rPr>
            </w:pPr>
            <w:r>
              <w:rPr>
                <w:rFonts w:ascii="Verdana" w:eastAsia="Verdana" w:hAnsi="Verdana" w:cs="Verdana"/>
                <w:color w:val="000000"/>
                <w:sz w:val="20"/>
                <w:szCs w:val="20"/>
              </w:rPr>
              <w:t xml:space="preserve">PREGÃO ELETRÔNICO Nº </w:t>
            </w:r>
            <w:r w:rsidR="00903320">
              <w:rPr>
                <w:rFonts w:ascii="Verdana" w:eastAsia="Verdana" w:hAnsi="Verdana" w:cs="Verdana"/>
                <w:color w:val="000000"/>
                <w:sz w:val="20"/>
                <w:szCs w:val="20"/>
              </w:rPr>
              <w:t>49/2021</w:t>
            </w:r>
            <w:r>
              <w:rPr>
                <w:rFonts w:ascii="Verdana" w:eastAsia="Verdana" w:hAnsi="Verdana" w:cs="Verdana"/>
                <w:color w:val="000000"/>
                <w:sz w:val="20"/>
                <w:szCs w:val="20"/>
              </w:rPr>
              <w:t>/AD</w:t>
            </w:r>
          </w:p>
          <w:p w14:paraId="6EE013B6" w14:textId="359BFA21" w:rsidR="00D407D9" w:rsidRDefault="00792C47">
            <w:pPr>
              <w:spacing w:before="100" w:after="100"/>
              <w:jc w:val="center"/>
              <w:rPr>
                <w:highlight w:val="yellow"/>
              </w:rPr>
            </w:pPr>
            <w:r>
              <w:rPr>
                <w:rFonts w:ascii="Verdana" w:eastAsia="Verdana" w:hAnsi="Verdana" w:cs="Verdana"/>
                <w:b/>
                <w:sz w:val="20"/>
                <w:szCs w:val="20"/>
              </w:rPr>
              <w:t xml:space="preserve">PROCESSO Nº 23069154651202162 </w:t>
            </w:r>
          </w:p>
          <w:p w14:paraId="25611725" w14:textId="77777777" w:rsidR="00D407D9" w:rsidRDefault="00D407D9">
            <w:pPr>
              <w:spacing w:before="100" w:after="100"/>
              <w:jc w:val="both"/>
              <w:rPr>
                <w:rFonts w:ascii="Arial" w:eastAsia="Arial" w:hAnsi="Arial" w:cs="Arial"/>
                <w:b/>
                <w:sz w:val="20"/>
                <w:szCs w:val="20"/>
              </w:rPr>
            </w:pPr>
          </w:p>
          <w:p w14:paraId="18C19AD2" w14:textId="77777777" w:rsidR="00D407D9" w:rsidRDefault="00792C47">
            <w:pPr>
              <w:spacing w:before="100" w:after="100"/>
              <w:jc w:val="both"/>
              <w:rPr>
                <w:sz w:val="18"/>
                <w:szCs w:val="18"/>
              </w:rPr>
            </w:pPr>
            <w:r>
              <w:rPr>
                <w:rFonts w:ascii="Arial" w:eastAsia="Arial" w:hAnsi="Arial" w:cs="Arial"/>
                <w:sz w:val="18"/>
                <w:szCs w:val="18"/>
              </w:rPr>
              <w:t xml:space="preserve">Regido pela </w:t>
            </w:r>
            <w:r>
              <w:rPr>
                <w:rFonts w:ascii="Arial" w:eastAsia="Arial" w:hAnsi="Arial" w:cs="Arial"/>
                <w:color w:val="000000"/>
                <w:sz w:val="20"/>
                <w:szCs w:val="20"/>
              </w:rPr>
              <w:t xml:space="preserve"> </w:t>
            </w:r>
            <w:r>
              <w:rPr>
                <w:rFonts w:ascii="Arial" w:eastAsia="Arial" w:hAnsi="Arial" w:cs="Arial"/>
                <w:color w:val="000000"/>
                <w:sz w:val="18"/>
                <w:szCs w:val="18"/>
              </w:rPr>
              <w:t>Lei nº 10.520, de 17 de julho de 2002, do Decreto nº 10.024, de 20 de setembro de 2019,</w:t>
            </w:r>
            <w:r>
              <w:rPr>
                <w:rFonts w:ascii="Arial" w:eastAsia="Arial" w:hAnsi="Arial" w:cs="Arial"/>
                <w:sz w:val="18"/>
                <w:szCs w:val="18"/>
              </w:rPr>
              <w:t xml:space="preserve"> do Decreto  nº 7.746, de 05 de junho de 2012</w:t>
            </w:r>
            <w:r>
              <w:rPr>
                <w:rFonts w:ascii="Arial" w:eastAsia="Arial" w:hAnsi="Arial" w:cs="Arial"/>
                <w:color w:val="000000"/>
                <w:sz w:val="18"/>
                <w:szCs w:val="18"/>
              </w:rPr>
              <w:t>,  do Decreto nº 7892, de 23 de janeiro e 2013, da Instrução</w:t>
            </w:r>
            <w:r>
              <w:rPr>
                <w:rFonts w:ascii="Arial" w:eastAsia="Arial" w:hAnsi="Arial" w:cs="Arial"/>
                <w:sz w:val="18"/>
                <w:szCs w:val="18"/>
              </w:rPr>
              <w:t xml:space="preserve"> Normativa SLTI/MP  nº 01, de 19 de janeiro de 2010,</w:t>
            </w:r>
            <w:r>
              <w:rPr>
                <w:rFonts w:ascii="Arial" w:eastAsia="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65D1C7D" w14:textId="77777777" w:rsidR="00D407D9" w:rsidRDefault="00D407D9">
            <w:pPr>
              <w:spacing w:before="100" w:after="100"/>
              <w:jc w:val="both"/>
              <w:rPr>
                <w:rFonts w:ascii="Arial" w:eastAsia="Arial" w:hAnsi="Arial" w:cs="Arial"/>
                <w:sz w:val="18"/>
                <w:szCs w:val="18"/>
              </w:rPr>
            </w:pPr>
          </w:p>
        </w:tc>
      </w:tr>
      <w:tr w:rsidR="00D407D9" w14:paraId="63DA020C"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A7997A0" w14:textId="77777777" w:rsidR="00D407D9" w:rsidRDefault="00792C47">
            <w:pPr>
              <w:spacing w:before="100" w:after="100"/>
              <w:jc w:val="center"/>
            </w:pPr>
            <w:r>
              <w:rPr>
                <w:rFonts w:ascii="Arial" w:eastAsia="Arial" w:hAnsi="Arial" w:cs="Arial"/>
                <w:b/>
                <w:sz w:val="18"/>
                <w:szCs w:val="18"/>
              </w:rPr>
              <w:t>OBJETO</w:t>
            </w:r>
          </w:p>
          <w:p w14:paraId="45BA9CFB" w14:textId="77777777" w:rsidR="00D407D9" w:rsidRDefault="00D407D9">
            <w:pPr>
              <w:spacing w:before="100" w:after="100"/>
              <w:jc w:val="center"/>
              <w:rPr>
                <w:rFonts w:ascii="Arial" w:eastAsia="Arial" w:hAnsi="Arial" w:cs="Arial"/>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52A71" w14:textId="77777777" w:rsidR="00D407D9" w:rsidRDefault="00792C47">
            <w:pPr>
              <w:autoSpaceDE w:val="0"/>
              <w:autoSpaceDN w:val="0"/>
              <w:adjustRightInd w:val="0"/>
              <w:jc w:val="both"/>
              <w:rPr>
                <w:rFonts w:ascii="Arial" w:eastAsia="Arial" w:hAnsi="Arial" w:cs="Arial"/>
                <w:color w:val="000000"/>
                <w:sz w:val="18"/>
                <w:szCs w:val="18"/>
              </w:rPr>
            </w:pPr>
            <w:r>
              <w:rPr>
                <w:rFonts w:ascii="Arial" w:eastAsia="Arial" w:hAnsi="Arial" w:cs="Arial"/>
                <w:color w:val="000000"/>
                <w:sz w:val="18"/>
                <w:szCs w:val="18"/>
              </w:rPr>
              <w:t>O objeto da presente licitação é a escolha da proposta mais vantajosa para Aquisição de materiais para reforma de telhado do galpão ferroviário para atender ao Instituto de Ciências e Sociedade e Desenvolvimento Regional através da Pró-Reitoria de Administração (PROAD), em Niterói – RJ, conforme condições, quantidades e exigências estabelecidas neste Edital e seus anexos.</w:t>
            </w:r>
          </w:p>
        </w:tc>
      </w:tr>
      <w:tr w:rsidR="00D407D9" w14:paraId="46B09A20"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D8D6DC3" w14:textId="77777777" w:rsidR="00D407D9" w:rsidRDefault="00792C47">
            <w:pPr>
              <w:spacing w:before="100" w:after="100"/>
              <w:jc w:val="center"/>
            </w:pPr>
            <w:r>
              <w:rPr>
                <w:rFonts w:ascii="Arial" w:eastAsia="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89ECA" w14:textId="77777777"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 xml:space="preserve">A partir da data de divulgação do Edital no site </w:t>
            </w:r>
            <w:hyperlink r:id="rId9">
              <w:r w:rsidRPr="00903320">
                <w:rPr>
                  <w:rFonts w:ascii="Arial" w:eastAsia="Arial" w:hAnsi="Arial" w:cs="Arial"/>
                  <w:b/>
                  <w:bCs/>
                  <w:i/>
                  <w:iCs/>
                  <w:color w:val="1F497D" w:themeColor="text2"/>
                  <w:sz w:val="18"/>
                  <w:szCs w:val="18"/>
                  <w:u w:val="single"/>
                </w:rPr>
                <w:t>www.gov.br/compras</w:t>
              </w:r>
            </w:hyperlink>
            <w:r w:rsidRPr="00903320">
              <w:rPr>
                <w:rFonts w:ascii="Arial" w:eastAsia="Arial" w:hAnsi="Arial" w:cs="Arial"/>
                <w:b/>
                <w:bCs/>
                <w:color w:val="000000"/>
                <w:sz w:val="18"/>
                <w:szCs w:val="18"/>
              </w:rPr>
              <w:t xml:space="preserve"> </w:t>
            </w:r>
            <w:r>
              <w:rPr>
                <w:rFonts w:ascii="Arial" w:eastAsia="Arial" w:hAnsi="Arial" w:cs="Arial"/>
                <w:color w:val="000000"/>
                <w:sz w:val="18"/>
                <w:szCs w:val="18"/>
              </w:rPr>
              <w:t xml:space="preserve">até a data e horário de realização da sessão pública. </w:t>
            </w:r>
          </w:p>
        </w:tc>
      </w:tr>
      <w:tr w:rsidR="00D407D9" w14:paraId="0E679A12"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015A973" w14:textId="77777777" w:rsidR="00D407D9" w:rsidRDefault="00792C47">
            <w:pPr>
              <w:spacing w:before="100" w:after="100"/>
              <w:jc w:val="center"/>
            </w:pPr>
            <w:r>
              <w:rPr>
                <w:rFonts w:ascii="Arial" w:eastAsia="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1262DD" w14:textId="59A657A8" w:rsidR="00D407D9" w:rsidRDefault="00792C47" w:rsidP="00792C47">
            <w:pPr>
              <w:jc w:val="both"/>
              <w:rPr>
                <w:rFonts w:ascii="Arial" w:eastAsia="Arial" w:hAnsi="Arial" w:cs="Arial"/>
                <w:color w:val="000000"/>
                <w:sz w:val="18"/>
                <w:szCs w:val="18"/>
              </w:rPr>
            </w:pPr>
            <w:r w:rsidRPr="008576A5">
              <w:rPr>
                <w:rFonts w:ascii="Arial" w:eastAsia="Arial" w:hAnsi="Arial" w:cs="Arial"/>
                <w:color w:val="000000"/>
                <w:sz w:val="18"/>
                <w:szCs w:val="18"/>
              </w:rPr>
              <w:t xml:space="preserve">Sessão Pública a ser realizada no endereço eletrônico informado no edital, </w:t>
            </w:r>
            <w:r w:rsidRPr="00282E72">
              <w:rPr>
                <w:rFonts w:ascii="Arial" w:eastAsia="Arial" w:hAnsi="Arial" w:cs="Arial"/>
                <w:b/>
                <w:bCs/>
                <w:color w:val="000000"/>
                <w:sz w:val="18"/>
                <w:szCs w:val="18"/>
              </w:rPr>
              <w:t xml:space="preserve">às 10h do dia </w:t>
            </w:r>
            <w:r w:rsidR="008576A5" w:rsidRPr="00282E72">
              <w:rPr>
                <w:rFonts w:ascii="Arial" w:eastAsia="Arial" w:hAnsi="Arial" w:cs="Arial"/>
                <w:b/>
                <w:bCs/>
                <w:color w:val="000000"/>
                <w:sz w:val="18"/>
                <w:szCs w:val="18"/>
              </w:rPr>
              <w:t>22</w:t>
            </w:r>
            <w:r w:rsidRPr="00282E72">
              <w:rPr>
                <w:rFonts w:ascii="Arial" w:eastAsia="Arial" w:hAnsi="Arial" w:cs="Arial"/>
                <w:b/>
                <w:bCs/>
                <w:color w:val="000000"/>
                <w:sz w:val="18"/>
                <w:szCs w:val="18"/>
              </w:rPr>
              <w:t>/0</w:t>
            </w:r>
            <w:r w:rsidR="008576A5" w:rsidRPr="00282E72">
              <w:rPr>
                <w:rFonts w:ascii="Arial" w:eastAsia="Arial" w:hAnsi="Arial" w:cs="Arial"/>
                <w:b/>
                <w:bCs/>
                <w:color w:val="000000"/>
                <w:sz w:val="18"/>
                <w:szCs w:val="18"/>
              </w:rPr>
              <w:t>6</w:t>
            </w:r>
            <w:r w:rsidRPr="00282E72">
              <w:rPr>
                <w:rFonts w:ascii="Arial" w:eastAsia="Arial" w:hAnsi="Arial" w:cs="Arial"/>
                <w:b/>
                <w:bCs/>
                <w:color w:val="000000"/>
                <w:sz w:val="18"/>
                <w:szCs w:val="18"/>
              </w:rPr>
              <w:t>/2021.</w:t>
            </w:r>
          </w:p>
        </w:tc>
      </w:tr>
      <w:tr w:rsidR="00D407D9" w14:paraId="08754A8A"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78E673A" w14:textId="77777777" w:rsidR="00D407D9" w:rsidRDefault="00792C47">
            <w:pPr>
              <w:spacing w:before="100" w:after="100"/>
              <w:jc w:val="center"/>
            </w:pPr>
            <w:r>
              <w:rPr>
                <w:rFonts w:ascii="Arial" w:eastAsia="Arial" w:hAnsi="Arial" w:cs="Arial"/>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1AE8DF" w14:textId="77777777" w:rsidR="00D407D9" w:rsidRDefault="00D407D9">
            <w:pPr>
              <w:jc w:val="both"/>
              <w:rPr>
                <w:rFonts w:ascii="Arial" w:eastAsia="Arial" w:hAnsi="Arial" w:cs="Arial"/>
                <w:color w:val="000000"/>
                <w:sz w:val="18"/>
                <w:szCs w:val="18"/>
              </w:rPr>
            </w:pPr>
          </w:p>
          <w:p w14:paraId="3C6493D2" w14:textId="77777777"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Universidade Federal Fluminense</w:t>
            </w:r>
          </w:p>
          <w:p w14:paraId="7987ACD6" w14:textId="77777777"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Pró-Reitoria de Administração - UASG: 150182</w:t>
            </w:r>
          </w:p>
          <w:p w14:paraId="64FE8DDE" w14:textId="77777777"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Coordenação de Licitação</w:t>
            </w:r>
          </w:p>
          <w:p w14:paraId="14956EDE" w14:textId="77777777"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Rua Miguel de Frias n.º 09, Bairro Icaraí, Niterói - RJ</w:t>
            </w:r>
          </w:p>
          <w:p w14:paraId="43CAFFBB" w14:textId="77777777"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CEP: 24.220-900</w:t>
            </w:r>
          </w:p>
          <w:p w14:paraId="5DC194E7" w14:textId="77777777"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Telefones: (21) 2629-5386</w:t>
            </w:r>
          </w:p>
          <w:p w14:paraId="667A584D" w14:textId="77777777" w:rsidR="00D407D9" w:rsidRDefault="00792C47">
            <w:pPr>
              <w:jc w:val="both"/>
              <w:rPr>
                <w:rFonts w:ascii="Arial" w:eastAsia="Arial" w:hAnsi="Arial" w:cs="Arial"/>
                <w:color w:val="000000"/>
                <w:sz w:val="18"/>
                <w:szCs w:val="18"/>
              </w:rPr>
            </w:pPr>
            <w:r>
              <w:rPr>
                <w:rFonts w:ascii="Arial" w:eastAsia="Arial" w:hAnsi="Arial" w:cs="Arial"/>
                <w:color w:val="000000"/>
                <w:sz w:val="18"/>
                <w:szCs w:val="18"/>
              </w:rPr>
              <w:t xml:space="preserve">E-mail: </w:t>
            </w:r>
            <w:hyperlink r:id="rId10">
              <w:r>
                <w:rPr>
                  <w:rFonts w:ascii="Arial" w:eastAsia="Arial" w:hAnsi="Arial" w:cs="Arial"/>
                  <w:color w:val="000000"/>
                  <w:sz w:val="18"/>
                  <w:szCs w:val="18"/>
                </w:rPr>
                <w:t>cpl@id.uff.br</w:t>
              </w:r>
            </w:hyperlink>
            <w:r>
              <w:rPr>
                <w:rFonts w:ascii="Arial" w:eastAsia="Arial" w:hAnsi="Arial" w:cs="Arial"/>
                <w:color w:val="000000"/>
                <w:sz w:val="18"/>
                <w:szCs w:val="18"/>
              </w:rPr>
              <w:t>.</w:t>
            </w:r>
          </w:p>
          <w:p w14:paraId="7E9A81DF" w14:textId="77777777" w:rsidR="00D407D9" w:rsidRDefault="00D407D9">
            <w:pPr>
              <w:jc w:val="both"/>
              <w:rPr>
                <w:rFonts w:ascii="Arial" w:eastAsia="Arial" w:hAnsi="Arial" w:cs="Arial"/>
                <w:color w:val="000000"/>
                <w:sz w:val="18"/>
                <w:szCs w:val="18"/>
              </w:rPr>
            </w:pPr>
          </w:p>
        </w:tc>
      </w:tr>
      <w:tr w:rsidR="00D407D9" w14:paraId="7D0226B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6B953CC" w14:textId="77777777" w:rsidR="00D407D9" w:rsidRDefault="00792C47">
            <w:pPr>
              <w:spacing w:before="100" w:after="100"/>
              <w:jc w:val="center"/>
            </w:pPr>
            <w:r>
              <w:rPr>
                <w:rFonts w:ascii="Arial" w:eastAsia="Arial" w:hAnsi="Arial" w:cs="Arial"/>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06D68" w14:textId="77777777" w:rsidR="00D407D9" w:rsidRDefault="00792C47">
            <w:pPr>
              <w:jc w:val="both"/>
              <w:rPr>
                <w:rFonts w:ascii="Arial" w:eastAsia="Arial" w:hAnsi="Arial" w:cs="Arial"/>
                <w:color w:val="000000"/>
                <w:sz w:val="18"/>
                <w:szCs w:val="18"/>
              </w:rPr>
            </w:pPr>
            <w:r w:rsidRPr="00903320">
              <w:rPr>
                <w:rFonts w:ascii="Arial" w:eastAsia="Arial" w:hAnsi="Arial" w:cs="Arial"/>
                <w:color w:val="000000"/>
                <w:sz w:val="18"/>
                <w:szCs w:val="18"/>
              </w:rPr>
              <w:t>Menor preço por item.</w:t>
            </w:r>
          </w:p>
        </w:tc>
      </w:tr>
      <w:tr w:rsidR="00D407D9" w14:paraId="0239C49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6951972" w14:textId="77777777" w:rsidR="00D407D9" w:rsidRDefault="00792C47">
            <w:pPr>
              <w:spacing w:before="100" w:after="100"/>
              <w:jc w:val="center"/>
            </w:pPr>
            <w:r>
              <w:rPr>
                <w:rFonts w:ascii="Arial" w:eastAsia="Arial" w:hAnsi="Arial" w:cs="Arial"/>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FDFCC3" w14:textId="77777777" w:rsidR="00D407D9" w:rsidRDefault="00D407D9">
            <w:pPr>
              <w:jc w:val="both"/>
              <w:rPr>
                <w:rFonts w:ascii="Arial" w:eastAsia="Arial" w:hAnsi="Arial" w:cs="Arial"/>
                <w:color w:val="000000"/>
                <w:sz w:val="18"/>
                <w:szCs w:val="18"/>
              </w:rPr>
            </w:pPr>
          </w:p>
          <w:p w14:paraId="1AD69038" w14:textId="77777777" w:rsidR="00D407D9" w:rsidRDefault="00850520">
            <w:pPr>
              <w:jc w:val="both"/>
              <w:rPr>
                <w:rFonts w:ascii="Arial" w:eastAsia="Arial" w:hAnsi="Arial" w:cs="Arial"/>
                <w:color w:val="000000"/>
                <w:sz w:val="18"/>
                <w:szCs w:val="18"/>
              </w:rPr>
            </w:pPr>
            <w:hyperlink r:id="rId11">
              <w:r w:rsidR="00792C47">
                <w:rPr>
                  <w:rFonts w:ascii="Arial" w:eastAsia="Arial" w:hAnsi="Arial" w:cs="Arial"/>
                  <w:color w:val="1155CC"/>
                  <w:sz w:val="18"/>
                  <w:szCs w:val="18"/>
                  <w:u w:val="single"/>
                </w:rPr>
                <w:t>www.gov.br/compras</w:t>
              </w:r>
            </w:hyperlink>
          </w:p>
          <w:p w14:paraId="346783D8" w14:textId="77777777" w:rsidR="00D407D9" w:rsidRDefault="00D407D9">
            <w:pPr>
              <w:jc w:val="both"/>
              <w:rPr>
                <w:rFonts w:ascii="Arial" w:eastAsia="Arial" w:hAnsi="Arial" w:cs="Arial"/>
                <w:color w:val="000000"/>
                <w:sz w:val="18"/>
                <w:szCs w:val="18"/>
              </w:rPr>
            </w:pPr>
          </w:p>
        </w:tc>
      </w:tr>
      <w:tr w:rsidR="00D407D9" w14:paraId="45C04A3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D37CDDC" w14:textId="77777777" w:rsidR="00D407D9" w:rsidRDefault="00792C47">
            <w:pPr>
              <w:spacing w:before="100" w:after="100"/>
              <w:jc w:val="center"/>
            </w:pPr>
            <w:r>
              <w:rPr>
                <w:rFonts w:ascii="Arial" w:eastAsia="Arial" w:hAnsi="Arial" w:cs="Arial"/>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E17E89" w14:textId="24303797" w:rsidR="00D407D9" w:rsidRDefault="00903320">
            <w:pPr>
              <w:keepNext/>
              <w:keepLines/>
              <w:spacing w:before="100" w:after="100"/>
              <w:jc w:val="both"/>
              <w:rPr>
                <w:rFonts w:ascii="Arial" w:eastAsia="Arial" w:hAnsi="Arial" w:cs="Arial"/>
                <w:b/>
                <w:i/>
                <w:color w:val="272727"/>
                <w:sz w:val="18"/>
                <w:szCs w:val="18"/>
              </w:rPr>
            </w:pPr>
            <w:r>
              <w:rPr>
                <w:rFonts w:ascii="Arial" w:eastAsia="Arial" w:hAnsi="Arial" w:cs="Arial"/>
                <w:b/>
                <w:i/>
                <w:color w:val="272727"/>
                <w:sz w:val="18"/>
                <w:szCs w:val="18"/>
              </w:rPr>
              <w:t>MADISON</w:t>
            </w:r>
          </w:p>
        </w:tc>
      </w:tr>
    </w:tbl>
    <w:p w14:paraId="7CEC6197" w14:textId="77777777" w:rsidR="00D407D9" w:rsidRDefault="00D407D9">
      <w:pPr>
        <w:jc w:val="center"/>
        <w:rPr>
          <w:rFonts w:ascii="Arial" w:eastAsia="Arial" w:hAnsi="Arial" w:cs="Arial"/>
          <w:b/>
          <w:color w:val="000000"/>
          <w:sz w:val="20"/>
          <w:szCs w:val="20"/>
        </w:rPr>
      </w:pPr>
    </w:p>
    <w:p w14:paraId="1368EBD9" w14:textId="77777777" w:rsidR="00D407D9" w:rsidRDefault="00D407D9">
      <w:pPr>
        <w:jc w:val="center"/>
        <w:rPr>
          <w:rFonts w:ascii="Arial" w:eastAsia="Arial" w:hAnsi="Arial" w:cs="Arial"/>
          <w:b/>
          <w:color w:val="000000"/>
          <w:sz w:val="20"/>
          <w:szCs w:val="20"/>
        </w:rPr>
      </w:pPr>
    </w:p>
    <w:p w14:paraId="3B2C9F67" w14:textId="77777777" w:rsidR="00D407D9" w:rsidRDefault="00D407D9">
      <w:pPr>
        <w:jc w:val="center"/>
        <w:rPr>
          <w:rFonts w:ascii="Arial" w:eastAsia="Arial" w:hAnsi="Arial" w:cs="Arial"/>
          <w:b/>
          <w:color w:val="000000"/>
          <w:sz w:val="20"/>
          <w:szCs w:val="20"/>
        </w:rPr>
      </w:pPr>
    </w:p>
    <w:p w14:paraId="39EBF568" w14:textId="77777777" w:rsidR="00D407D9" w:rsidRDefault="00D407D9">
      <w:pPr>
        <w:jc w:val="center"/>
        <w:rPr>
          <w:rFonts w:ascii="Arial" w:eastAsia="Arial" w:hAnsi="Arial" w:cs="Arial"/>
          <w:b/>
          <w:color w:val="000000"/>
          <w:sz w:val="20"/>
          <w:szCs w:val="20"/>
        </w:rPr>
      </w:pPr>
    </w:p>
    <w:p w14:paraId="2C325918" w14:textId="77777777" w:rsidR="00D407D9" w:rsidRDefault="00D407D9">
      <w:pPr>
        <w:jc w:val="center"/>
        <w:rPr>
          <w:rFonts w:ascii="Arial" w:eastAsia="Arial" w:hAnsi="Arial" w:cs="Arial"/>
          <w:b/>
          <w:color w:val="000000"/>
          <w:sz w:val="20"/>
          <w:szCs w:val="20"/>
        </w:rPr>
      </w:pPr>
    </w:p>
    <w:p w14:paraId="2290BE0B" w14:textId="77777777" w:rsidR="00D407D9" w:rsidRDefault="00D407D9">
      <w:pPr>
        <w:jc w:val="center"/>
        <w:rPr>
          <w:rFonts w:ascii="Arial" w:eastAsia="Arial" w:hAnsi="Arial" w:cs="Arial"/>
          <w:b/>
          <w:color w:val="000000"/>
          <w:sz w:val="20"/>
          <w:szCs w:val="20"/>
        </w:rPr>
      </w:pPr>
    </w:p>
    <w:p w14:paraId="25D77B0C" w14:textId="77777777" w:rsidR="00D407D9" w:rsidRDefault="00D407D9">
      <w:pPr>
        <w:jc w:val="center"/>
        <w:rPr>
          <w:rFonts w:ascii="Arial" w:eastAsia="Arial" w:hAnsi="Arial" w:cs="Arial"/>
          <w:b/>
          <w:color w:val="000000"/>
          <w:sz w:val="20"/>
          <w:szCs w:val="20"/>
        </w:rPr>
      </w:pPr>
    </w:p>
    <w:p w14:paraId="56984709" w14:textId="77777777" w:rsidR="00D407D9" w:rsidRDefault="00D407D9">
      <w:pPr>
        <w:jc w:val="center"/>
        <w:rPr>
          <w:rFonts w:ascii="Arial" w:eastAsia="Arial" w:hAnsi="Arial" w:cs="Arial"/>
          <w:b/>
          <w:color w:val="000000"/>
          <w:sz w:val="20"/>
          <w:szCs w:val="20"/>
        </w:rPr>
      </w:pPr>
    </w:p>
    <w:p w14:paraId="2AEA0FA5" w14:textId="77777777" w:rsidR="00D407D9" w:rsidRDefault="00D407D9">
      <w:pPr>
        <w:jc w:val="center"/>
        <w:rPr>
          <w:rFonts w:ascii="Arial" w:eastAsia="Arial" w:hAnsi="Arial" w:cs="Arial"/>
          <w:b/>
          <w:color w:val="000000"/>
          <w:sz w:val="20"/>
          <w:szCs w:val="20"/>
        </w:rPr>
      </w:pPr>
    </w:p>
    <w:p w14:paraId="7066EB94" w14:textId="77777777" w:rsidR="00D407D9" w:rsidRDefault="00D407D9">
      <w:pPr>
        <w:jc w:val="center"/>
        <w:rPr>
          <w:rFonts w:ascii="Arial" w:eastAsia="Arial" w:hAnsi="Arial" w:cs="Arial"/>
          <w:b/>
          <w:color w:val="000000"/>
          <w:sz w:val="20"/>
          <w:szCs w:val="20"/>
        </w:rPr>
      </w:pPr>
    </w:p>
    <w:p w14:paraId="37688746" w14:textId="77777777" w:rsidR="00D407D9" w:rsidRDefault="00D407D9">
      <w:pPr>
        <w:jc w:val="center"/>
        <w:rPr>
          <w:rFonts w:ascii="Arial" w:eastAsia="Arial" w:hAnsi="Arial" w:cs="Arial"/>
          <w:b/>
          <w:color w:val="000000"/>
          <w:sz w:val="20"/>
          <w:szCs w:val="20"/>
        </w:rPr>
      </w:pPr>
    </w:p>
    <w:p w14:paraId="401A61AB" w14:textId="77777777" w:rsidR="00D407D9" w:rsidRDefault="00D407D9">
      <w:pPr>
        <w:jc w:val="center"/>
        <w:rPr>
          <w:rFonts w:ascii="Arial" w:eastAsia="Arial" w:hAnsi="Arial" w:cs="Arial"/>
          <w:b/>
          <w:color w:val="000000"/>
          <w:sz w:val="20"/>
          <w:szCs w:val="20"/>
        </w:rPr>
      </w:pPr>
    </w:p>
    <w:p w14:paraId="4F21C3C6" w14:textId="77777777" w:rsidR="00D407D9" w:rsidRDefault="00792C47">
      <w:pPr>
        <w:spacing w:after="120"/>
        <w:ind w:right="-17"/>
        <w:jc w:val="both"/>
        <w:rPr>
          <w:rFonts w:ascii="Verdana" w:eastAsia="Verdana" w:hAnsi="Verdana" w:cs="Verdana"/>
          <w:b/>
          <w:color w:val="000000"/>
          <w:sz w:val="20"/>
          <w:szCs w:val="20"/>
        </w:rPr>
      </w:pPr>
      <w:r>
        <w:rPr>
          <w:noProof/>
        </w:rPr>
        <w:lastRenderedPageBreak/>
        <w:drawing>
          <wp:anchor distT="0" distB="0" distL="114935" distR="114935" simplePos="0" relativeHeight="251659264" behindDoc="0" locked="0" layoutInCell="1" allowOverlap="1" wp14:anchorId="7B9F1156" wp14:editId="206903DC">
            <wp:simplePos x="0" y="0"/>
            <wp:positionH relativeFrom="column">
              <wp:posOffset>2540635</wp:posOffset>
            </wp:positionH>
            <wp:positionV relativeFrom="paragraph">
              <wp:posOffset>0</wp:posOffset>
            </wp:positionV>
            <wp:extent cx="548005" cy="568960"/>
            <wp:effectExtent l="0" t="0" r="0" b="0"/>
            <wp:wrapSquare wrapText="right"/>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2"/>
                    <a:srcRect l="-136" t="-134" r="-136" b="-134"/>
                    <a:stretch>
                      <a:fillRect/>
                    </a:stretch>
                  </pic:blipFill>
                  <pic:spPr>
                    <a:xfrm>
                      <a:off x="0" y="0"/>
                      <a:ext cx="548005" cy="568960"/>
                    </a:xfrm>
                    <a:prstGeom prst="rect">
                      <a:avLst/>
                    </a:prstGeom>
                  </pic:spPr>
                </pic:pic>
              </a:graphicData>
            </a:graphic>
          </wp:anchor>
        </w:drawing>
      </w:r>
    </w:p>
    <w:p w14:paraId="5D6056EC" w14:textId="77777777" w:rsidR="00D407D9" w:rsidRDefault="00D407D9">
      <w:pPr>
        <w:spacing w:after="120"/>
        <w:ind w:right="-17"/>
        <w:jc w:val="both"/>
        <w:rPr>
          <w:rFonts w:ascii="Verdana" w:eastAsia="Verdana" w:hAnsi="Verdana" w:cs="Verdana"/>
          <w:b/>
          <w:color w:val="000000"/>
          <w:sz w:val="20"/>
          <w:szCs w:val="20"/>
        </w:rPr>
      </w:pPr>
    </w:p>
    <w:p w14:paraId="53F38D53" w14:textId="77777777" w:rsidR="00D407D9" w:rsidRDefault="00D407D9">
      <w:pPr>
        <w:spacing w:after="120"/>
        <w:ind w:right="-17"/>
        <w:jc w:val="both"/>
        <w:rPr>
          <w:rFonts w:ascii="Verdana" w:eastAsia="Verdana" w:hAnsi="Verdana" w:cs="Verdana"/>
          <w:b/>
          <w:color w:val="000000"/>
          <w:sz w:val="20"/>
          <w:szCs w:val="20"/>
        </w:rPr>
      </w:pPr>
    </w:p>
    <w:p w14:paraId="41819114" w14:textId="77777777" w:rsidR="00D407D9" w:rsidRDefault="00792C47">
      <w:pPr>
        <w:spacing w:before="100" w:after="100"/>
        <w:jc w:val="center"/>
        <w:rPr>
          <w:rFonts w:ascii="Courier New" w:eastAsia="Courier New" w:hAnsi="Courier New" w:cs="Courier New"/>
          <w:color w:val="000000"/>
          <w:sz w:val="20"/>
          <w:szCs w:val="20"/>
        </w:rPr>
      </w:pPr>
      <w:r>
        <w:rPr>
          <w:rFonts w:ascii="Verdana" w:eastAsia="Verdana" w:hAnsi="Verdana" w:cs="Verdana"/>
          <w:b/>
          <w:color w:val="000000"/>
          <w:sz w:val="20"/>
          <w:szCs w:val="20"/>
        </w:rPr>
        <w:t>MINISTÉRIO DA EDUCAÇÃO</w:t>
      </w:r>
    </w:p>
    <w:p w14:paraId="22A783A2" w14:textId="77777777" w:rsidR="00D407D9" w:rsidRDefault="00792C47">
      <w:pP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UNIVERSIDADE FEDERAL FLUMINENSE</w:t>
      </w:r>
    </w:p>
    <w:p w14:paraId="0F71AFC0" w14:textId="77777777" w:rsidR="00D407D9" w:rsidRDefault="00792C47">
      <w:pP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PRÓ-REITORIA DE ADMINISTRAÇÃO</w:t>
      </w:r>
    </w:p>
    <w:p w14:paraId="177020AF" w14:textId="77777777" w:rsidR="00D407D9" w:rsidRDefault="00792C47">
      <w:pP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 xml:space="preserve">COORDENAÇÃO DE LICITAÇÃO </w:t>
      </w:r>
    </w:p>
    <w:p w14:paraId="43A29B70" w14:textId="77777777" w:rsidR="00D407D9" w:rsidRDefault="00D407D9">
      <w:pPr>
        <w:spacing w:before="100" w:after="100"/>
        <w:jc w:val="center"/>
        <w:rPr>
          <w:rFonts w:ascii="Verdana" w:eastAsia="Verdana" w:hAnsi="Verdana" w:cs="Verdana"/>
          <w:b/>
          <w:color w:val="FF0000"/>
        </w:rPr>
      </w:pPr>
    </w:p>
    <w:p w14:paraId="5031E490" w14:textId="77777777" w:rsidR="00D407D9" w:rsidRDefault="00792C47">
      <w:pPr>
        <w:spacing w:before="100" w:after="100"/>
        <w:jc w:val="center"/>
        <w:rPr>
          <w:rFonts w:ascii="Courier New" w:eastAsia="Courier New" w:hAnsi="Courier New" w:cs="Courier New"/>
          <w:color w:val="FF0000"/>
          <w:sz w:val="20"/>
          <w:szCs w:val="20"/>
        </w:rPr>
      </w:pPr>
      <w:r>
        <w:rPr>
          <w:rFonts w:ascii="Verdana" w:eastAsia="Verdana" w:hAnsi="Verdana" w:cs="Verdana"/>
          <w:b/>
          <w:color w:val="FF0000"/>
        </w:rPr>
        <w:t>EDITAL DE LICITAÇÃO</w:t>
      </w:r>
    </w:p>
    <w:p w14:paraId="251A5017" w14:textId="71A0ABB6" w:rsidR="00D407D9" w:rsidRDefault="00792C47">
      <w:pPr>
        <w:pStyle w:val="Ttulo1"/>
        <w:spacing w:before="100" w:after="100"/>
        <w:jc w:val="center"/>
        <w:rPr>
          <w:color w:val="000000"/>
          <w:highlight w:val="yellow"/>
        </w:rPr>
      </w:pPr>
      <w:r>
        <w:rPr>
          <w:rFonts w:ascii="Verdana" w:eastAsia="Verdana" w:hAnsi="Verdana" w:cs="Verdana"/>
          <w:color w:val="000000"/>
          <w:sz w:val="20"/>
          <w:szCs w:val="20"/>
        </w:rPr>
        <w:t xml:space="preserve">PREGÃO ELETRÔNICO Nº </w:t>
      </w:r>
      <w:r w:rsidR="00903320">
        <w:rPr>
          <w:rFonts w:ascii="Verdana" w:eastAsia="Verdana" w:hAnsi="Verdana" w:cs="Verdana"/>
          <w:color w:val="000000"/>
          <w:sz w:val="20"/>
          <w:szCs w:val="20"/>
        </w:rPr>
        <w:t>49/2021</w:t>
      </w:r>
      <w:r>
        <w:rPr>
          <w:rFonts w:ascii="Verdana" w:eastAsia="Verdana" w:hAnsi="Verdana" w:cs="Verdana"/>
          <w:color w:val="000000"/>
          <w:sz w:val="20"/>
          <w:szCs w:val="20"/>
        </w:rPr>
        <w:t>/AD</w:t>
      </w:r>
    </w:p>
    <w:p w14:paraId="7D7F4BC8" w14:textId="77777777" w:rsidR="00D407D9" w:rsidRDefault="00792C47">
      <w:pPr>
        <w:spacing w:before="100" w:after="100"/>
        <w:jc w:val="center"/>
        <w:rPr>
          <w:highlight w:val="yellow"/>
        </w:rPr>
      </w:pPr>
      <w:r>
        <w:rPr>
          <w:rFonts w:ascii="Verdana" w:eastAsia="Verdana" w:hAnsi="Verdana" w:cs="Verdana"/>
          <w:b/>
          <w:sz w:val="20"/>
          <w:szCs w:val="20"/>
        </w:rPr>
        <w:t xml:space="preserve">PROCESSO Nº 23069.154651/2021-62 </w:t>
      </w:r>
    </w:p>
    <w:p w14:paraId="178B3829" w14:textId="77777777" w:rsidR="00D407D9" w:rsidRDefault="00792C47">
      <w:pPr>
        <w:jc w:val="both"/>
        <w:rPr>
          <w:rFonts w:ascii="Arial" w:eastAsia="Arial" w:hAnsi="Arial" w:cs="Arial"/>
          <w:sz w:val="20"/>
          <w:szCs w:val="20"/>
        </w:rPr>
      </w:pPr>
      <w:bookmarkStart w:id="0" w:name="_heading=h.gjdgxs" w:colFirst="0" w:colLast="0"/>
      <w:bookmarkEnd w:id="0"/>
      <w:r>
        <w:rPr>
          <w:rFonts w:ascii="Arial" w:eastAsia="Arial" w:hAnsi="Arial" w:cs="Arial"/>
          <w:color w:val="000000"/>
          <w:sz w:val="20"/>
          <w:szCs w:val="20"/>
        </w:rPr>
        <w:t xml:space="preserve">Torna-se público, para conhecimento dos interessados, que a </w:t>
      </w:r>
      <w:r>
        <w:rPr>
          <w:rFonts w:ascii="Arial" w:eastAsia="Arial" w:hAnsi="Arial" w:cs="Arial"/>
          <w:sz w:val="20"/>
          <w:szCs w:val="20"/>
        </w:rPr>
        <w:t>Universidade Federal Fluminense, através da sua Pró-Reitoria de Administração, inscrita no CNPJ/MF sob nº 28.523.215/0039-89, situada na Rua Miguel de Frias, 9, 1º andar, Icaraí, Niterói/RJ, CEP 24.220-008, realizará licitação</w:t>
      </w:r>
      <w:r>
        <w:rPr>
          <w:rFonts w:ascii="Arial" w:eastAsia="Arial" w:hAnsi="Arial" w:cs="Arial"/>
          <w:color w:val="000000"/>
          <w:sz w:val="20"/>
          <w:szCs w:val="20"/>
        </w:rPr>
        <w:t xml:space="preserve">, na modalidade PREGÃO, na forma ELETRÔNICA, com critério de julgamento </w:t>
      </w:r>
      <w:r>
        <w:rPr>
          <w:rFonts w:ascii="Arial" w:eastAsia="Arial" w:hAnsi="Arial" w:cs="Arial"/>
          <w:b/>
          <w:sz w:val="20"/>
          <w:szCs w:val="20"/>
        </w:rPr>
        <w:t xml:space="preserve">menor preço </w:t>
      </w:r>
      <w:r>
        <w:rPr>
          <w:rFonts w:ascii="Arial" w:eastAsia="Arial" w:hAnsi="Arial" w:cs="Arial"/>
          <w:sz w:val="20"/>
          <w:szCs w:val="20"/>
        </w:rPr>
        <w:t xml:space="preserve">por item, </w:t>
      </w:r>
      <w:r>
        <w:rPr>
          <w:rFonts w:ascii="Arial" w:eastAsia="Arial" w:hAnsi="Arial" w:cs="Arial"/>
          <w:color w:val="000000"/>
          <w:sz w:val="20"/>
          <w:szCs w:val="20"/>
        </w:rPr>
        <w:t xml:space="preserve">nos termos da Lei nº 10.520, de 17 de julho de 2002, do Decreto nº 10.024, de 20 de setembro de 2019, do Decreto  nº 7.746, de 05 de junho de 2012,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2F64427" w14:textId="77777777" w:rsidR="00D407D9" w:rsidRDefault="00D407D9">
      <w:pPr>
        <w:spacing w:line="276" w:lineRule="auto"/>
        <w:jc w:val="both"/>
        <w:rPr>
          <w:rFonts w:ascii="Arial" w:eastAsia="Arial" w:hAnsi="Arial" w:cs="Arial"/>
          <w:color w:val="000000"/>
          <w:sz w:val="20"/>
          <w:szCs w:val="20"/>
        </w:rPr>
      </w:pPr>
    </w:p>
    <w:p w14:paraId="4CA15C0B" w14:textId="77777777" w:rsidR="00D407D9" w:rsidRDefault="00792C47">
      <w:pPr>
        <w:jc w:val="both"/>
        <w:rPr>
          <w:rFonts w:ascii="Arial" w:eastAsia="Arial" w:hAnsi="Arial" w:cs="Arial"/>
          <w:color w:val="000000"/>
          <w:sz w:val="20"/>
          <w:szCs w:val="20"/>
        </w:rPr>
      </w:pPr>
      <w:r>
        <w:rPr>
          <w:rFonts w:ascii="Arial" w:eastAsia="Arial" w:hAnsi="Arial" w:cs="Arial"/>
          <w:color w:val="000000"/>
          <w:sz w:val="20"/>
          <w:szCs w:val="20"/>
        </w:rPr>
        <w:t xml:space="preserve">A sessão pública destinada ao recebimento de propostas relativas ao objeto deste edital e seus Anexos ocorrerá no “site” www.gov.br/compras, na data de abertura e horário informados no mesmo (Consultas &gt; Pregões &gt; Agendados &gt; situação: Aberto para propostas / </w:t>
      </w:r>
      <w:r>
        <w:rPr>
          <w:rFonts w:ascii="Arial" w:eastAsia="Arial" w:hAnsi="Arial" w:cs="Arial"/>
          <w:b/>
          <w:color w:val="000000"/>
          <w:sz w:val="20"/>
          <w:szCs w:val="20"/>
        </w:rPr>
        <w:t>cód. UASG: 150182</w:t>
      </w:r>
    </w:p>
    <w:p w14:paraId="6554DD99" w14:textId="77777777" w:rsidR="00D407D9" w:rsidRDefault="00D407D9">
      <w:pPr>
        <w:spacing w:line="276" w:lineRule="auto"/>
        <w:jc w:val="both"/>
        <w:rPr>
          <w:b/>
          <w:bCs/>
          <w:sz w:val="20"/>
          <w:szCs w:val="20"/>
        </w:rPr>
      </w:pPr>
    </w:p>
    <w:p w14:paraId="03C61AFD" w14:textId="77777777" w:rsidR="00D407D9" w:rsidRDefault="00792C47">
      <w:pPr>
        <w:spacing w:line="276" w:lineRule="auto"/>
        <w:jc w:val="both"/>
        <w:rPr>
          <w:rFonts w:ascii="Arial" w:eastAsia="Arial" w:hAnsi="Arial" w:cs="Arial"/>
          <w:color w:val="000000"/>
          <w:sz w:val="20"/>
          <w:szCs w:val="20"/>
        </w:rPr>
      </w:pPr>
      <w:r>
        <w:rPr>
          <w:b/>
          <w:bCs/>
          <w:sz w:val="20"/>
          <w:szCs w:val="20"/>
        </w:rPr>
        <w:t>______________________________________________________________________________________</w:t>
      </w:r>
    </w:p>
    <w:p w14:paraId="62061EAB" w14:textId="77777777" w:rsidR="00D407D9" w:rsidRDefault="00D407D9">
      <w:pPr>
        <w:spacing w:line="276" w:lineRule="auto"/>
        <w:jc w:val="both"/>
        <w:rPr>
          <w:rFonts w:ascii="Arial" w:eastAsia="Arial" w:hAnsi="Arial" w:cs="Arial"/>
          <w:color w:val="000000"/>
          <w:sz w:val="20"/>
          <w:szCs w:val="20"/>
        </w:rPr>
      </w:pPr>
    </w:p>
    <w:p w14:paraId="1FD38042" w14:textId="77777777" w:rsidR="00D407D9" w:rsidRDefault="00792C47">
      <w:pPr>
        <w:keepNext/>
        <w:keepLines/>
        <w:numPr>
          <w:ilvl w:val="0"/>
          <w:numId w:val="4"/>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OBJETO</w:t>
      </w:r>
    </w:p>
    <w:p w14:paraId="0FEC1A4E" w14:textId="77777777" w:rsidR="00D407D9" w:rsidRDefault="00792C47">
      <w:pPr>
        <w:numPr>
          <w:ilvl w:val="1"/>
          <w:numId w:val="5"/>
        </w:numPr>
        <w:spacing w:before="120" w:after="120" w:line="276" w:lineRule="auto"/>
        <w:ind w:left="425" w:firstLine="0"/>
        <w:jc w:val="both"/>
        <w:rPr>
          <w:rFonts w:ascii="Arial" w:eastAsia="Arial" w:hAnsi="Arial" w:cs="Arial"/>
          <w:b/>
          <w:color w:val="000000"/>
          <w:sz w:val="20"/>
          <w:szCs w:val="20"/>
        </w:rPr>
      </w:pPr>
      <w:r>
        <w:rPr>
          <w:rFonts w:ascii="Arial" w:eastAsia="Arial" w:hAnsi="Arial" w:cs="Arial"/>
          <w:color w:val="000000"/>
          <w:sz w:val="18"/>
          <w:szCs w:val="18"/>
        </w:rPr>
        <w:t>O objeto da presente licitação é a escolha da proposta mais vantajosa para Aquisição de materiais para reforma de telhado do galpão ferroviário para atender ao Instituto de Ciências e Sociedade e Desenvolvimento Regional através da Pró-Reitoria de Administração (PROAD), em Niterói – RJ, conforme condições, quantidades e exigências estabelecidas neste Edital e seus anexos.</w:t>
      </w:r>
    </w:p>
    <w:p w14:paraId="6FB9C9E5" w14:textId="77777777" w:rsidR="00D407D9" w:rsidRDefault="00792C47">
      <w:pPr>
        <w:numPr>
          <w:ilvl w:val="1"/>
          <w:numId w:val="5"/>
        </w:numPr>
        <w:spacing w:before="120" w:after="120" w:line="276" w:lineRule="auto"/>
        <w:ind w:left="425" w:firstLine="0"/>
        <w:jc w:val="both"/>
        <w:rPr>
          <w:rFonts w:ascii="Arial" w:eastAsia="Arial" w:hAnsi="Arial" w:cs="Arial"/>
          <w:color w:val="000000"/>
          <w:sz w:val="18"/>
          <w:szCs w:val="18"/>
        </w:rPr>
      </w:pPr>
      <w:r>
        <w:rPr>
          <w:rFonts w:ascii="Arial" w:eastAsia="Arial" w:hAnsi="Arial" w:cs="Arial"/>
          <w:color w:val="000000"/>
          <w:sz w:val="18"/>
          <w:szCs w:val="18"/>
        </w:rPr>
        <w:t xml:space="preserve"> A licitação será dividida em itens, conforme tabela constante do Termo de Referência, facultando-se ao licitante a participação em quantos itens forem de seu interesse.</w:t>
      </w:r>
    </w:p>
    <w:p w14:paraId="458352CC" w14:textId="77777777" w:rsidR="00D407D9" w:rsidRDefault="00792C47">
      <w:pPr>
        <w:numPr>
          <w:ilvl w:val="1"/>
          <w:numId w:val="5"/>
        </w:numPr>
        <w:spacing w:before="120" w:after="120" w:line="276" w:lineRule="auto"/>
        <w:ind w:left="425" w:firstLine="0"/>
        <w:jc w:val="both"/>
        <w:rPr>
          <w:rFonts w:ascii="Arial" w:eastAsia="Arial" w:hAnsi="Arial" w:cs="Arial"/>
          <w:color w:val="000000"/>
          <w:sz w:val="18"/>
          <w:szCs w:val="18"/>
        </w:rPr>
      </w:pPr>
      <w:r>
        <w:rPr>
          <w:rFonts w:ascii="Arial" w:eastAsia="Arial" w:hAnsi="Arial" w:cs="Arial"/>
          <w:color w:val="000000"/>
          <w:sz w:val="18"/>
          <w:szCs w:val="18"/>
        </w:rPr>
        <w:t xml:space="preserve"> O critério de julgamento adotado será o menor preço do item, observadas as exigências contidas neste Edital e seus Anexos quanto às especificações do objeto.</w:t>
      </w:r>
    </w:p>
    <w:p w14:paraId="5A0C38A5" w14:textId="77777777" w:rsidR="00D407D9" w:rsidRDefault="00D407D9">
      <w:pPr>
        <w:rPr>
          <w:rFonts w:ascii="Arial" w:eastAsia="Arial" w:hAnsi="Arial" w:cs="Arial"/>
          <w:color w:val="FF0000"/>
          <w:sz w:val="20"/>
          <w:szCs w:val="20"/>
        </w:rPr>
      </w:pPr>
    </w:p>
    <w:p w14:paraId="21E5F84C" w14:textId="77777777" w:rsidR="00D407D9" w:rsidRDefault="00792C47">
      <w:pPr>
        <w:keepNext/>
        <w:keepLines/>
        <w:numPr>
          <w:ilvl w:val="0"/>
          <w:numId w:val="4"/>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DOS RECURSOS ORÇAMENTÁRIOS</w:t>
      </w:r>
    </w:p>
    <w:p w14:paraId="0E7333BC" w14:textId="77777777" w:rsidR="00D407D9" w:rsidRDefault="00D407D9">
      <w:pPr>
        <w:pStyle w:val="PargrafodaLista"/>
        <w:numPr>
          <w:ilvl w:val="0"/>
          <w:numId w:val="5"/>
        </w:numPr>
        <w:spacing w:before="120" w:after="120" w:line="276" w:lineRule="auto"/>
        <w:contextualSpacing w:val="0"/>
        <w:jc w:val="both"/>
        <w:rPr>
          <w:rFonts w:ascii="Arial" w:eastAsia="Arial" w:hAnsi="Arial" w:cs="Arial"/>
          <w:vanish/>
          <w:sz w:val="20"/>
          <w:szCs w:val="20"/>
        </w:rPr>
      </w:pPr>
    </w:p>
    <w:p w14:paraId="749468A5" w14:textId="77777777" w:rsidR="00D407D9" w:rsidRDefault="00792C47">
      <w:pPr>
        <w:numPr>
          <w:ilvl w:val="1"/>
          <w:numId w:val="5"/>
        </w:numPr>
        <w:spacing w:before="120" w:after="120" w:line="276" w:lineRule="auto"/>
        <w:ind w:left="857"/>
        <w:jc w:val="both"/>
        <w:rPr>
          <w:rFonts w:ascii="Arial" w:eastAsia="Arial" w:hAnsi="Arial" w:cs="Arial"/>
          <w:sz w:val="20"/>
          <w:szCs w:val="20"/>
        </w:rPr>
      </w:pPr>
      <w:r>
        <w:rPr>
          <w:rFonts w:ascii="Arial" w:eastAsia="Arial" w:hAnsi="Arial" w:cs="Arial"/>
          <w:sz w:val="20"/>
          <w:szCs w:val="20"/>
        </w:rPr>
        <w:t>As despesas para atender a esta licitação estão programadas em dotação orçamentária própria, prevista no orçamento da União para o exercício de 2020, na classificação abaixo:</w:t>
      </w:r>
    </w:p>
    <w:p w14:paraId="7C7F685D" w14:textId="77777777" w:rsidR="00D407D9" w:rsidRDefault="00792C47">
      <w:pPr>
        <w:spacing w:before="120" w:after="120" w:line="276" w:lineRule="auto"/>
        <w:ind w:left="1134"/>
        <w:jc w:val="both"/>
        <w:rPr>
          <w:rFonts w:ascii="Arial" w:eastAsia="Arial" w:hAnsi="Arial" w:cs="Arial"/>
          <w:sz w:val="20"/>
          <w:szCs w:val="20"/>
        </w:rPr>
      </w:pPr>
      <w:r>
        <w:rPr>
          <w:rFonts w:ascii="Arial" w:eastAsia="Arial" w:hAnsi="Arial" w:cs="Arial"/>
          <w:sz w:val="20"/>
          <w:szCs w:val="20"/>
        </w:rPr>
        <w:t>Gestão/Unidade: 15227 / 154033</w:t>
      </w:r>
    </w:p>
    <w:p w14:paraId="3ED3C3AD" w14:textId="77777777" w:rsidR="00D407D9" w:rsidRDefault="00792C47">
      <w:pPr>
        <w:spacing w:before="120" w:after="120" w:line="276" w:lineRule="auto"/>
        <w:ind w:left="1134"/>
        <w:jc w:val="both"/>
        <w:rPr>
          <w:rFonts w:ascii="Arial" w:eastAsia="Arial" w:hAnsi="Arial" w:cs="Arial"/>
          <w:sz w:val="20"/>
          <w:szCs w:val="20"/>
        </w:rPr>
      </w:pPr>
      <w:r>
        <w:rPr>
          <w:rFonts w:ascii="Arial" w:eastAsia="Arial" w:hAnsi="Arial" w:cs="Arial"/>
          <w:sz w:val="20"/>
          <w:szCs w:val="20"/>
        </w:rPr>
        <w:t>Fonte: 8100</w:t>
      </w:r>
    </w:p>
    <w:p w14:paraId="5D06A27B" w14:textId="77777777" w:rsidR="00D407D9" w:rsidRDefault="00792C47">
      <w:pPr>
        <w:spacing w:before="120" w:after="120" w:line="276" w:lineRule="auto"/>
        <w:ind w:left="1134"/>
        <w:jc w:val="both"/>
        <w:rPr>
          <w:rFonts w:ascii="Arial" w:eastAsia="Arial" w:hAnsi="Arial" w:cs="Arial"/>
          <w:sz w:val="20"/>
          <w:szCs w:val="20"/>
        </w:rPr>
      </w:pPr>
      <w:r>
        <w:rPr>
          <w:rFonts w:ascii="Arial" w:eastAsia="Arial" w:hAnsi="Arial" w:cs="Arial"/>
          <w:sz w:val="20"/>
          <w:szCs w:val="20"/>
        </w:rPr>
        <w:lastRenderedPageBreak/>
        <w:t>Programa de Trabalho: 169645</w:t>
      </w:r>
    </w:p>
    <w:p w14:paraId="62943255" w14:textId="77777777" w:rsidR="00D407D9" w:rsidRDefault="00792C47">
      <w:pPr>
        <w:spacing w:before="120" w:after="120" w:line="276" w:lineRule="auto"/>
        <w:ind w:left="1134"/>
        <w:jc w:val="both"/>
        <w:rPr>
          <w:rFonts w:ascii="Arial" w:eastAsia="Arial" w:hAnsi="Arial" w:cs="Arial"/>
          <w:sz w:val="20"/>
          <w:szCs w:val="20"/>
        </w:rPr>
      </w:pPr>
      <w:r>
        <w:rPr>
          <w:rFonts w:ascii="Arial" w:eastAsia="Arial" w:hAnsi="Arial" w:cs="Arial"/>
          <w:sz w:val="20"/>
          <w:szCs w:val="20"/>
        </w:rPr>
        <w:t>Elemento de Despesa:  33.90.30</w:t>
      </w:r>
    </w:p>
    <w:p w14:paraId="6A5BC510" w14:textId="77777777" w:rsidR="00D407D9" w:rsidRDefault="00792C47">
      <w:pPr>
        <w:spacing w:before="120" w:after="120" w:line="276" w:lineRule="auto"/>
        <w:ind w:left="1134"/>
        <w:jc w:val="both"/>
        <w:rPr>
          <w:rFonts w:ascii="Arial" w:eastAsia="Arial" w:hAnsi="Arial" w:cs="Arial"/>
          <w:sz w:val="20"/>
          <w:szCs w:val="20"/>
        </w:rPr>
      </w:pPr>
      <w:r>
        <w:rPr>
          <w:rFonts w:ascii="Arial" w:eastAsia="Arial" w:hAnsi="Arial" w:cs="Arial"/>
          <w:sz w:val="20"/>
          <w:szCs w:val="20"/>
        </w:rPr>
        <w:t>PI: V 20RK N 01 04 N</w:t>
      </w:r>
    </w:p>
    <w:p w14:paraId="5DA3DD03" w14:textId="77777777" w:rsidR="00D407D9" w:rsidRDefault="00792C47">
      <w:pPr>
        <w:keepNext/>
        <w:keepLines/>
        <w:numPr>
          <w:ilvl w:val="0"/>
          <w:numId w:val="4"/>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CREDENCIAMENTO</w:t>
      </w:r>
    </w:p>
    <w:p w14:paraId="7262B300" w14:textId="77777777" w:rsidR="00D407D9" w:rsidRDefault="00D407D9">
      <w:pPr>
        <w:pStyle w:val="PargrafodaLista"/>
        <w:numPr>
          <w:ilvl w:val="0"/>
          <w:numId w:val="5"/>
        </w:numPr>
        <w:spacing w:before="120" w:after="120" w:line="276" w:lineRule="auto"/>
        <w:contextualSpacing w:val="0"/>
        <w:jc w:val="both"/>
        <w:rPr>
          <w:rFonts w:ascii="Arial" w:eastAsia="Arial" w:hAnsi="Arial" w:cs="Arial"/>
          <w:vanish/>
          <w:color w:val="000000"/>
          <w:sz w:val="20"/>
          <w:szCs w:val="20"/>
        </w:rPr>
      </w:pPr>
    </w:p>
    <w:p w14:paraId="4F79EAF4" w14:textId="77777777" w:rsidR="00D407D9" w:rsidRDefault="00792C47">
      <w:pPr>
        <w:numPr>
          <w:ilvl w:val="1"/>
          <w:numId w:val="5"/>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O Credenciamento é o nível básico do registro cadastral no SICAF, que permite a participação dos interessados na modalidade licitatória Pregão, em sua forma eletrônica.</w:t>
      </w:r>
    </w:p>
    <w:p w14:paraId="13377879" w14:textId="77777777" w:rsidR="00D407D9" w:rsidRDefault="00792C47">
      <w:pPr>
        <w:numPr>
          <w:ilvl w:val="1"/>
          <w:numId w:val="5"/>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cadastro no SICAF deverá ser feito no Portal de Compras do Governo Federal, no sítio </w:t>
      </w:r>
      <w:hyperlink r:id="rId13">
        <w:r>
          <w:rPr>
            <w:rFonts w:ascii="Arial" w:eastAsia="Arial" w:hAnsi="Arial" w:cs="Arial"/>
            <w:color w:val="000080"/>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521567AA"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1A36B6F5"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0159272" w14:textId="77777777" w:rsidR="00D407D9" w:rsidRDefault="00792C47">
      <w:pPr>
        <w:numPr>
          <w:ilvl w:val="1"/>
          <w:numId w:val="5"/>
        </w:numPr>
        <w:spacing w:before="120" w:after="120" w:line="276" w:lineRule="auto"/>
        <w:ind w:left="425" w:firstLine="0"/>
        <w:jc w:val="both"/>
        <w:rPr>
          <w:rFonts w:ascii="Arial" w:eastAsia="Arial" w:hAnsi="Arial" w:cs="Arial"/>
          <w:sz w:val="20"/>
          <w:szCs w:val="20"/>
        </w:rPr>
      </w:pPr>
      <w:r>
        <w:rPr>
          <w:rFonts w:ascii="Arial" w:eastAsia="Arial" w:hAnsi="Arial" w:cs="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69FF728" w14:textId="77777777" w:rsidR="00D407D9" w:rsidRDefault="00792C47">
      <w:pPr>
        <w:numPr>
          <w:ilvl w:val="2"/>
          <w:numId w:val="5"/>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não observância do disposto no subitem anterior poderá ensejar desclassificação no momento da habilitação</w:t>
      </w:r>
    </w:p>
    <w:p w14:paraId="11D987E9" w14:textId="77777777" w:rsidR="00D407D9" w:rsidRDefault="00D407D9">
      <w:pPr>
        <w:spacing w:before="120" w:after="120" w:line="276" w:lineRule="auto"/>
        <w:ind w:left="425"/>
        <w:jc w:val="both"/>
        <w:rPr>
          <w:rFonts w:ascii="Arial" w:eastAsia="Arial" w:hAnsi="Arial" w:cs="Arial"/>
          <w:color w:val="000000"/>
          <w:sz w:val="20"/>
          <w:szCs w:val="20"/>
        </w:rPr>
      </w:pPr>
    </w:p>
    <w:p w14:paraId="613FA8F8" w14:textId="77777777" w:rsidR="00D407D9" w:rsidRDefault="00792C47">
      <w:pPr>
        <w:keepNext/>
        <w:keepLines/>
        <w:numPr>
          <w:ilvl w:val="0"/>
          <w:numId w:val="4"/>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DA PARTICIPAÇÃO NO PREGÃO.</w:t>
      </w:r>
    </w:p>
    <w:p w14:paraId="62421C31" w14:textId="77777777" w:rsidR="00D407D9" w:rsidRDefault="00D407D9">
      <w:pPr>
        <w:pStyle w:val="PargrafodaLista"/>
        <w:numPr>
          <w:ilvl w:val="0"/>
          <w:numId w:val="5"/>
        </w:numPr>
        <w:spacing w:before="120" w:after="120" w:line="276" w:lineRule="auto"/>
        <w:contextualSpacing w:val="0"/>
        <w:jc w:val="both"/>
        <w:rPr>
          <w:rFonts w:ascii="Arial" w:eastAsia="Arial" w:hAnsi="Arial" w:cs="Arial"/>
          <w:vanish/>
          <w:color w:val="000000"/>
          <w:sz w:val="20"/>
          <w:szCs w:val="20"/>
        </w:rPr>
      </w:pPr>
    </w:p>
    <w:p w14:paraId="1D40656F" w14:textId="77777777" w:rsidR="00D407D9" w:rsidRDefault="00792C47">
      <w:pPr>
        <w:numPr>
          <w:ilvl w:val="1"/>
          <w:numId w:val="5"/>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A8020CD" w14:textId="77777777" w:rsidR="00D407D9" w:rsidRDefault="00D407D9">
      <w:pPr>
        <w:spacing w:before="120" w:after="120" w:line="276" w:lineRule="auto"/>
        <w:ind w:left="425"/>
        <w:jc w:val="both"/>
        <w:rPr>
          <w:rFonts w:ascii="Arial" w:eastAsia="Arial" w:hAnsi="Arial" w:cs="Arial"/>
          <w:sz w:val="20"/>
          <w:szCs w:val="20"/>
        </w:rPr>
      </w:pPr>
    </w:p>
    <w:p w14:paraId="30772B45" w14:textId="77777777" w:rsidR="00D407D9" w:rsidRDefault="00792C47">
      <w:pPr>
        <w:numPr>
          <w:ilvl w:val="2"/>
          <w:numId w:val="5"/>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deverão utilizar o certificado digital para acesso ao Sistema.</w:t>
      </w:r>
    </w:p>
    <w:p w14:paraId="66C3C4E4"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F653BF6"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Não poderão participar desta licitação os interessados:</w:t>
      </w:r>
    </w:p>
    <w:p w14:paraId="69BA441A"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proibidos de participar de licitações e celebrar contratos administrativos, na forma da legislação vigente;</w:t>
      </w:r>
    </w:p>
    <w:p w14:paraId="29D37D7A"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que não atendam às condições deste Edital e seu(s) anexo(s);</w:t>
      </w:r>
    </w:p>
    <w:p w14:paraId="3181779B"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lastRenderedPageBreak/>
        <w:t>estrangeiros que não tenham representação legal no Brasil com poderes expressos para receber citação e responder administrativa ou judicialmente;</w:t>
      </w:r>
    </w:p>
    <w:p w14:paraId="4ED63752"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se enquadrem nas vedações previstas no artigo 9º da Lei nº 8.666, de 1993;</w:t>
      </w:r>
    </w:p>
    <w:p w14:paraId="0B151F9B"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que estejam sob </w:t>
      </w:r>
      <w:proofErr w:type="gramStart"/>
      <w:r>
        <w:rPr>
          <w:rFonts w:ascii="Arial" w:eastAsia="Arial" w:hAnsi="Arial" w:cs="Arial"/>
          <w:color w:val="000000"/>
          <w:sz w:val="20"/>
          <w:szCs w:val="20"/>
        </w:rPr>
        <w:t>falência,  concurso</w:t>
      </w:r>
      <w:proofErr w:type="gramEnd"/>
      <w:r>
        <w:rPr>
          <w:rFonts w:ascii="Arial" w:eastAsia="Arial" w:hAnsi="Arial" w:cs="Arial"/>
          <w:color w:val="000000"/>
          <w:sz w:val="20"/>
          <w:szCs w:val="20"/>
        </w:rPr>
        <w:t xml:space="preserve"> de credores, </w:t>
      </w:r>
      <w:r>
        <w:rPr>
          <w:rFonts w:ascii="Arial" w:eastAsia="Arial" w:hAnsi="Arial" w:cs="Arial"/>
          <w:sz w:val="20"/>
          <w:szCs w:val="20"/>
        </w:rPr>
        <w:t xml:space="preserve">concordata ou </w:t>
      </w:r>
      <w:r>
        <w:rPr>
          <w:rFonts w:ascii="Arial" w:eastAsia="Arial" w:hAnsi="Arial" w:cs="Arial"/>
          <w:color w:val="000000"/>
          <w:sz w:val="20"/>
          <w:szCs w:val="20"/>
        </w:rPr>
        <w:t>em processo de dissolução ou liquidação;</w:t>
      </w:r>
    </w:p>
    <w:p w14:paraId="446A367B"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FF"/>
          <w:sz w:val="20"/>
          <w:szCs w:val="20"/>
        </w:rPr>
      </w:pPr>
      <w:r>
        <w:rPr>
          <w:rFonts w:ascii="Arial" w:eastAsia="Arial" w:hAnsi="Arial" w:cs="Arial"/>
          <w:sz w:val="20"/>
          <w:szCs w:val="20"/>
        </w:rPr>
        <w:t>entidades empresariais que estejam reunidas em consórcio;</w:t>
      </w:r>
    </w:p>
    <w:p w14:paraId="39B8D6DD"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Organizações da Sociedade Civil de Interesse Público - OSCIP, atuando nessa condição (Acórdão nº 746/2014-TCU-Plenário).</w:t>
      </w:r>
    </w:p>
    <w:p w14:paraId="0317AF62" w14:textId="77777777" w:rsidR="00D407D9" w:rsidRDefault="00D407D9">
      <w:pPr>
        <w:tabs>
          <w:tab w:val="left" w:pos="1440"/>
        </w:tabs>
        <w:spacing w:before="120" w:after="120" w:line="276" w:lineRule="auto"/>
        <w:jc w:val="both"/>
        <w:rPr>
          <w:rFonts w:ascii="Arial" w:eastAsia="Arial" w:hAnsi="Arial" w:cs="Arial"/>
          <w:color w:val="000000"/>
          <w:sz w:val="20"/>
          <w:szCs w:val="20"/>
        </w:rPr>
      </w:pPr>
    </w:p>
    <w:p w14:paraId="3EB006F0"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Como condição para participação no Pregão, a licitante assinalará “sim” ou “não” em campo próprio do sistema eletrônico, relativo às seguintes declarações: </w:t>
      </w:r>
    </w:p>
    <w:p w14:paraId="0206F1D8"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que cumpre os requisitos estabelecidos no artigo 3° da Lei Complementar nº 123, de 2006, estando apta a usufruir do tratamento favorecido estabelecido em seus arts. 42 a 49; </w:t>
      </w:r>
    </w:p>
    <w:p w14:paraId="5F78AEFA" w14:textId="77777777" w:rsidR="00D407D9" w:rsidRDefault="00792C47">
      <w:pPr>
        <w:numPr>
          <w:ilvl w:val="3"/>
          <w:numId w:val="5"/>
        </w:numPr>
        <w:tabs>
          <w:tab w:val="left" w:pos="1440"/>
        </w:tabs>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nos itens exclusivos para participação de microempresas e empresas de pequeno porte, a assinalação do campo “não” impedirá o prosseguimento no certame;</w:t>
      </w:r>
    </w:p>
    <w:p w14:paraId="33DD9FEA" w14:textId="77777777" w:rsidR="00D407D9" w:rsidRDefault="00792C47">
      <w:pPr>
        <w:numPr>
          <w:ilvl w:val="3"/>
          <w:numId w:val="5"/>
        </w:numPr>
        <w:tabs>
          <w:tab w:val="left" w:pos="1440"/>
        </w:tabs>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84C9E7C"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está ciente e concorda com as condições contidas no Edital e seus anexos;</w:t>
      </w:r>
    </w:p>
    <w:p w14:paraId="0E68EA05" w14:textId="77777777" w:rsidR="00D407D9" w:rsidRDefault="00792C47">
      <w:pPr>
        <w:numPr>
          <w:ilvl w:val="2"/>
          <w:numId w:val="5"/>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que cumpre os requisitos para a habilitação definidos no Edital e que a proposta apresentada está em conformidade com as exigências editalícias;</w:t>
      </w:r>
    </w:p>
    <w:p w14:paraId="69E675AA"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que inexistem fatos impeditivos para sua habilitação no certame, ciente da obrigatoriedade de declarar ocorrências posteriores; </w:t>
      </w:r>
    </w:p>
    <w:p w14:paraId="493CEF45"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14:paraId="41B41537"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a proposta foi elaborada de forma independente, nos termos da Instrução Normativa SLTI/MP nº 2, de 16 de setembro de 2009.</w:t>
      </w:r>
    </w:p>
    <w:p w14:paraId="349EAF14"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não possui, em sua cadeia produtiva, empregados executando trabalho degradante ou forçado, observando o disposto nos incisos III e IV do art. 1º e no inciso III do art. 5º da Constituição Federal;</w:t>
      </w:r>
    </w:p>
    <w:p w14:paraId="46AF72C6" w14:textId="77777777" w:rsidR="00D407D9" w:rsidRDefault="00792C47">
      <w:pPr>
        <w:numPr>
          <w:ilvl w:val="2"/>
          <w:numId w:val="5"/>
        </w:numPr>
        <w:tabs>
          <w:tab w:val="left" w:pos="1440"/>
        </w:tabs>
        <w:spacing w:before="120" w:after="120" w:line="276" w:lineRule="auto"/>
        <w:ind w:left="1134" w:firstLine="0"/>
        <w:jc w:val="both"/>
        <w:rPr>
          <w:rFonts w:ascii="Arial" w:eastAsia="Arial" w:hAnsi="Arial" w:cs="Arial"/>
          <w:color w:val="FF0000"/>
          <w:sz w:val="20"/>
          <w:szCs w:val="20"/>
        </w:rPr>
      </w:pPr>
      <w:r>
        <w:rPr>
          <w:rFonts w:ascii="Arial" w:eastAsia="Arial" w:hAnsi="Arial" w:cs="Arial"/>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Arial" w:eastAsia="Arial" w:hAnsi="Arial" w:cs="Arial"/>
          <w:sz w:val="20"/>
          <w:szCs w:val="20"/>
        </w:rPr>
        <w:t>1991.</w:t>
      </w:r>
    </w:p>
    <w:p w14:paraId="53D2EDF8" w14:textId="77777777" w:rsidR="00D407D9" w:rsidRDefault="00D407D9">
      <w:pPr>
        <w:tabs>
          <w:tab w:val="left" w:pos="1440"/>
        </w:tabs>
        <w:spacing w:before="120" w:after="120" w:line="276" w:lineRule="auto"/>
        <w:ind w:left="1134"/>
        <w:jc w:val="both"/>
        <w:rPr>
          <w:rFonts w:ascii="Arial" w:eastAsia="Arial" w:hAnsi="Arial" w:cs="Arial"/>
          <w:color w:val="FF0000"/>
          <w:sz w:val="20"/>
          <w:szCs w:val="20"/>
        </w:rPr>
      </w:pPr>
    </w:p>
    <w:p w14:paraId="5E002D57"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A declaração falsa relativa ao cumprimento de qualquer condição sujeitará o licitante às sanções previstas em lei e neste Edital.</w:t>
      </w:r>
    </w:p>
    <w:p w14:paraId="47D8522C" w14:textId="77777777" w:rsidR="00D407D9" w:rsidRDefault="00792C47">
      <w:pPr>
        <w:numPr>
          <w:ilvl w:val="0"/>
          <w:numId w:val="5"/>
        </w:numPr>
        <w:tabs>
          <w:tab w:val="left" w:pos="240"/>
        </w:tabs>
        <w:spacing w:before="120" w:after="120" w:line="276" w:lineRule="auto"/>
        <w:ind w:leftChars="100" w:left="240" w:firstLine="0"/>
        <w:jc w:val="both"/>
        <w:rPr>
          <w:rFonts w:ascii="Arial" w:eastAsia="Arial" w:hAnsi="Arial" w:cs="Arial"/>
          <w:b/>
          <w:bCs/>
          <w:color w:val="000000"/>
          <w:sz w:val="20"/>
          <w:szCs w:val="20"/>
        </w:rPr>
      </w:pPr>
      <w:r>
        <w:rPr>
          <w:rFonts w:ascii="Arial" w:eastAsia="Arial" w:hAnsi="Arial" w:cs="Arial"/>
          <w:b/>
          <w:bCs/>
          <w:color w:val="000000"/>
          <w:sz w:val="20"/>
          <w:szCs w:val="20"/>
        </w:rPr>
        <w:t>DA SUSTENTABILIDADE AMBIENTAL</w:t>
      </w:r>
    </w:p>
    <w:p w14:paraId="50D54D95"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SimSun" w:hAnsi="Arial" w:cs="Arial"/>
          <w:color w:val="000000"/>
          <w:sz w:val="2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20E20AD"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SimSun" w:hAnsi="Arial" w:cs="Arial"/>
          <w:color w:val="000000"/>
          <w:sz w:val="20"/>
          <w:szCs w:val="2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130854A2"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SimSun" w:hAnsi="Arial" w:cs="Arial"/>
          <w:color w:val="000000"/>
          <w:sz w:val="2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Pr>
            <w:rStyle w:val="Hyperlink"/>
            <w:rFonts w:ascii="Arial" w:eastAsia="SimSun" w:hAnsi="Arial" w:cs="Arial"/>
            <w:color w:val="000000"/>
            <w:sz w:val="20"/>
            <w:szCs w:val="20"/>
            <w:u w:val="none"/>
          </w:rPr>
          <w:t>https://www.agu.gov.br/page/content/detail/id_conteudo/138067</w:t>
        </w:r>
      </w:hyperlink>
      <w:r>
        <w:rPr>
          <w:rFonts w:ascii="SimSun" w:eastAsia="SimSun" w:hAnsi="SimSun" w:cs="SimSun"/>
        </w:rPr>
        <w:t>.</w:t>
      </w:r>
    </w:p>
    <w:p w14:paraId="41A37EC7" w14:textId="77777777" w:rsidR="00D407D9" w:rsidRDefault="00792C47">
      <w:pPr>
        <w:keepNext/>
        <w:keepLines/>
        <w:numPr>
          <w:ilvl w:val="0"/>
          <w:numId w:val="5"/>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DA APRESENTAÇÃO DA PROPOSTA E DOS DOCUMENTOS DE HABILITAÇÃO</w:t>
      </w:r>
    </w:p>
    <w:p w14:paraId="38436D6A"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DC93C2D"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envio da proposta, acompanhada dos documentos de habilitação exigidos neste Edital, ocorrerá por meio de chave de acesso e senha.</w:t>
      </w:r>
    </w:p>
    <w:p w14:paraId="7C163474"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poderão deixar de apresentar os documentos de habilitação que constem do SICAF, assegurado aos demais licitantes o direito de acesso aos dados constantes dos sistemas.</w:t>
      </w:r>
    </w:p>
    <w:p w14:paraId="7AE7497D" w14:textId="77777777" w:rsidR="00D407D9" w:rsidRDefault="00792C47">
      <w:pPr>
        <w:numPr>
          <w:ilvl w:val="1"/>
          <w:numId w:val="5"/>
        </w:numPr>
        <w:spacing w:before="120" w:after="120" w:line="276" w:lineRule="auto"/>
        <w:ind w:left="425" w:firstLine="0"/>
        <w:jc w:val="both"/>
        <w:rPr>
          <w:rFonts w:ascii="Arial" w:eastAsia="Arial" w:hAnsi="Arial" w:cs="Arial"/>
          <w:color w:val="000000"/>
          <w:sz w:val="20"/>
          <w:szCs w:val="20"/>
        </w:rPr>
      </w:pPr>
      <w:r>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5FB2A49" w14:textId="77777777"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14:paraId="5F91FF52" w14:textId="77777777"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14:paraId="7EFCCD98" w14:textId="77777777"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14:paraId="43683422" w14:textId="77777777"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14:paraId="0FA4D632" w14:textId="77777777"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14:paraId="41B9E779" w14:textId="77777777" w:rsidR="00D407D9" w:rsidRDefault="00D407D9">
      <w:pPr>
        <w:pStyle w:val="PargrafodaLista"/>
        <w:numPr>
          <w:ilvl w:val="0"/>
          <w:numId w:val="6"/>
        </w:numPr>
        <w:spacing w:before="120" w:after="120" w:line="276" w:lineRule="auto"/>
        <w:contextualSpacing w:val="0"/>
        <w:jc w:val="both"/>
        <w:rPr>
          <w:rFonts w:ascii="Arial" w:eastAsia="Arial" w:hAnsi="Arial" w:cs="Arial"/>
          <w:vanish/>
          <w:color w:val="000000"/>
          <w:sz w:val="20"/>
          <w:szCs w:val="20"/>
        </w:rPr>
      </w:pPr>
    </w:p>
    <w:p w14:paraId="13F1E659" w14:textId="77777777" w:rsidR="00D407D9" w:rsidRDefault="00D407D9">
      <w:pPr>
        <w:pStyle w:val="PargrafodaLista"/>
        <w:numPr>
          <w:ilvl w:val="1"/>
          <w:numId w:val="6"/>
        </w:numPr>
        <w:spacing w:before="120" w:after="120" w:line="276" w:lineRule="auto"/>
        <w:contextualSpacing w:val="0"/>
        <w:jc w:val="both"/>
        <w:rPr>
          <w:rFonts w:ascii="Arial" w:eastAsia="Arial" w:hAnsi="Arial" w:cs="Arial"/>
          <w:vanish/>
          <w:color w:val="000000"/>
          <w:sz w:val="20"/>
          <w:szCs w:val="20"/>
        </w:rPr>
      </w:pPr>
    </w:p>
    <w:p w14:paraId="421EB28F" w14:textId="77777777" w:rsidR="00D407D9" w:rsidRDefault="00D407D9">
      <w:pPr>
        <w:pStyle w:val="PargrafodaLista"/>
        <w:numPr>
          <w:ilvl w:val="1"/>
          <w:numId w:val="6"/>
        </w:numPr>
        <w:spacing w:before="120" w:after="120" w:line="276" w:lineRule="auto"/>
        <w:contextualSpacing w:val="0"/>
        <w:jc w:val="both"/>
        <w:rPr>
          <w:rFonts w:ascii="Arial" w:eastAsia="Arial" w:hAnsi="Arial" w:cs="Arial"/>
          <w:vanish/>
          <w:color w:val="000000"/>
          <w:sz w:val="20"/>
          <w:szCs w:val="20"/>
        </w:rPr>
      </w:pPr>
    </w:p>
    <w:p w14:paraId="2EB4E3B4" w14:textId="77777777" w:rsidR="00D407D9" w:rsidRDefault="00D407D9">
      <w:pPr>
        <w:pStyle w:val="PargrafodaLista"/>
        <w:numPr>
          <w:ilvl w:val="1"/>
          <w:numId w:val="6"/>
        </w:numPr>
        <w:spacing w:before="120" w:after="120" w:line="276" w:lineRule="auto"/>
        <w:contextualSpacing w:val="0"/>
        <w:jc w:val="both"/>
        <w:rPr>
          <w:rFonts w:ascii="Arial" w:eastAsia="Arial" w:hAnsi="Arial" w:cs="Arial"/>
          <w:vanish/>
          <w:color w:val="000000"/>
          <w:sz w:val="20"/>
          <w:szCs w:val="20"/>
        </w:rPr>
      </w:pPr>
    </w:p>
    <w:p w14:paraId="6C903C5E" w14:textId="77777777" w:rsidR="00D407D9" w:rsidRDefault="00D407D9">
      <w:pPr>
        <w:pStyle w:val="PargrafodaLista"/>
        <w:numPr>
          <w:ilvl w:val="1"/>
          <w:numId w:val="6"/>
        </w:numPr>
        <w:spacing w:before="120" w:after="120" w:line="276" w:lineRule="auto"/>
        <w:contextualSpacing w:val="0"/>
        <w:jc w:val="both"/>
        <w:rPr>
          <w:rFonts w:ascii="Arial" w:eastAsia="Arial" w:hAnsi="Arial" w:cs="Arial"/>
          <w:vanish/>
          <w:color w:val="000000"/>
          <w:sz w:val="20"/>
          <w:szCs w:val="20"/>
        </w:rPr>
      </w:pPr>
    </w:p>
    <w:p w14:paraId="7468C307"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20EDE7F"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Até a abertura da sessão pública, os licitantes poderão retirar ou substituir </w:t>
      </w:r>
      <w:r>
        <w:rPr>
          <w:rFonts w:ascii="Arial" w:eastAsia="Arial" w:hAnsi="Arial" w:cs="Arial"/>
          <w:color w:val="000000"/>
          <w:sz w:val="20"/>
          <w:szCs w:val="20"/>
        </w:rPr>
        <w:t>a proposta e os documentos de habilitação anteriormente inseridos no sistema;</w:t>
      </w:r>
    </w:p>
    <w:p w14:paraId="3F7AB130"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60EC4C70"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643D41E5" w14:textId="77777777" w:rsidR="00D407D9" w:rsidRDefault="00D407D9">
      <w:pPr>
        <w:spacing w:before="120" w:after="120" w:line="276" w:lineRule="auto"/>
        <w:ind w:left="425"/>
        <w:jc w:val="both"/>
        <w:rPr>
          <w:rFonts w:ascii="Arial" w:eastAsia="Arial" w:hAnsi="Arial" w:cs="Arial"/>
          <w:sz w:val="20"/>
          <w:szCs w:val="20"/>
        </w:rPr>
      </w:pPr>
    </w:p>
    <w:p w14:paraId="1D15ECE6" w14:textId="77777777" w:rsidR="00D407D9" w:rsidRDefault="00792C47">
      <w:pPr>
        <w:keepNext/>
        <w:keepLines/>
        <w:numPr>
          <w:ilvl w:val="0"/>
          <w:numId w:val="5"/>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lastRenderedPageBreak/>
        <w:t>DO PREENCHIMENTO DA PROPOSTA</w:t>
      </w:r>
    </w:p>
    <w:p w14:paraId="6D2DECF3" w14:textId="77777777" w:rsidR="00D407D9" w:rsidRDefault="00D407D9">
      <w:pPr>
        <w:spacing w:before="120" w:after="120" w:line="276" w:lineRule="auto"/>
        <w:jc w:val="both"/>
        <w:rPr>
          <w:rFonts w:ascii="Arial" w:eastAsia="Arial" w:hAnsi="Arial" w:cs="Arial"/>
          <w:color w:val="000000"/>
          <w:sz w:val="20"/>
          <w:szCs w:val="20"/>
        </w:rPr>
      </w:pPr>
    </w:p>
    <w:p w14:paraId="15E8055D" w14:textId="77777777" w:rsidR="00D407D9" w:rsidRDefault="00D407D9">
      <w:pPr>
        <w:pStyle w:val="PargrafodaLista"/>
        <w:numPr>
          <w:ilvl w:val="0"/>
          <w:numId w:val="6"/>
        </w:numPr>
        <w:spacing w:before="120" w:after="120" w:line="276" w:lineRule="auto"/>
        <w:contextualSpacing w:val="0"/>
        <w:jc w:val="both"/>
        <w:rPr>
          <w:rFonts w:ascii="Arial" w:eastAsia="Arial" w:hAnsi="Arial" w:cs="Arial"/>
          <w:vanish/>
          <w:sz w:val="20"/>
          <w:szCs w:val="20"/>
        </w:rPr>
      </w:pPr>
    </w:p>
    <w:p w14:paraId="01228799"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sz w:val="20"/>
          <w:szCs w:val="20"/>
        </w:rPr>
        <w:t>O licitante deverá enviar sua proposta mediante o preenchimento, no sistema eletrônico, dos seguintes campos:</w:t>
      </w:r>
    </w:p>
    <w:p w14:paraId="24B89EA6" w14:textId="77777777"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Valor unitário e total do item;</w:t>
      </w:r>
    </w:p>
    <w:p w14:paraId="59AB0445" w14:textId="77777777"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Marca;</w:t>
      </w:r>
    </w:p>
    <w:p w14:paraId="10CFB8BA" w14:textId="77777777"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Fabricante; </w:t>
      </w:r>
    </w:p>
    <w:p w14:paraId="0BEE77B6" w14:textId="77777777" w:rsidR="00D407D9" w:rsidRDefault="00792C47">
      <w:pPr>
        <w:numPr>
          <w:ilvl w:val="2"/>
          <w:numId w:val="6"/>
        </w:numPr>
        <w:tabs>
          <w:tab w:val="left" w:pos="1440"/>
        </w:tabs>
        <w:spacing w:before="120" w:after="120" w:line="276" w:lineRule="auto"/>
        <w:jc w:val="both"/>
        <w:rPr>
          <w:rFonts w:ascii="Arial" w:eastAsia="Arial" w:hAnsi="Arial" w:cs="Arial"/>
          <w:sz w:val="20"/>
          <w:szCs w:val="20"/>
        </w:rPr>
      </w:pPr>
      <w:r>
        <w:rPr>
          <w:rFonts w:ascii="Arial" w:eastAsia="Arial" w:hAnsi="Arial" w:cs="Arial"/>
          <w:color w:val="000000"/>
          <w:sz w:val="20"/>
          <w:szCs w:val="20"/>
        </w:rPr>
        <w:t xml:space="preserve">Descrição detalhada do objeto, contendo as informações similares à especificação do Termo de Referência: indicando, no que for aplicável, </w:t>
      </w:r>
      <w:r>
        <w:rPr>
          <w:rFonts w:ascii="Arial" w:eastAsia="Arial" w:hAnsi="Arial" w:cs="Arial"/>
          <w:sz w:val="20"/>
          <w:szCs w:val="20"/>
        </w:rPr>
        <w:t xml:space="preserve">o modelo, prazo de validade ou de garantia, número do registro ou inscrição do bem no órgão competente, quando for o caso; </w:t>
      </w:r>
    </w:p>
    <w:p w14:paraId="5673472D"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a Contratada.</w:t>
      </w:r>
    </w:p>
    <w:p w14:paraId="1F7E5CD2"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DBBA51A"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32B9B4DB"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prazo de validade da proposta não será inferior a </w:t>
      </w:r>
      <w:r w:rsidRPr="001019DF">
        <w:rPr>
          <w:rFonts w:ascii="Arial" w:eastAsia="Arial" w:hAnsi="Arial" w:cs="Arial"/>
          <w:sz w:val="20"/>
          <w:szCs w:val="20"/>
        </w:rPr>
        <w:t xml:space="preserve">60 (Sessenta) </w:t>
      </w:r>
      <w:r>
        <w:rPr>
          <w:rFonts w:ascii="Arial" w:eastAsia="Arial" w:hAnsi="Arial" w:cs="Arial"/>
          <w:color w:val="000000"/>
          <w:sz w:val="20"/>
          <w:szCs w:val="20"/>
        </w:rPr>
        <w:t>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 </w:t>
      </w:r>
    </w:p>
    <w:p w14:paraId="195C0A4E"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7B041684" w14:textId="77777777" w:rsidR="00D407D9" w:rsidRDefault="00792C47">
      <w:pPr>
        <w:numPr>
          <w:ilvl w:val="2"/>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6E0D165" w14:textId="77777777" w:rsidR="00D407D9" w:rsidRDefault="00792C47">
      <w:pPr>
        <w:keepNext/>
        <w:keepLines/>
        <w:numPr>
          <w:ilvl w:val="0"/>
          <w:numId w:val="6"/>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 xml:space="preserve">DA ABERTURA DA SESSÃO, CLASSIFICAÇÃO DAS PROPOSTAS E FORMULAÇÃO DE LANCES </w:t>
      </w:r>
    </w:p>
    <w:p w14:paraId="59CDEAE1"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abertura da presente licitação dar-se-á em sessão pública, por meio de sistema eletrônico, na data, horário e local indicados neste Edital.</w:t>
      </w:r>
    </w:p>
    <w:p w14:paraId="4BB895C0"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355C2B1" w14:textId="77777777"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Também será desclassificada a proposta que identifique o licitante.</w:t>
      </w:r>
    </w:p>
    <w:p w14:paraId="0C1AAEE9" w14:textId="77777777"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desclassificação será sempre fundamentada e registrada no sistema, com acompanhamento em tempo real por todos os participantes.</w:t>
      </w:r>
    </w:p>
    <w:p w14:paraId="76B4D35E" w14:textId="77777777"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não desclassificação da proposta não impede o seu julgamento definitivo em sentido contrário, levado a efeito na fase de aceitação.</w:t>
      </w:r>
    </w:p>
    <w:p w14:paraId="121DBC3B"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O sistema ordenará automaticamente as propostas classificadas, sendo que somente estas participarão da fase de lances.</w:t>
      </w:r>
    </w:p>
    <w:p w14:paraId="19CAD94F"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sistema disponibilizará campo próprio para troca de mensagens entre o Pregoeiro e os licitantes.</w:t>
      </w:r>
    </w:p>
    <w:p w14:paraId="15FF762E"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Iniciada a etapa competitiva, os licitantes deverão encaminhar lances exclusivamente por meio do sistema eletrônico, sendo imediatamente informados do seu recebimento e do valor consignado no registro. </w:t>
      </w:r>
    </w:p>
    <w:p w14:paraId="04658B52" w14:textId="77777777" w:rsidR="00D407D9" w:rsidRDefault="00792C47">
      <w:pPr>
        <w:numPr>
          <w:ilvl w:val="2"/>
          <w:numId w:val="6"/>
        </w:numP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sz w:val="20"/>
          <w:szCs w:val="20"/>
        </w:rPr>
        <w:t>O lance deverá ser ofertado pelo valor total do item</w:t>
      </w:r>
      <w:r>
        <w:rPr>
          <w:rFonts w:ascii="Arial" w:eastAsia="Arial" w:hAnsi="Arial" w:cs="Arial"/>
          <w:color w:val="000000"/>
          <w:sz w:val="20"/>
          <w:szCs w:val="20"/>
        </w:rPr>
        <w:t xml:space="preserve">. </w:t>
      </w:r>
    </w:p>
    <w:p w14:paraId="469E7CA4"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poderão oferecer lances sucessivos, observando o horário fixado para abertura da sessão e as regras estabelecidas no Edital.</w:t>
      </w:r>
    </w:p>
    <w:p w14:paraId="49206DBA" w14:textId="77777777" w:rsidR="00D407D9" w:rsidRDefault="00792C47">
      <w:pPr>
        <w:numPr>
          <w:ilvl w:val="1"/>
          <w:numId w:val="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licitante somente poderá oferecer lance de valor inferior ou percentual de desconto superior ao último por ele ofertado e registrado pelo sistema.</w:t>
      </w:r>
    </w:p>
    <w:p w14:paraId="7C1E63B7" w14:textId="77777777" w:rsidR="00D407D9" w:rsidRDefault="00792C47">
      <w:pPr>
        <w:numPr>
          <w:ilvl w:val="1"/>
          <w:numId w:val="6"/>
        </w:numPr>
        <w:spacing w:before="120" w:after="120" w:line="276" w:lineRule="auto"/>
        <w:jc w:val="both"/>
        <w:rPr>
          <w:rFonts w:ascii="Arial" w:eastAsia="Arial" w:hAnsi="Arial" w:cs="Arial"/>
          <w:sz w:val="20"/>
          <w:szCs w:val="20"/>
        </w:rPr>
      </w:pPr>
      <w:r>
        <w:rPr>
          <w:rFonts w:ascii="Arial" w:eastAsia="Arial" w:hAnsi="Arial" w:cs="Arial"/>
          <w:sz w:val="20"/>
          <w:szCs w:val="20"/>
        </w:rPr>
        <w:t>Será adotado para o envio de lances no pregão eletrônico o modo de disputa “aberto e fechado”, em que os licitantes apresentarão lances públicos e sucessivos, com lance final e fechado.</w:t>
      </w:r>
    </w:p>
    <w:p w14:paraId="34E459F1" w14:textId="77777777" w:rsidR="00D407D9" w:rsidRDefault="00792C47">
      <w:pPr>
        <w:numPr>
          <w:ilvl w:val="1"/>
          <w:numId w:val="6"/>
        </w:numPr>
        <w:spacing w:before="120" w:after="120" w:line="276" w:lineRule="auto"/>
        <w:jc w:val="both"/>
        <w:rPr>
          <w:rFonts w:ascii="Arial" w:eastAsia="Arial" w:hAnsi="Arial" w:cs="Arial"/>
          <w:sz w:val="20"/>
          <w:szCs w:val="20"/>
        </w:rPr>
      </w:pPr>
      <w:r>
        <w:rPr>
          <w:rFonts w:ascii="Arial" w:eastAsia="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75B5322" w14:textId="77777777" w:rsidR="00D407D9" w:rsidRDefault="00D407D9">
      <w:pPr>
        <w:pStyle w:val="PargrafodaLista"/>
        <w:numPr>
          <w:ilvl w:val="0"/>
          <w:numId w:val="7"/>
        </w:numPr>
        <w:spacing w:before="120" w:after="120" w:line="276" w:lineRule="auto"/>
        <w:contextualSpacing w:val="0"/>
        <w:jc w:val="both"/>
        <w:rPr>
          <w:rFonts w:ascii="Arial" w:eastAsia="Arial" w:hAnsi="Arial" w:cs="Arial"/>
          <w:vanish/>
          <w:sz w:val="20"/>
          <w:szCs w:val="20"/>
        </w:rPr>
      </w:pPr>
    </w:p>
    <w:p w14:paraId="45911E5C" w14:textId="77777777" w:rsidR="00D407D9" w:rsidRDefault="00D407D9">
      <w:pPr>
        <w:pStyle w:val="PargrafodaLista"/>
        <w:numPr>
          <w:ilvl w:val="0"/>
          <w:numId w:val="7"/>
        </w:numPr>
        <w:spacing w:before="120" w:after="120" w:line="276" w:lineRule="auto"/>
        <w:contextualSpacing w:val="0"/>
        <w:jc w:val="both"/>
        <w:rPr>
          <w:rFonts w:ascii="Arial" w:eastAsia="Arial" w:hAnsi="Arial" w:cs="Arial"/>
          <w:vanish/>
          <w:sz w:val="20"/>
          <w:szCs w:val="20"/>
        </w:rPr>
      </w:pPr>
    </w:p>
    <w:p w14:paraId="6B46958C" w14:textId="77777777" w:rsidR="00D407D9" w:rsidRDefault="00792C47">
      <w:pPr>
        <w:numPr>
          <w:ilvl w:val="1"/>
          <w:numId w:val="7"/>
        </w:numPr>
        <w:spacing w:before="120" w:after="120" w:line="276" w:lineRule="auto"/>
        <w:jc w:val="both"/>
        <w:rPr>
          <w:rFonts w:ascii="Arial" w:eastAsia="Arial" w:hAnsi="Arial" w:cs="Arial"/>
          <w:sz w:val="20"/>
          <w:szCs w:val="20"/>
        </w:rPr>
      </w:pPr>
      <w:r>
        <w:rPr>
          <w:rFonts w:ascii="Arial" w:eastAsia="Arial" w:hAnsi="Arial" w:cs="Arial"/>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DE40BCE" w14:textId="77777777" w:rsidR="00D407D9" w:rsidRDefault="00792C47">
      <w:pPr>
        <w:numPr>
          <w:ilvl w:val="2"/>
          <w:numId w:val="7"/>
        </w:numPr>
        <w:spacing w:before="120" w:after="120" w:line="276" w:lineRule="auto"/>
        <w:jc w:val="both"/>
        <w:rPr>
          <w:rFonts w:ascii="Arial" w:eastAsia="Arial" w:hAnsi="Arial" w:cs="Arial"/>
          <w:sz w:val="20"/>
          <w:szCs w:val="20"/>
        </w:rPr>
      </w:pPr>
      <w:r>
        <w:rPr>
          <w:rFonts w:ascii="Arial" w:eastAsia="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00A59FB4" w14:textId="77777777" w:rsidR="00D407D9" w:rsidRDefault="00792C47">
      <w:pPr>
        <w:numPr>
          <w:ilvl w:val="1"/>
          <w:numId w:val="7"/>
        </w:numPr>
        <w:spacing w:before="120" w:after="120" w:line="276" w:lineRule="auto"/>
        <w:jc w:val="both"/>
        <w:rPr>
          <w:rFonts w:ascii="Arial" w:eastAsia="Arial" w:hAnsi="Arial" w:cs="Arial"/>
          <w:sz w:val="20"/>
          <w:szCs w:val="20"/>
        </w:rPr>
      </w:pPr>
      <w:r>
        <w:rPr>
          <w:rFonts w:ascii="Arial" w:eastAsia="Arial" w:hAnsi="Arial" w:cs="Arial"/>
          <w:sz w:val="20"/>
          <w:szCs w:val="20"/>
        </w:rPr>
        <w:t>Após o término dos prazos estabelecidos nos itens anteriores, o sistema ordenará os lances segundo a ordem crescente de valores.</w:t>
      </w:r>
    </w:p>
    <w:p w14:paraId="6CEC62E7" w14:textId="77777777" w:rsidR="00D407D9" w:rsidRDefault="00792C47">
      <w:pPr>
        <w:numPr>
          <w:ilvl w:val="2"/>
          <w:numId w:val="7"/>
        </w:numPr>
        <w:spacing w:before="120" w:after="120" w:line="276" w:lineRule="auto"/>
        <w:jc w:val="both"/>
        <w:rPr>
          <w:rFonts w:ascii="Arial" w:eastAsia="Arial" w:hAnsi="Arial" w:cs="Arial"/>
          <w:sz w:val="20"/>
          <w:szCs w:val="20"/>
        </w:rPr>
      </w:pPr>
      <w:r>
        <w:rPr>
          <w:rFonts w:ascii="Arial" w:eastAsia="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439B1FB2" w14:textId="77777777" w:rsidR="00D407D9" w:rsidRDefault="00792C47">
      <w:pPr>
        <w:numPr>
          <w:ilvl w:val="1"/>
          <w:numId w:val="7"/>
        </w:numPr>
        <w:spacing w:before="120" w:after="120" w:line="276" w:lineRule="auto"/>
        <w:jc w:val="both"/>
        <w:rPr>
          <w:rFonts w:ascii="Arial" w:eastAsia="Arial" w:hAnsi="Arial" w:cs="Arial"/>
          <w:sz w:val="20"/>
          <w:szCs w:val="20"/>
        </w:rPr>
      </w:pPr>
      <w:r>
        <w:rPr>
          <w:rFonts w:ascii="Arial" w:eastAsia="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311BC4B5" w14:textId="77777777" w:rsidR="00D407D9" w:rsidRDefault="00D407D9">
      <w:pPr>
        <w:pStyle w:val="PargrafodaLista"/>
        <w:numPr>
          <w:ilvl w:val="0"/>
          <w:numId w:val="8"/>
        </w:numPr>
        <w:spacing w:before="120" w:line="276" w:lineRule="auto"/>
        <w:contextualSpacing w:val="0"/>
        <w:jc w:val="both"/>
        <w:rPr>
          <w:rFonts w:ascii="Arial" w:eastAsia="Arial" w:hAnsi="Arial" w:cs="Arial"/>
          <w:vanish/>
          <w:color w:val="000000"/>
          <w:sz w:val="20"/>
          <w:szCs w:val="20"/>
        </w:rPr>
      </w:pPr>
    </w:p>
    <w:p w14:paraId="115633D1" w14:textId="77777777" w:rsidR="00D407D9" w:rsidRDefault="00D407D9">
      <w:pPr>
        <w:pStyle w:val="PargrafodaLista"/>
        <w:numPr>
          <w:ilvl w:val="0"/>
          <w:numId w:val="8"/>
        </w:numPr>
        <w:spacing w:before="120" w:line="276" w:lineRule="auto"/>
        <w:contextualSpacing w:val="0"/>
        <w:jc w:val="both"/>
        <w:rPr>
          <w:rFonts w:ascii="Arial" w:eastAsia="Arial" w:hAnsi="Arial" w:cs="Arial"/>
          <w:vanish/>
          <w:color w:val="000000"/>
          <w:sz w:val="20"/>
          <w:szCs w:val="20"/>
        </w:rPr>
      </w:pPr>
    </w:p>
    <w:p w14:paraId="330E8728" w14:textId="77777777" w:rsidR="00D407D9" w:rsidRDefault="00792C47">
      <w:pPr>
        <w:numPr>
          <w:ilvl w:val="1"/>
          <w:numId w:val="8"/>
        </w:num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Em caso de falha no sistema, os lances em desacordo com os subitens anteriores deverão ser desconsiderados pelo pregoeiro, devendo a ocorrência ser comunicada imediatamente à Secretaria de Gestão do Ministério da Economia;</w:t>
      </w:r>
    </w:p>
    <w:p w14:paraId="4F63E624" w14:textId="77777777" w:rsidR="00D407D9" w:rsidRDefault="00792C47">
      <w:pPr>
        <w:numPr>
          <w:ilvl w:val="2"/>
          <w:numId w:val="8"/>
        </w:numP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Na hipótese do subitem anterior, a ocorrência será registrada em campo próprio do sistema.</w:t>
      </w:r>
    </w:p>
    <w:p w14:paraId="4680E066"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Não serão aceitos dois ou mais lances de mesmo valor, prevalecendo aquele que for recebido e registrado em primeiro lugar. </w:t>
      </w:r>
    </w:p>
    <w:p w14:paraId="592D836B"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42177BF5"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No caso de desconexão com o Pregoeiro, no decorrer da etapa competitiva do Pregão, o sistema eletrônico poderá permanecer acessível aos licitantes para a recepção dos lances. </w:t>
      </w:r>
    </w:p>
    <w:p w14:paraId="19FB48E9"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828E37E"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Critério de julgamento adotado será </w:t>
      </w:r>
      <w:r>
        <w:rPr>
          <w:rFonts w:ascii="Arial" w:eastAsia="Arial" w:hAnsi="Arial" w:cs="Arial"/>
          <w:sz w:val="20"/>
          <w:szCs w:val="20"/>
        </w:rPr>
        <w:t xml:space="preserve">o </w:t>
      </w:r>
      <w:r>
        <w:rPr>
          <w:rFonts w:ascii="Arial" w:eastAsia="Arial" w:hAnsi="Arial" w:cs="Arial"/>
          <w:i/>
          <w:sz w:val="20"/>
          <w:szCs w:val="20"/>
        </w:rPr>
        <w:t>menor preço</w:t>
      </w:r>
      <w:r>
        <w:rPr>
          <w:rFonts w:ascii="Arial" w:eastAsia="Arial" w:hAnsi="Arial" w:cs="Arial"/>
          <w:sz w:val="20"/>
          <w:szCs w:val="20"/>
        </w:rPr>
        <w:t xml:space="preserve">, </w:t>
      </w:r>
      <w:r>
        <w:rPr>
          <w:rFonts w:ascii="Arial" w:eastAsia="Arial" w:hAnsi="Arial" w:cs="Arial"/>
          <w:color w:val="000000"/>
          <w:sz w:val="20"/>
          <w:szCs w:val="20"/>
        </w:rPr>
        <w:t xml:space="preserve">conforme definido neste Edital e seus anexos. </w:t>
      </w:r>
    </w:p>
    <w:p w14:paraId="33AC323D" w14:textId="77777777" w:rsidR="00D407D9" w:rsidRDefault="00792C47">
      <w:pPr>
        <w:numPr>
          <w:ilvl w:val="1"/>
          <w:numId w:val="8"/>
        </w:numPr>
        <w:spacing w:before="120" w:after="120" w:line="276" w:lineRule="auto"/>
        <w:jc w:val="both"/>
        <w:rPr>
          <w:rFonts w:ascii="Arial" w:eastAsia="Arial" w:hAnsi="Arial" w:cs="Arial"/>
          <w:sz w:val="20"/>
          <w:szCs w:val="20"/>
        </w:rPr>
      </w:pPr>
      <w:r>
        <w:rPr>
          <w:rFonts w:ascii="Arial" w:eastAsia="Arial" w:hAnsi="Arial" w:cs="Arial"/>
          <w:color w:val="000000"/>
          <w:sz w:val="20"/>
          <w:szCs w:val="20"/>
        </w:rPr>
        <w:t>Caso o licitante não apresente lances, concorrerá com o valor de sua proposta.</w:t>
      </w:r>
    </w:p>
    <w:p w14:paraId="7010235A"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2921B1"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62FE4FA7"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1429707"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2A8CDD3"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0ECC8CF"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36E066AC"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59CFAB2D"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eventual empate entre propostas ou lances, o critério de desempate será aquele previsto no art. 3º, § 2º, da Lei nº 8.666, de 1993, assegurando-se a preferência, sucessivamente, aos bens produzidos:</w:t>
      </w:r>
    </w:p>
    <w:p w14:paraId="0EE6BD42" w14:textId="77777777" w:rsidR="00D407D9" w:rsidRDefault="00792C47">
      <w:pPr>
        <w:numPr>
          <w:ilvl w:val="2"/>
          <w:numId w:val="8"/>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 </w:t>
      </w:r>
      <w:proofErr w:type="gramStart"/>
      <w:r>
        <w:rPr>
          <w:rFonts w:ascii="Arial" w:eastAsia="Arial" w:hAnsi="Arial" w:cs="Arial"/>
          <w:color w:val="000000"/>
          <w:sz w:val="20"/>
          <w:szCs w:val="20"/>
        </w:rPr>
        <w:t>pais</w:t>
      </w:r>
      <w:proofErr w:type="gramEnd"/>
      <w:r>
        <w:rPr>
          <w:rFonts w:ascii="Arial" w:eastAsia="Arial" w:hAnsi="Arial" w:cs="Arial"/>
          <w:color w:val="000000"/>
          <w:sz w:val="20"/>
          <w:szCs w:val="20"/>
        </w:rPr>
        <w:t>;</w:t>
      </w:r>
    </w:p>
    <w:p w14:paraId="44F753A2" w14:textId="77777777" w:rsidR="00D407D9" w:rsidRDefault="00792C47">
      <w:pPr>
        <w:numPr>
          <w:ilvl w:val="2"/>
          <w:numId w:val="8"/>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por empresas brasileiras; </w:t>
      </w:r>
    </w:p>
    <w:p w14:paraId="5F5052B4" w14:textId="77777777" w:rsidR="00D407D9" w:rsidRDefault="00792C47">
      <w:pPr>
        <w:numPr>
          <w:ilvl w:val="2"/>
          <w:numId w:val="8"/>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por empresas que invistam em pesquisa e no desenvolvimento de tecnologia no País;</w:t>
      </w:r>
    </w:p>
    <w:p w14:paraId="2781AFF7" w14:textId="77777777" w:rsidR="00D407D9" w:rsidRDefault="00792C47">
      <w:pPr>
        <w:numPr>
          <w:ilvl w:val="2"/>
          <w:numId w:val="8"/>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por empresas que comprovem cumprimento de reserva de cargos prevista em lei para pessoa com deficiência ou para reabilitado da Previdência Social e que atendam às regras de acessibilidade previstas na legislação.</w:t>
      </w:r>
    </w:p>
    <w:p w14:paraId="354851C6"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Persistindo o empate, a proposta vencedora será sorteada pelo sistema eletrônico dentre as propostas empatadas. </w:t>
      </w:r>
    </w:p>
    <w:p w14:paraId="3275F7DD" w14:textId="77777777" w:rsidR="00D407D9" w:rsidRDefault="00792C47">
      <w:pPr>
        <w:numPr>
          <w:ilvl w:val="1"/>
          <w:numId w:val="8"/>
        </w:numP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2B871" w14:textId="77777777" w:rsidR="00D407D9" w:rsidRDefault="00792C47">
      <w:pPr>
        <w:numPr>
          <w:ilvl w:val="2"/>
          <w:numId w:val="8"/>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4D5ABB1D" w14:textId="77777777" w:rsidR="00D407D9" w:rsidRDefault="00792C47">
      <w:pPr>
        <w:numPr>
          <w:ilvl w:val="2"/>
          <w:numId w:val="8"/>
        </w:numP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pregoeiro solicitará ao licitante melhor classificado que, no prazo de 2 (duas)</w:t>
      </w:r>
      <w:r>
        <w:rPr>
          <w:rFonts w:ascii="Arial" w:eastAsia="Arial" w:hAnsi="Arial" w:cs="Arial"/>
          <w:color w:val="FF0000"/>
          <w:sz w:val="20"/>
          <w:szCs w:val="20"/>
        </w:rPr>
        <w:t xml:space="preserve"> </w:t>
      </w:r>
      <w:r>
        <w:rPr>
          <w:rFonts w:ascii="Arial" w:eastAsia="Arial" w:hAnsi="Arial" w:cs="Arial"/>
          <w:color w:val="000000"/>
          <w:sz w:val="2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2CC92F50" w14:textId="77777777" w:rsidR="00D407D9" w:rsidRDefault="00792C47">
      <w:pPr>
        <w:numPr>
          <w:ilvl w:val="1"/>
          <w:numId w:val="8"/>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Após a negociação do preço, o Pregoeiro iniciará a fase de aceitação e julgamento da proposta.</w:t>
      </w:r>
    </w:p>
    <w:p w14:paraId="3D28D97E" w14:textId="77777777" w:rsidR="00D407D9" w:rsidRDefault="00792C47">
      <w:pPr>
        <w:keepNext/>
        <w:keepLines/>
        <w:numPr>
          <w:ilvl w:val="0"/>
          <w:numId w:val="8"/>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ACEITABILIDADE DA PROPOSTA VENCEDORA.</w:t>
      </w:r>
    </w:p>
    <w:p w14:paraId="632C90E9" w14:textId="77777777" w:rsidR="00D407D9" w:rsidRDefault="00792C47">
      <w:pPr>
        <w:numPr>
          <w:ilvl w:val="1"/>
          <w:numId w:val="9"/>
        </w:numPr>
        <w:spacing w:before="120" w:after="120" w:line="276" w:lineRule="auto"/>
        <w:jc w:val="both"/>
        <w:rPr>
          <w:rFonts w:ascii="Arial" w:eastAsia="Arial" w:hAnsi="Arial" w:cs="Arial"/>
          <w:i/>
          <w:color w:val="000000"/>
          <w:sz w:val="20"/>
          <w:szCs w:val="20"/>
        </w:rPr>
      </w:pPr>
      <w:r>
        <w:rPr>
          <w:rFonts w:ascii="Arial" w:eastAsia="Arial" w:hAnsi="Arial" w:cs="Arial"/>
          <w:color w:val="000000"/>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FC02831" w14:textId="77777777" w:rsidR="00D407D9" w:rsidRDefault="00792C47">
      <w:pPr>
        <w:numPr>
          <w:ilvl w:val="1"/>
          <w:numId w:val="9"/>
        </w:numP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49D2A8B5" w14:textId="77777777" w:rsidR="00D407D9" w:rsidRDefault="00792C47">
      <w:pPr>
        <w:numPr>
          <w:ilvl w:val="1"/>
          <w:numId w:val="9"/>
        </w:numP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Será desclassificada a proposta ou o lance vencedor, apresentar preço final superior ao preço máximo fixado (Acórdão nº 1455/2018 -TCU - Plenário), ou que apresentar preço manifestamente inexequível.</w:t>
      </w:r>
    </w:p>
    <w:p w14:paraId="319EF77B" w14:textId="77777777" w:rsidR="00D407D9" w:rsidRDefault="00792C47">
      <w:pPr>
        <w:numPr>
          <w:ilvl w:val="2"/>
          <w:numId w:val="9"/>
        </w:numPr>
        <w:spacing w:before="120" w:after="120" w:line="276" w:lineRule="auto"/>
        <w:jc w:val="both"/>
        <w:rPr>
          <w:rFonts w:ascii="Arial" w:eastAsia="Arial" w:hAnsi="Arial" w:cs="Arial"/>
          <w:b/>
          <w:color w:val="7030A0"/>
          <w:sz w:val="20"/>
          <w:szCs w:val="20"/>
        </w:rPr>
      </w:pPr>
      <w:r>
        <w:rPr>
          <w:rFonts w:ascii="Arial" w:eastAsia="Arial" w:hAnsi="Arial" w:cs="Arial"/>
          <w:color w:val="000000"/>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eastAsia="Arial" w:hAnsi="Arial" w:cs="Arial"/>
          <w:i/>
          <w:color w:val="FF0000"/>
          <w:sz w:val="20"/>
          <w:szCs w:val="20"/>
        </w:rPr>
        <w:t> </w:t>
      </w:r>
    </w:p>
    <w:p w14:paraId="3A88E75A" w14:textId="77777777" w:rsidR="00D407D9" w:rsidRPr="00C347CB" w:rsidRDefault="00792C47">
      <w:pPr>
        <w:numPr>
          <w:ilvl w:val="1"/>
          <w:numId w:val="9"/>
        </w:numPr>
        <w:spacing w:before="120" w:line="276" w:lineRule="auto"/>
        <w:ind w:right="-15"/>
        <w:jc w:val="both"/>
        <w:rPr>
          <w:rFonts w:ascii="Arial" w:eastAsia="Arial" w:hAnsi="Arial" w:cs="Arial"/>
          <w:color w:val="000000"/>
          <w:sz w:val="20"/>
          <w:szCs w:val="20"/>
        </w:rPr>
      </w:pPr>
      <w:r w:rsidRPr="00C347CB">
        <w:rPr>
          <w:rFonts w:ascii="Arial" w:eastAsia="Arial" w:hAnsi="Arial" w:cs="Arial"/>
          <w:color w:val="000000"/>
          <w:sz w:val="20"/>
          <w:szCs w:val="20"/>
        </w:rPr>
        <w:t>Qualquer interessado poderá requerer que se realizem diligências para aferir a exequibilidade e a legalidade das propostas, devendo apresentar as provas ou os indícios que fundamentam a suspeita;</w:t>
      </w:r>
    </w:p>
    <w:p w14:paraId="31202DFB" w14:textId="77777777" w:rsidR="00D407D9" w:rsidRPr="00C347CB" w:rsidRDefault="00792C47">
      <w:pPr>
        <w:numPr>
          <w:ilvl w:val="1"/>
          <w:numId w:val="9"/>
        </w:numPr>
        <w:spacing w:line="276" w:lineRule="auto"/>
        <w:ind w:right="-15"/>
        <w:jc w:val="both"/>
        <w:rPr>
          <w:rFonts w:ascii="Arial" w:eastAsia="Arial" w:hAnsi="Arial" w:cs="Arial"/>
          <w:color w:val="000000"/>
          <w:sz w:val="20"/>
          <w:szCs w:val="20"/>
        </w:rPr>
      </w:pPr>
      <w:r w:rsidRPr="00C347CB">
        <w:rPr>
          <w:rFonts w:ascii="Arial" w:eastAsia="Arial" w:hAnsi="Arial" w:cs="Arial"/>
          <w:color w:val="000000"/>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A90B832" w14:textId="77777777" w:rsidR="00D407D9" w:rsidRPr="00C347CB" w:rsidRDefault="00792C47">
      <w:pPr>
        <w:numPr>
          <w:ilvl w:val="1"/>
          <w:numId w:val="9"/>
        </w:numPr>
        <w:spacing w:after="120" w:line="276" w:lineRule="auto"/>
        <w:ind w:right="-15"/>
        <w:jc w:val="both"/>
        <w:rPr>
          <w:rFonts w:ascii="Arial" w:eastAsia="Arial" w:hAnsi="Arial" w:cs="Arial"/>
          <w:color w:val="000000"/>
          <w:sz w:val="20"/>
          <w:szCs w:val="20"/>
        </w:rPr>
      </w:pPr>
      <w:r w:rsidRPr="00C347CB">
        <w:rPr>
          <w:rFonts w:ascii="Arial" w:eastAsia="Arial" w:hAnsi="Arial" w:cs="Arial"/>
          <w:color w:val="000000"/>
          <w:sz w:val="20"/>
          <w:szCs w:val="20"/>
        </w:rPr>
        <w:lastRenderedPageBreak/>
        <w:t>O Pregoeiro poderá convocar o licitante para enviar documento digital complementar, por meio de funcionalidade disponível no sistema, no prazo de 2 (duas) horas sob pena de não aceitação da proposta.</w:t>
      </w:r>
    </w:p>
    <w:p w14:paraId="5CF730FA" w14:textId="77777777" w:rsidR="00D407D9" w:rsidRPr="00C347CB" w:rsidRDefault="00792C47">
      <w:pPr>
        <w:numPr>
          <w:ilvl w:val="2"/>
          <w:numId w:val="9"/>
        </w:numPr>
        <w:spacing w:before="120" w:after="120" w:line="276" w:lineRule="auto"/>
        <w:ind w:right="-15"/>
        <w:jc w:val="both"/>
        <w:rPr>
          <w:rFonts w:ascii="Arial" w:eastAsia="Arial" w:hAnsi="Arial" w:cs="Arial"/>
          <w:color w:val="000000"/>
          <w:sz w:val="20"/>
          <w:szCs w:val="20"/>
        </w:rPr>
      </w:pPr>
      <w:r w:rsidRPr="00C347CB">
        <w:rPr>
          <w:rFonts w:ascii="Arial" w:eastAsia="Arial" w:hAnsi="Arial" w:cs="Arial"/>
          <w:color w:val="000000"/>
          <w:sz w:val="20"/>
          <w:szCs w:val="20"/>
        </w:rPr>
        <w:t xml:space="preserve">O prazo estabelecido poderá ser prorrogado pelo Pregoeiro por solicitação escrita e justificada do licitante, formulada antes de findo o prazo, e formalmente aceita pelo Pregoeiro. </w:t>
      </w:r>
    </w:p>
    <w:p w14:paraId="121EC65B" w14:textId="77777777" w:rsidR="00D407D9" w:rsidRDefault="00792C47">
      <w:pPr>
        <w:numPr>
          <w:ilvl w:val="2"/>
          <w:numId w:val="9"/>
        </w:numPr>
        <w:spacing w:before="120" w:after="120" w:line="276" w:lineRule="auto"/>
        <w:jc w:val="both"/>
        <w:rPr>
          <w:rFonts w:ascii="Arial" w:eastAsia="Arial" w:hAnsi="Arial" w:cs="Arial"/>
          <w:strike/>
          <w:color w:val="000000"/>
          <w:sz w:val="20"/>
          <w:szCs w:val="20"/>
        </w:rPr>
      </w:pPr>
      <w:r w:rsidRPr="00C347CB">
        <w:rPr>
          <w:rFonts w:ascii="Arial" w:eastAsia="Arial" w:hAnsi="Arial" w:cs="Arial"/>
          <w:color w:val="000000"/>
          <w:sz w:val="2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w:t>
      </w:r>
      <w:r>
        <w:rPr>
          <w:rFonts w:ascii="Arial" w:eastAsia="Arial" w:hAnsi="Arial" w:cs="Arial"/>
          <w:color w:val="000000"/>
          <w:sz w:val="20"/>
          <w:szCs w:val="20"/>
        </w:rPr>
        <w:t>, sem prejuízo do seu ulterior envio pelo sistema eletrônico, sob pena de não aceitação da proposta</w:t>
      </w:r>
      <w:r>
        <w:rPr>
          <w:rFonts w:ascii="Arial" w:eastAsia="Arial" w:hAnsi="Arial" w:cs="Arial"/>
          <w:strike/>
          <w:color w:val="000000"/>
          <w:sz w:val="20"/>
          <w:szCs w:val="20"/>
        </w:rPr>
        <w:t>.</w:t>
      </w:r>
    </w:p>
    <w:p w14:paraId="41AC5B3D" w14:textId="77777777" w:rsidR="00D407D9" w:rsidRDefault="00792C47">
      <w:pPr>
        <w:numPr>
          <w:ilvl w:val="1"/>
          <w:numId w:val="9"/>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 a proposta ou lance vencedor for desclassificado, o Pregoeiro examinará a proposta ou lance subsequente, e, assim sucessivamente, na ordem de classificação.</w:t>
      </w:r>
    </w:p>
    <w:p w14:paraId="0C350642" w14:textId="77777777" w:rsidR="00D407D9" w:rsidRDefault="00792C47">
      <w:pPr>
        <w:numPr>
          <w:ilvl w:val="1"/>
          <w:numId w:val="9"/>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necessidade, o Pregoeiro suspenderá a sessão, informando no “</w:t>
      </w:r>
      <w:r>
        <w:rPr>
          <w:rFonts w:ascii="Arial" w:eastAsia="Arial" w:hAnsi="Arial" w:cs="Arial"/>
          <w:i/>
          <w:color w:val="000000"/>
          <w:sz w:val="20"/>
          <w:szCs w:val="20"/>
        </w:rPr>
        <w:t>chat</w:t>
      </w:r>
      <w:r>
        <w:rPr>
          <w:rFonts w:ascii="Arial" w:eastAsia="Arial" w:hAnsi="Arial" w:cs="Arial"/>
          <w:color w:val="000000"/>
          <w:sz w:val="20"/>
          <w:szCs w:val="20"/>
        </w:rPr>
        <w:t>” a nova data e horário para a sua continuidade.</w:t>
      </w:r>
    </w:p>
    <w:p w14:paraId="693DD64F" w14:textId="77777777" w:rsidR="00D407D9" w:rsidRDefault="00792C47">
      <w:pPr>
        <w:numPr>
          <w:ilvl w:val="1"/>
          <w:numId w:val="9"/>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045387B8" w14:textId="77777777" w:rsidR="00D407D9" w:rsidRDefault="00792C47">
      <w:pPr>
        <w:numPr>
          <w:ilvl w:val="2"/>
          <w:numId w:val="9"/>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Também nas hipóteses em que o Pregoeiro não aceitar a proposta e passar à subsequente, poderá negociar com o licitante para que seja obtido preço melhor.</w:t>
      </w:r>
    </w:p>
    <w:p w14:paraId="138A4A5B" w14:textId="77777777" w:rsidR="00D407D9" w:rsidRDefault="00792C47">
      <w:pPr>
        <w:numPr>
          <w:ilvl w:val="2"/>
          <w:numId w:val="9"/>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3B53347D" w14:textId="77777777" w:rsidR="00D407D9" w:rsidRDefault="00792C47">
      <w:pPr>
        <w:numPr>
          <w:ilvl w:val="1"/>
          <w:numId w:val="9"/>
        </w:numPr>
        <w:spacing w:before="120" w:after="120" w:line="276" w:lineRule="auto"/>
        <w:ind w:left="425" w:firstLine="0"/>
        <w:jc w:val="both"/>
        <w:rPr>
          <w:rFonts w:ascii="Arial" w:eastAsia="Arial" w:hAnsi="Arial" w:cs="Arial"/>
          <w:color w:val="000000"/>
          <w:sz w:val="20"/>
          <w:szCs w:val="20"/>
        </w:rPr>
      </w:pPr>
      <w:r>
        <w:rPr>
          <w:rFonts w:ascii="Arial" w:hAnsi="Arial" w:cs="Arial"/>
          <w:b/>
          <w:bCs/>
          <w:color w:val="000000"/>
          <w:sz w:val="20"/>
          <w:szCs w:val="20"/>
        </w:rPr>
        <w:t>Caso haja indicação no Termo de Referência (Anexo I) de itens enquadrados no</w:t>
      </w:r>
      <w:r>
        <w:rPr>
          <w:rFonts w:ascii="Arial" w:hAnsi="Arial" w:cs="Arial"/>
          <w:color w:val="000000"/>
          <w:sz w:val="20"/>
          <w:szCs w:val="20"/>
        </w:rPr>
        <w:t xml:space="preserve"> </w:t>
      </w:r>
      <w:r>
        <w:rPr>
          <w:rFonts w:ascii="Arial" w:hAnsi="Arial" w:cs="Arial"/>
          <w:b/>
          <w:bCs/>
          <w:color w:val="000000"/>
          <w:sz w:val="20"/>
          <w:szCs w:val="20"/>
        </w:rPr>
        <w:t>Anexo I da Instrução Normativa IBAMA n° 06</w:t>
      </w:r>
      <w:r>
        <w:rPr>
          <w:rFonts w:ascii="Arial" w:hAnsi="Arial" w:cs="Arial"/>
          <w:color w:val="000000"/>
          <w:sz w:val="20"/>
          <w:szCs w:val="20"/>
        </w:rPr>
        <w:t xml:space="preserve">, de 15/03/2013, o Pregoeiro solicitará ao licitante provisoriamente classificado em primeiro lugar que apresente ou envie juntamente com a proposta, sob pena de não-aceitação, o Comprovante de Registro do fabricante do produto no </w:t>
      </w:r>
      <w:r>
        <w:rPr>
          <w:rFonts w:ascii="Arial" w:hAnsi="Arial" w:cs="Arial"/>
          <w:color w:val="000000"/>
          <w:sz w:val="20"/>
          <w:szCs w:val="20"/>
          <w:u w:val="single"/>
        </w:rPr>
        <w:t>Cadastro Técnico Federal de Atividades Potencialmente Poluidoras ou Utilizadoras de Recursos Ambientais</w:t>
      </w:r>
      <w:r>
        <w:rPr>
          <w:rFonts w:ascii="Arial" w:hAnsi="Arial" w:cs="Arial"/>
          <w:color w:val="000000"/>
          <w:sz w:val="20"/>
          <w:szCs w:val="20"/>
        </w:rPr>
        <w:t>, acompanhado do respectivo Certificado de Regularidade válido, nos termos do artigo 17, inciso II, da Lei n° 6.938, de 1981, e da Instrução.</w:t>
      </w:r>
    </w:p>
    <w:p w14:paraId="0211786E" w14:textId="77777777" w:rsidR="00D407D9" w:rsidRDefault="00792C47">
      <w:pPr>
        <w:numPr>
          <w:ilvl w:val="2"/>
          <w:numId w:val="9"/>
        </w:numPr>
        <w:tabs>
          <w:tab w:val="left" w:pos="1440"/>
        </w:tabs>
        <w:spacing w:before="120" w:after="120" w:line="276" w:lineRule="auto"/>
        <w:ind w:left="1134" w:firstLine="0"/>
        <w:jc w:val="both"/>
        <w:rPr>
          <w:rFonts w:ascii="Arial" w:eastAsia="Arial" w:hAnsi="Arial" w:cs="Arial"/>
          <w:color w:val="000000"/>
          <w:sz w:val="20"/>
          <w:szCs w:val="20"/>
        </w:rPr>
      </w:pPr>
      <w:r>
        <w:rPr>
          <w:rFonts w:ascii="Arial" w:hAnsi="Arial" w:cs="Arial"/>
          <w:color w:val="000000"/>
          <w:sz w:val="20"/>
          <w:szCs w:val="20"/>
        </w:rPr>
        <w:t>A apresentação do Certificado de Regularidade será dispensada, caso o Pregoeiro logre êxito em obtê-lo mediante consulta on-line ao sítio oficial do IBAMA, anexando-o ao processo</w:t>
      </w:r>
    </w:p>
    <w:p w14:paraId="7345BF57" w14:textId="77777777" w:rsidR="00D407D9" w:rsidRDefault="00792C47">
      <w:pPr>
        <w:numPr>
          <w:ilvl w:val="1"/>
          <w:numId w:val="9"/>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5CA7354" w14:textId="77777777" w:rsidR="00D407D9" w:rsidRDefault="00792C47">
      <w:pPr>
        <w:numPr>
          <w:ilvl w:val="1"/>
          <w:numId w:val="9"/>
        </w:numPr>
        <w:spacing w:before="120" w:after="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Encerrada a análise quanto à aceitação da proposta, o pregoeiro verificará a habilitação do licitante, observado o disposto neste Edital. </w:t>
      </w:r>
    </w:p>
    <w:p w14:paraId="52B73EB2" w14:textId="77777777" w:rsidR="00D407D9" w:rsidRDefault="00792C47">
      <w:pPr>
        <w:keepNext/>
        <w:keepLines/>
        <w:numPr>
          <w:ilvl w:val="0"/>
          <w:numId w:val="9"/>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HABILITAÇÃO  </w:t>
      </w:r>
    </w:p>
    <w:p w14:paraId="5AED230E" w14:textId="77777777" w:rsidR="00D407D9" w:rsidRDefault="00D407D9">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14:paraId="5666BB9B" w14:textId="77777777" w:rsidR="00D407D9" w:rsidRDefault="00D407D9">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14:paraId="3E381C40" w14:textId="77777777" w:rsidR="00D407D9" w:rsidRDefault="00D407D9">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14:paraId="09A08F28" w14:textId="77777777" w:rsidR="00D407D9" w:rsidRDefault="00792C47">
      <w:pPr>
        <w:numPr>
          <w:ilvl w:val="1"/>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Como condição prévia ao exame da documentação de habilitação do licitante detentor da proposta classificada em primeiro lugar, o Pregoeiro verificará o eventual </w:t>
      </w:r>
      <w:r>
        <w:rPr>
          <w:rFonts w:ascii="Arial" w:eastAsia="Arial" w:hAnsi="Arial" w:cs="Arial"/>
          <w:color w:val="000000"/>
          <w:sz w:val="20"/>
          <w:szCs w:val="20"/>
        </w:rPr>
        <w:lastRenderedPageBreak/>
        <w:t>descumprimento das condições de participação, especialmente quanto à existência de sanção que impeça a participação no certame ou a futura contratação, mediante a consulta aos seguintes cadastros:</w:t>
      </w:r>
    </w:p>
    <w:p w14:paraId="6FA0A514" w14:textId="77777777" w:rsidR="00D407D9" w:rsidRDefault="00792C47">
      <w:pPr>
        <w:numPr>
          <w:ilvl w:val="2"/>
          <w:numId w:val="10"/>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SICAF;</w:t>
      </w:r>
    </w:p>
    <w:p w14:paraId="00E9EF46" w14:textId="77777777" w:rsidR="00D407D9" w:rsidRDefault="00792C47">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Consulta Consolidada de Pessoa Jurídica do Tribunal de Contas da União (</w:t>
      </w:r>
      <w:hyperlink r:id="rId15">
        <w:r>
          <w:rPr>
            <w:rFonts w:ascii="Arial" w:eastAsia="Arial" w:hAnsi="Arial" w:cs="Arial"/>
            <w:color w:val="000080"/>
            <w:sz w:val="20"/>
            <w:szCs w:val="20"/>
            <w:u w:val="single"/>
          </w:rPr>
          <w:t>https://certidoes-apf.apps.tcu.gov.br/</w:t>
        </w:r>
      </w:hyperlink>
      <w:r>
        <w:rPr>
          <w:rFonts w:ascii="Arial" w:eastAsia="Arial" w:hAnsi="Arial" w:cs="Arial"/>
          <w:color w:val="000000"/>
          <w:sz w:val="20"/>
          <w:szCs w:val="20"/>
        </w:rPr>
        <w:t>)</w:t>
      </w:r>
    </w:p>
    <w:p w14:paraId="298CFF69" w14:textId="77777777" w:rsidR="00D407D9" w:rsidRDefault="00792C47">
      <w:pPr>
        <w:numPr>
          <w:ilvl w:val="2"/>
          <w:numId w:val="10"/>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12F34B7" w14:textId="77777777" w:rsidR="00D407D9" w:rsidRDefault="00792C47">
      <w:pPr>
        <w:numPr>
          <w:ilvl w:val="3"/>
          <w:numId w:val="10"/>
        </w:numP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B062018" w14:textId="77777777" w:rsidR="00D407D9" w:rsidRDefault="00792C47">
      <w:pPr>
        <w:numPr>
          <w:ilvl w:val="3"/>
          <w:numId w:val="10"/>
        </w:numP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A tentativa de burla será verificada por meio dos vínculos societários, linhas de fornecimento similares, dentre outros.</w:t>
      </w:r>
    </w:p>
    <w:p w14:paraId="2509FF1E" w14:textId="77777777" w:rsidR="00D407D9" w:rsidRDefault="00792C47">
      <w:pPr>
        <w:numPr>
          <w:ilvl w:val="3"/>
          <w:numId w:val="10"/>
        </w:numP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O licitante será convocado para manifestação previamente à sua desclassificação.</w:t>
      </w:r>
    </w:p>
    <w:p w14:paraId="0B8CDB2F" w14:textId="77777777" w:rsidR="00D407D9" w:rsidRDefault="00792C47">
      <w:pPr>
        <w:numPr>
          <w:ilvl w:val="2"/>
          <w:numId w:val="10"/>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Constatada a existência de sanção, o Pregoeiro reputará o licitante inabilitado, por falta de condição de participação.</w:t>
      </w:r>
    </w:p>
    <w:p w14:paraId="35C15B86" w14:textId="77777777" w:rsidR="00D407D9" w:rsidRDefault="00792C47">
      <w:pPr>
        <w:numPr>
          <w:ilvl w:val="2"/>
          <w:numId w:val="10"/>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5E103C6" w14:textId="77777777" w:rsidR="00D407D9" w:rsidRDefault="00792C47">
      <w:pPr>
        <w:numPr>
          <w:ilvl w:val="1"/>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Caso atendidas as condições de participação, a habilitação </w:t>
      </w:r>
      <w:proofErr w:type="gramStart"/>
      <w:r>
        <w:rPr>
          <w:rFonts w:ascii="Arial" w:eastAsia="Arial" w:hAnsi="Arial" w:cs="Arial"/>
          <w:color w:val="000000"/>
          <w:sz w:val="20"/>
          <w:szCs w:val="20"/>
        </w:rPr>
        <w:t>do licitantes</w:t>
      </w:r>
      <w:proofErr w:type="gramEnd"/>
      <w:r>
        <w:rPr>
          <w:rFonts w:ascii="Arial" w:eastAsia="Arial" w:hAnsi="Arial" w:cs="Arial"/>
          <w:color w:val="000000"/>
          <w:sz w:val="20"/>
          <w:szCs w:val="20"/>
        </w:rP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345AAE3A" w14:textId="77777777" w:rsidR="00D407D9" w:rsidRDefault="00792C47">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5DAC51C" w14:textId="77777777" w:rsidR="00D407D9" w:rsidRDefault="00792C47">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4C87514" w14:textId="77777777" w:rsidR="00D407D9" w:rsidRDefault="00792C47">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94032B2" w14:textId="77777777" w:rsidR="00D407D9" w:rsidRDefault="00792C47">
      <w:pPr>
        <w:numPr>
          <w:ilvl w:val="1"/>
          <w:numId w:val="10"/>
        </w:numPr>
        <w:shd w:val="clear" w:color="auto" w:fill="FFFFFF"/>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Havendo a necessidade de envio de documentos de habilitação complementares, necessários à confirmação daqueles exigidos neste Edital e já apresentados, o licitante será convocado a encaminhá-los, em formato digital, via sistema, no prazo de 2 (duas)</w:t>
      </w:r>
      <w:r>
        <w:rPr>
          <w:rFonts w:ascii="Arial" w:eastAsia="Arial" w:hAnsi="Arial" w:cs="Arial"/>
          <w:i/>
          <w:color w:val="000000"/>
          <w:sz w:val="20"/>
          <w:szCs w:val="20"/>
        </w:rPr>
        <w:t xml:space="preserve"> </w:t>
      </w:r>
      <w:r>
        <w:rPr>
          <w:rFonts w:ascii="Arial" w:eastAsia="Arial" w:hAnsi="Arial" w:cs="Arial"/>
          <w:color w:val="000000"/>
          <w:sz w:val="20"/>
          <w:szCs w:val="20"/>
        </w:rPr>
        <w:t>horas, sob pena de inabilitação.</w:t>
      </w:r>
    </w:p>
    <w:p w14:paraId="4EE59381" w14:textId="77777777" w:rsidR="00D407D9" w:rsidRDefault="00792C47">
      <w:pPr>
        <w:numPr>
          <w:ilvl w:val="1"/>
          <w:numId w:val="10"/>
        </w:numPr>
        <w:spacing w:before="120" w:after="120" w:line="276" w:lineRule="auto"/>
        <w:jc w:val="both"/>
        <w:rPr>
          <w:rFonts w:ascii="Arial" w:eastAsia="Arial" w:hAnsi="Arial" w:cs="Arial"/>
          <w:sz w:val="20"/>
          <w:szCs w:val="20"/>
        </w:rPr>
      </w:pPr>
      <w:r>
        <w:rPr>
          <w:rFonts w:ascii="Arial" w:eastAsia="Arial" w:hAnsi="Arial" w:cs="Arial"/>
          <w:sz w:val="20"/>
          <w:szCs w:val="20"/>
        </w:rPr>
        <w:lastRenderedPageBreak/>
        <w:t>Somente haverá a necessidade de comprovação do preenchimento de requisitos mediante apresentação dos documentos originais não-digitais quando houver dúvida em relação à integridade do documento digital.</w:t>
      </w:r>
    </w:p>
    <w:p w14:paraId="5858A895" w14:textId="77777777" w:rsidR="00D407D9" w:rsidRDefault="00D407D9">
      <w:pPr>
        <w:pStyle w:val="PargrafodaLista"/>
        <w:numPr>
          <w:ilvl w:val="0"/>
          <w:numId w:val="11"/>
        </w:numPr>
        <w:spacing w:before="120" w:line="276" w:lineRule="auto"/>
        <w:contextualSpacing w:val="0"/>
        <w:jc w:val="both"/>
        <w:rPr>
          <w:rFonts w:ascii="Arial" w:eastAsia="Arial" w:hAnsi="Arial" w:cs="Arial"/>
          <w:vanish/>
          <w:color w:val="000000"/>
          <w:sz w:val="20"/>
          <w:szCs w:val="20"/>
        </w:rPr>
      </w:pPr>
    </w:p>
    <w:p w14:paraId="5C484B79" w14:textId="77777777" w:rsidR="00D407D9" w:rsidRDefault="00D407D9">
      <w:pPr>
        <w:pStyle w:val="PargrafodaLista"/>
        <w:numPr>
          <w:ilvl w:val="0"/>
          <w:numId w:val="11"/>
        </w:numPr>
        <w:spacing w:before="120" w:line="276" w:lineRule="auto"/>
        <w:contextualSpacing w:val="0"/>
        <w:jc w:val="both"/>
        <w:rPr>
          <w:rFonts w:ascii="Arial" w:eastAsia="Arial" w:hAnsi="Arial" w:cs="Arial"/>
          <w:vanish/>
          <w:color w:val="000000"/>
          <w:sz w:val="20"/>
          <w:szCs w:val="20"/>
        </w:rPr>
      </w:pPr>
    </w:p>
    <w:p w14:paraId="5C8437A6" w14:textId="77777777" w:rsidR="00D407D9" w:rsidRDefault="00792C47">
      <w:pPr>
        <w:numPr>
          <w:ilvl w:val="1"/>
          <w:numId w:val="11"/>
        </w:num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Não serão aceitos documentos de habilitação com indicação de CNPJ/CPF diferentes, salvo aqueles legalmente permitidos.</w:t>
      </w:r>
    </w:p>
    <w:p w14:paraId="5757BB36" w14:textId="77777777" w:rsidR="00D407D9" w:rsidRDefault="00792C47">
      <w:pPr>
        <w:numPr>
          <w:ilvl w:val="1"/>
          <w:numId w:val="1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BB5F3A3" w14:textId="77777777" w:rsidR="00D407D9" w:rsidRDefault="00792C47">
      <w:pPr>
        <w:numPr>
          <w:ilvl w:val="2"/>
          <w:numId w:val="1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14:paraId="6E509911" w14:textId="77777777" w:rsidR="00D407D9" w:rsidRDefault="00792C47">
      <w:pPr>
        <w:numPr>
          <w:ilvl w:val="1"/>
          <w:numId w:val="1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Ressalvado o disposto no item 5.3, os licitantes deverão encaminhar, nos termos deste Edital, a documentação relacionada nos itens a seguir, para fins de habilitação:</w:t>
      </w:r>
    </w:p>
    <w:p w14:paraId="250D0DC0" w14:textId="77777777" w:rsidR="00D407D9" w:rsidRDefault="00D407D9">
      <w:pPr>
        <w:spacing w:after="120" w:line="276" w:lineRule="auto"/>
        <w:ind w:left="999"/>
        <w:jc w:val="both"/>
        <w:rPr>
          <w:rFonts w:ascii="Arial" w:eastAsia="Arial" w:hAnsi="Arial" w:cs="Arial"/>
          <w:color w:val="000000"/>
          <w:sz w:val="20"/>
          <w:szCs w:val="20"/>
        </w:rPr>
      </w:pPr>
    </w:p>
    <w:p w14:paraId="00D539DF" w14:textId="77777777" w:rsidR="00D407D9" w:rsidRDefault="00792C47">
      <w:pPr>
        <w:numPr>
          <w:ilvl w:val="1"/>
          <w:numId w:val="11"/>
        </w:numPr>
        <w:spacing w:before="120" w:after="12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Habilitação jurídica: </w:t>
      </w:r>
    </w:p>
    <w:p w14:paraId="0F19DF8E" w14:textId="77777777"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empresário individual: inscrição no Registro Público de Empresas Mercantis, a cargo da Junta Comercial da respectiva sede;</w:t>
      </w:r>
    </w:p>
    <w:p w14:paraId="6EA1FF42" w14:textId="77777777"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57CA86EA" w14:textId="77777777"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FA6B1E0" w14:textId="77777777"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inscrição no Registro Público de Empresas Mercantis onde opera, com averbação no Registro onde tem sede a matriz, no caso de ser o participante sucursal, filial ou agência;</w:t>
      </w:r>
    </w:p>
    <w:p w14:paraId="0902A350" w14:textId="77777777"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simples: inscrição do ato constitutivo no Registro Civil das Pessoas Jurídicas do local de sua sede, acompanhada de prova da indicação dos seus administradores;</w:t>
      </w:r>
    </w:p>
    <w:p w14:paraId="453FEBBC" w14:textId="77777777"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0436390" w14:textId="77777777"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empresa ou sociedade estrangeira em funcionamento no País: decreto de autorização;</w:t>
      </w:r>
    </w:p>
    <w:p w14:paraId="744F641A" w14:textId="77777777" w:rsidR="00D407D9" w:rsidRDefault="00792C47">
      <w:pPr>
        <w:numPr>
          <w:ilvl w:val="2"/>
          <w:numId w:val="11"/>
        </w:numP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Os documentos acima deverão estar acompanhados de todas as alterações ou da consolidação respectiva;</w:t>
      </w:r>
    </w:p>
    <w:p w14:paraId="24C01CA7" w14:textId="77777777" w:rsidR="00D407D9" w:rsidRDefault="00792C47">
      <w:pPr>
        <w:numPr>
          <w:ilvl w:val="1"/>
          <w:numId w:val="11"/>
        </w:numP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Regularidade fiscal e trabalhista</w:t>
      </w:r>
      <w:r>
        <w:rPr>
          <w:rFonts w:ascii="Arial" w:eastAsia="Arial" w:hAnsi="Arial" w:cs="Arial"/>
          <w:b/>
          <w:color w:val="0000FF"/>
          <w:sz w:val="20"/>
          <w:szCs w:val="20"/>
        </w:rPr>
        <w:t>:</w:t>
      </w:r>
    </w:p>
    <w:p w14:paraId="7917F906"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prova de inscrição no Cadastro Nacional de Pessoas Jurídicas ou no Cadastro de Pessoas Físicas, conforme o caso;</w:t>
      </w:r>
    </w:p>
    <w:p w14:paraId="27B94A86"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w:t>
      </w:r>
      <w:r>
        <w:rPr>
          <w:rFonts w:ascii="Arial" w:eastAsia="Arial" w:hAnsi="Arial" w:cs="Arial"/>
          <w:sz w:val="20"/>
          <w:szCs w:val="20"/>
        </w:rPr>
        <w:lastRenderedPageBreak/>
        <w:t>elas administrados, inclusive aqueles relativos à Seguridade Social, nos termos da Portaria Conjunta nº 1.751, de 02/10/2014, do Secretário da Receita Federal do Brasil e da Procuradora-Geral da Fazenda Nacional.</w:t>
      </w:r>
    </w:p>
    <w:p w14:paraId="0A6CCD86"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prova de regularidade com o Fundo de Garantia do Tempo de Serviço (FGTS);</w:t>
      </w:r>
    </w:p>
    <w:p w14:paraId="0B15552A"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C70EAAC"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prova de inscrição no cadastro de contribuintes estadual, relativo ao domicílio ou sede do licitante, pertinente ao seu ramo de atividade e compatível com o objeto contratual; </w:t>
      </w:r>
    </w:p>
    <w:p w14:paraId="22E7AE17"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b/>
          <w:sz w:val="20"/>
          <w:szCs w:val="20"/>
        </w:rPr>
      </w:pPr>
      <w:r>
        <w:rPr>
          <w:rFonts w:ascii="Arial" w:eastAsia="Arial" w:hAnsi="Arial" w:cs="Arial"/>
          <w:sz w:val="20"/>
          <w:szCs w:val="20"/>
        </w:rPr>
        <w:t xml:space="preserve"> prova de regularidade com a Fazenda Estadual do domicílio ou sede do licitante, relativa à atividade em cujo exercício contrata ou concorre;</w:t>
      </w:r>
    </w:p>
    <w:p w14:paraId="2D0E6786"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b/>
          <w:color w:val="000000"/>
          <w:sz w:val="20"/>
          <w:szCs w:val="20"/>
        </w:rPr>
      </w:pPr>
      <w:r>
        <w:rPr>
          <w:rFonts w:ascii="Arial" w:eastAsia="Arial" w:hAnsi="Arial" w:cs="Arial"/>
          <w:color w:val="000000"/>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CA637E1"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b/>
          <w:color w:val="7030A0"/>
          <w:sz w:val="20"/>
          <w:szCs w:val="20"/>
          <w:u w:val="single"/>
        </w:rPr>
      </w:pPr>
      <w:r>
        <w:rPr>
          <w:rFonts w:ascii="Arial" w:eastAsia="Arial" w:hAnsi="Arial" w:cs="Arial"/>
          <w:color w:val="000000"/>
          <w:sz w:val="20"/>
          <w:szCs w:val="2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2FBA6F0F" w14:textId="77777777" w:rsidR="00D407D9" w:rsidRDefault="00792C47">
      <w:pPr>
        <w:numPr>
          <w:ilvl w:val="1"/>
          <w:numId w:val="11"/>
        </w:numPr>
        <w:spacing w:before="120" w:after="120" w:line="276" w:lineRule="auto"/>
        <w:ind w:left="425" w:firstLine="0"/>
        <w:jc w:val="both"/>
        <w:rPr>
          <w:rFonts w:ascii="Arial" w:eastAsia="Arial" w:hAnsi="Arial" w:cs="Arial"/>
          <w:b/>
          <w:color w:val="000000"/>
          <w:sz w:val="20"/>
          <w:szCs w:val="20"/>
        </w:rPr>
      </w:pPr>
      <w:proofErr w:type="gramStart"/>
      <w:r>
        <w:rPr>
          <w:rFonts w:ascii="Arial" w:eastAsia="Arial" w:hAnsi="Arial" w:cs="Arial"/>
          <w:b/>
          <w:color w:val="000000"/>
          <w:sz w:val="20"/>
          <w:szCs w:val="20"/>
        </w:rPr>
        <w:t>Qualificação  Econômico</w:t>
      </w:r>
      <w:proofErr w:type="gramEnd"/>
      <w:r>
        <w:rPr>
          <w:rFonts w:ascii="Arial" w:eastAsia="Arial" w:hAnsi="Arial" w:cs="Arial"/>
          <w:b/>
          <w:color w:val="000000"/>
          <w:sz w:val="20"/>
          <w:szCs w:val="20"/>
        </w:rPr>
        <w:t>-Financeira</w:t>
      </w:r>
      <w:r>
        <w:rPr>
          <w:rFonts w:ascii="Arial" w:eastAsia="Arial" w:hAnsi="Arial" w:cs="Arial"/>
          <w:color w:val="000000"/>
          <w:sz w:val="20"/>
          <w:szCs w:val="20"/>
        </w:rPr>
        <w:t>.</w:t>
      </w:r>
    </w:p>
    <w:p w14:paraId="1E434E65"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233829" w14:textId="77777777" w:rsidR="00D407D9" w:rsidRDefault="00792C47">
      <w:pPr>
        <w:numPr>
          <w:ilvl w:val="3"/>
          <w:numId w:val="11"/>
        </w:numP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3D2E2A9A" w14:textId="77777777" w:rsidR="00D407D9" w:rsidRDefault="00792C47">
      <w:pPr>
        <w:numPr>
          <w:ilvl w:val="3"/>
          <w:numId w:val="11"/>
        </w:numP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no caso de empresa constituída no exercício social vigente, admite-se a apresentação de balanço patrimonial e demonstrações contábeis referentes ao período de existência da sociedade;</w:t>
      </w:r>
    </w:p>
    <w:p w14:paraId="2F252825" w14:textId="77777777" w:rsidR="00D407D9" w:rsidRDefault="00792C47">
      <w:pPr>
        <w:numPr>
          <w:ilvl w:val="3"/>
          <w:numId w:val="11"/>
        </w:numP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é admissível o balanço intermediário, se decorrer de lei ou contrato social/estatuto social.</w:t>
      </w:r>
    </w:p>
    <w:p w14:paraId="3F81D0E2" w14:textId="77777777" w:rsidR="00D407D9" w:rsidRDefault="00792C47">
      <w:pPr>
        <w:numPr>
          <w:ilvl w:val="3"/>
          <w:numId w:val="11"/>
        </w:numP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 xml:space="preserve">Caso o licitante seja </w:t>
      </w:r>
      <w:proofErr w:type="gramStart"/>
      <w:r>
        <w:rPr>
          <w:rFonts w:ascii="Arial" w:eastAsia="Arial" w:hAnsi="Arial" w:cs="Arial"/>
          <w:color w:val="000000"/>
          <w:sz w:val="20"/>
          <w:szCs w:val="20"/>
        </w:rPr>
        <w:t>cooperativa</w:t>
      </w:r>
      <w:proofErr w:type="gramEnd"/>
      <w:r>
        <w:rPr>
          <w:rFonts w:ascii="Arial" w:eastAsia="Arial" w:hAnsi="Arial" w:cs="Arial"/>
          <w:color w:val="000000"/>
          <w:sz w:val="2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723745D7"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A comprovação da situação financeira da empresa será constatada mediante obtenção de índices de Liquidez Geral (LG), Solvência Geral (SG) e Liquidez Corrente (LC), superiores a 1 </w:t>
      </w:r>
      <w:proofErr w:type="gramStart"/>
      <w:r>
        <w:rPr>
          <w:rFonts w:ascii="Arial" w:eastAsia="Arial" w:hAnsi="Arial" w:cs="Arial"/>
          <w:color w:val="000000"/>
          <w:sz w:val="20"/>
          <w:szCs w:val="20"/>
        </w:rPr>
        <w:t>( um</w:t>
      </w:r>
      <w:proofErr w:type="gramEnd"/>
      <w:r>
        <w:rPr>
          <w:rFonts w:ascii="Arial" w:eastAsia="Arial" w:hAnsi="Arial" w:cs="Arial"/>
          <w:color w:val="000000"/>
          <w:sz w:val="20"/>
          <w:szCs w:val="20"/>
        </w:rPr>
        <w:t>) resultantes da aplicação das fórmulas:</w:t>
      </w:r>
    </w:p>
    <w:tbl>
      <w:tblPr>
        <w:tblStyle w:val="Style66"/>
        <w:tblW w:w="6487" w:type="dxa"/>
        <w:tblInd w:w="1134" w:type="dxa"/>
        <w:tblLayout w:type="fixed"/>
        <w:tblLook w:val="04A0" w:firstRow="1" w:lastRow="0" w:firstColumn="1" w:lastColumn="0" w:noHBand="0" w:noVBand="1"/>
      </w:tblPr>
      <w:tblGrid>
        <w:gridCol w:w="2235"/>
        <w:gridCol w:w="4252"/>
      </w:tblGrid>
      <w:tr w:rsidR="00D407D9" w14:paraId="7CC5E55E" w14:textId="77777777">
        <w:tc>
          <w:tcPr>
            <w:tcW w:w="2235" w:type="dxa"/>
            <w:vMerge w:val="restart"/>
            <w:vAlign w:val="center"/>
          </w:tcPr>
          <w:p w14:paraId="4D7F3DD8" w14:textId="77777777" w:rsidR="00D407D9" w:rsidRDefault="00792C47">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LG =</w:t>
            </w:r>
          </w:p>
        </w:tc>
        <w:tc>
          <w:tcPr>
            <w:tcW w:w="4252" w:type="dxa"/>
            <w:tcBorders>
              <w:bottom w:val="single" w:sz="4" w:space="0" w:color="000000"/>
            </w:tcBorders>
            <w:vAlign w:val="bottom"/>
          </w:tcPr>
          <w:p w14:paraId="2574614F" w14:textId="77777777" w:rsidR="00D407D9" w:rsidRDefault="00792C47">
            <w:pPr>
              <w:tabs>
                <w:tab w:val="left" w:pos="1440"/>
              </w:tabs>
              <w:rPr>
                <w:rFonts w:ascii="Arial" w:eastAsia="Arial" w:hAnsi="Arial" w:cs="Arial"/>
                <w:color w:val="000000"/>
                <w:sz w:val="20"/>
                <w:szCs w:val="20"/>
              </w:rPr>
            </w:pPr>
            <w:r>
              <w:rPr>
                <w:rFonts w:ascii="Arial" w:eastAsia="Arial" w:hAnsi="Arial" w:cs="Arial"/>
                <w:color w:val="000000"/>
                <w:sz w:val="20"/>
                <w:szCs w:val="20"/>
              </w:rPr>
              <w:t>Ativo Circulante + Realizável a Longo Prazo</w:t>
            </w:r>
          </w:p>
        </w:tc>
      </w:tr>
      <w:tr w:rsidR="00D407D9" w14:paraId="40E16911" w14:textId="77777777">
        <w:tc>
          <w:tcPr>
            <w:tcW w:w="2235" w:type="dxa"/>
            <w:vMerge/>
            <w:vAlign w:val="center"/>
          </w:tcPr>
          <w:p w14:paraId="4EFD46E7" w14:textId="77777777" w:rsidR="00D407D9" w:rsidRDefault="00D407D9">
            <w:pPr>
              <w:widowControl w:val="0"/>
              <w:spacing w:line="276" w:lineRule="auto"/>
              <w:rPr>
                <w:rFonts w:ascii="Arial" w:eastAsia="Arial" w:hAnsi="Arial" w:cs="Arial"/>
                <w:color w:val="000000"/>
                <w:sz w:val="20"/>
                <w:szCs w:val="20"/>
              </w:rPr>
            </w:pPr>
          </w:p>
        </w:tc>
        <w:tc>
          <w:tcPr>
            <w:tcW w:w="4252" w:type="dxa"/>
            <w:tcBorders>
              <w:top w:val="single" w:sz="4" w:space="0" w:color="000000"/>
            </w:tcBorders>
          </w:tcPr>
          <w:p w14:paraId="6595DA37" w14:textId="77777777" w:rsidR="00D407D9" w:rsidRDefault="00792C47">
            <w:pPr>
              <w:tabs>
                <w:tab w:val="left" w:pos="1440"/>
              </w:tabs>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14:paraId="22887909" w14:textId="77777777" w:rsidR="00D407D9" w:rsidRDefault="00D407D9">
      <w:pPr>
        <w:tabs>
          <w:tab w:val="left" w:pos="1440"/>
        </w:tabs>
        <w:ind w:left="1134"/>
        <w:jc w:val="both"/>
        <w:rPr>
          <w:rFonts w:ascii="Arial" w:eastAsia="Arial" w:hAnsi="Arial" w:cs="Arial"/>
          <w:color w:val="000000"/>
          <w:sz w:val="20"/>
          <w:szCs w:val="20"/>
        </w:rPr>
      </w:pPr>
    </w:p>
    <w:tbl>
      <w:tblPr>
        <w:tblStyle w:val="Style67"/>
        <w:tblW w:w="6629" w:type="dxa"/>
        <w:tblInd w:w="1134" w:type="dxa"/>
        <w:tblLayout w:type="fixed"/>
        <w:tblLook w:val="04A0" w:firstRow="1" w:lastRow="0" w:firstColumn="1" w:lastColumn="0" w:noHBand="0" w:noVBand="1"/>
      </w:tblPr>
      <w:tblGrid>
        <w:gridCol w:w="2235"/>
        <w:gridCol w:w="4394"/>
      </w:tblGrid>
      <w:tr w:rsidR="00D407D9" w14:paraId="5C33E203" w14:textId="77777777">
        <w:tc>
          <w:tcPr>
            <w:tcW w:w="2235" w:type="dxa"/>
            <w:vMerge w:val="restart"/>
            <w:vAlign w:val="center"/>
          </w:tcPr>
          <w:p w14:paraId="68980929" w14:textId="77777777" w:rsidR="00D407D9" w:rsidRDefault="00792C47">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SG =</w:t>
            </w:r>
          </w:p>
        </w:tc>
        <w:tc>
          <w:tcPr>
            <w:tcW w:w="4394" w:type="dxa"/>
            <w:tcBorders>
              <w:bottom w:val="single" w:sz="4" w:space="0" w:color="000000"/>
            </w:tcBorders>
            <w:vAlign w:val="bottom"/>
          </w:tcPr>
          <w:p w14:paraId="2BA46142" w14:textId="77777777" w:rsidR="00D407D9" w:rsidRDefault="00792C47">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Total</w:t>
            </w:r>
          </w:p>
        </w:tc>
      </w:tr>
      <w:tr w:rsidR="00D407D9" w14:paraId="01BBB692" w14:textId="77777777">
        <w:tc>
          <w:tcPr>
            <w:tcW w:w="2235" w:type="dxa"/>
            <w:vMerge/>
            <w:vAlign w:val="center"/>
          </w:tcPr>
          <w:p w14:paraId="4D728067" w14:textId="77777777" w:rsidR="00D407D9" w:rsidRDefault="00D407D9">
            <w:pPr>
              <w:widowControl w:val="0"/>
              <w:spacing w:line="276" w:lineRule="auto"/>
              <w:rPr>
                <w:rFonts w:ascii="Arial" w:eastAsia="Arial" w:hAnsi="Arial" w:cs="Arial"/>
                <w:color w:val="000000"/>
                <w:sz w:val="20"/>
                <w:szCs w:val="20"/>
              </w:rPr>
            </w:pPr>
          </w:p>
        </w:tc>
        <w:tc>
          <w:tcPr>
            <w:tcW w:w="4394" w:type="dxa"/>
            <w:tcBorders>
              <w:top w:val="single" w:sz="4" w:space="0" w:color="000000"/>
            </w:tcBorders>
          </w:tcPr>
          <w:p w14:paraId="3CB4DE2A" w14:textId="77777777" w:rsidR="00D407D9" w:rsidRDefault="00792C47">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14:paraId="1957B331" w14:textId="77777777" w:rsidR="00D407D9" w:rsidRDefault="00D407D9">
      <w:pPr>
        <w:tabs>
          <w:tab w:val="left" w:pos="1440"/>
        </w:tabs>
        <w:ind w:left="1134"/>
        <w:jc w:val="both"/>
        <w:rPr>
          <w:rFonts w:ascii="Arial" w:eastAsia="Arial" w:hAnsi="Arial" w:cs="Arial"/>
          <w:color w:val="000000"/>
          <w:sz w:val="20"/>
          <w:szCs w:val="20"/>
        </w:rPr>
      </w:pPr>
    </w:p>
    <w:tbl>
      <w:tblPr>
        <w:tblStyle w:val="Style68"/>
        <w:tblW w:w="4786" w:type="dxa"/>
        <w:tblInd w:w="1134" w:type="dxa"/>
        <w:tblLayout w:type="fixed"/>
        <w:tblLook w:val="04A0" w:firstRow="1" w:lastRow="0" w:firstColumn="1" w:lastColumn="0" w:noHBand="0" w:noVBand="1"/>
      </w:tblPr>
      <w:tblGrid>
        <w:gridCol w:w="2235"/>
        <w:gridCol w:w="2551"/>
      </w:tblGrid>
      <w:tr w:rsidR="00D407D9" w14:paraId="4C48224D" w14:textId="77777777">
        <w:tc>
          <w:tcPr>
            <w:tcW w:w="2235" w:type="dxa"/>
            <w:vMerge w:val="restart"/>
            <w:vAlign w:val="center"/>
          </w:tcPr>
          <w:p w14:paraId="54822276" w14:textId="77777777" w:rsidR="00D407D9" w:rsidRDefault="00792C47">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LC =</w:t>
            </w:r>
          </w:p>
        </w:tc>
        <w:tc>
          <w:tcPr>
            <w:tcW w:w="2551" w:type="dxa"/>
            <w:tcBorders>
              <w:bottom w:val="single" w:sz="4" w:space="0" w:color="000000"/>
            </w:tcBorders>
            <w:vAlign w:val="bottom"/>
          </w:tcPr>
          <w:p w14:paraId="1F70FA89" w14:textId="77777777" w:rsidR="00D407D9" w:rsidRDefault="00792C47">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Circulante</w:t>
            </w:r>
          </w:p>
        </w:tc>
      </w:tr>
      <w:tr w:rsidR="00D407D9" w14:paraId="1B9FBECF" w14:textId="77777777">
        <w:tc>
          <w:tcPr>
            <w:tcW w:w="2235" w:type="dxa"/>
            <w:vMerge/>
            <w:vAlign w:val="center"/>
          </w:tcPr>
          <w:p w14:paraId="0658B739" w14:textId="77777777" w:rsidR="00D407D9" w:rsidRDefault="00D407D9">
            <w:pPr>
              <w:widowControl w:val="0"/>
              <w:spacing w:line="276" w:lineRule="auto"/>
              <w:rPr>
                <w:rFonts w:ascii="Arial" w:eastAsia="Arial" w:hAnsi="Arial" w:cs="Arial"/>
                <w:color w:val="000000"/>
                <w:sz w:val="20"/>
                <w:szCs w:val="20"/>
              </w:rPr>
            </w:pPr>
          </w:p>
        </w:tc>
        <w:tc>
          <w:tcPr>
            <w:tcW w:w="2551" w:type="dxa"/>
            <w:tcBorders>
              <w:top w:val="single" w:sz="4" w:space="0" w:color="000000"/>
            </w:tcBorders>
          </w:tcPr>
          <w:p w14:paraId="1479B19E" w14:textId="77777777" w:rsidR="00D407D9" w:rsidRDefault="00792C47">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w:t>
            </w:r>
          </w:p>
        </w:tc>
      </w:tr>
    </w:tbl>
    <w:p w14:paraId="5A67DED1" w14:textId="77777777" w:rsidR="00D407D9" w:rsidRDefault="00D407D9">
      <w:pPr>
        <w:tabs>
          <w:tab w:val="left" w:pos="1440"/>
        </w:tabs>
        <w:spacing w:before="120" w:after="120" w:line="276" w:lineRule="auto"/>
        <w:ind w:left="1134"/>
        <w:jc w:val="both"/>
        <w:rPr>
          <w:rFonts w:ascii="Arial" w:eastAsia="Arial" w:hAnsi="Arial" w:cs="Arial"/>
          <w:color w:val="000000"/>
          <w:sz w:val="20"/>
          <w:szCs w:val="20"/>
        </w:rPr>
      </w:pPr>
    </w:p>
    <w:p w14:paraId="5DDBED0A" w14:textId="77777777" w:rsidR="00D407D9" w:rsidRDefault="00792C47">
      <w:pPr>
        <w:numPr>
          <w:ilvl w:val="2"/>
          <w:numId w:val="11"/>
        </w:numPr>
        <w:tabs>
          <w:tab w:val="left" w:pos="1440"/>
        </w:tabs>
        <w:spacing w:before="120" w:after="120" w:line="276" w:lineRule="auto"/>
        <w:ind w:left="1134" w:firstLine="0"/>
        <w:jc w:val="both"/>
        <w:rPr>
          <w:rFonts w:ascii="Arial" w:eastAsia="Arial" w:hAnsi="Arial" w:cs="Arial"/>
          <w:i/>
          <w:color w:val="FF0000"/>
          <w:sz w:val="20"/>
          <w:szCs w:val="20"/>
        </w:rPr>
      </w:pPr>
      <w:r>
        <w:rPr>
          <w:rFonts w:ascii="Arial" w:eastAsia="Arial" w:hAnsi="Arial" w:cs="Arial"/>
          <w:sz w:val="20"/>
          <w:szCs w:val="20"/>
        </w:rPr>
        <w:t xml:space="preserve">As empresas que apresentarem </w:t>
      </w:r>
      <w:r>
        <w:rPr>
          <w:rFonts w:ascii="Arial" w:eastAsia="Arial" w:hAnsi="Arial" w:cs="Arial"/>
          <w:color w:val="000000"/>
          <w:sz w:val="20"/>
          <w:szCs w:val="20"/>
        </w:rPr>
        <w:t>resultado inferior ou igual a 1(um) em qualquer dos índices de</w:t>
      </w:r>
      <w:r>
        <w:rPr>
          <w:rFonts w:ascii="Arial" w:eastAsia="Arial" w:hAnsi="Arial" w:cs="Arial"/>
          <w:sz w:val="20"/>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Pr>
          <w:rFonts w:ascii="Arial" w:eastAsia="Arial" w:hAnsi="Arial" w:cs="Arial"/>
          <w:sz w:val="20"/>
          <w:szCs w:val="20"/>
        </w:rPr>
        <w:t>mínimo  de</w:t>
      </w:r>
      <w:proofErr w:type="gramEnd"/>
      <w:r>
        <w:rPr>
          <w:rFonts w:ascii="Arial" w:eastAsia="Arial" w:hAnsi="Arial" w:cs="Arial"/>
          <w:sz w:val="20"/>
          <w:szCs w:val="20"/>
        </w:rPr>
        <w:t xml:space="preserve"> 5 (cinco) por cento do valor estimado da contratação ou do item pertinente. </w:t>
      </w:r>
    </w:p>
    <w:p w14:paraId="59216ECD" w14:textId="77777777" w:rsidR="00D407D9" w:rsidRDefault="00D407D9">
      <w:pPr>
        <w:rPr>
          <w:rFonts w:ascii="Arial" w:eastAsia="Arial" w:hAnsi="Arial" w:cs="Arial"/>
          <w:sz w:val="20"/>
          <w:szCs w:val="20"/>
        </w:rPr>
      </w:pPr>
    </w:p>
    <w:p w14:paraId="72A483F7" w14:textId="77777777" w:rsidR="00D407D9" w:rsidRDefault="00792C47">
      <w:pPr>
        <w:numPr>
          <w:ilvl w:val="1"/>
          <w:numId w:val="11"/>
        </w:numP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 xml:space="preserve">Qualificação Técnica  </w:t>
      </w:r>
    </w:p>
    <w:p w14:paraId="2C677E3D" w14:textId="77777777" w:rsidR="00D407D9" w:rsidRDefault="00D407D9">
      <w:pPr>
        <w:spacing w:before="120" w:line="276" w:lineRule="auto"/>
        <w:ind w:left="1071"/>
        <w:jc w:val="both"/>
        <w:rPr>
          <w:rFonts w:ascii="Arial" w:eastAsia="Arial" w:hAnsi="Arial" w:cs="Arial"/>
          <w:strike/>
          <w:color w:val="000000"/>
          <w:sz w:val="20"/>
          <w:szCs w:val="20"/>
          <w:highlight w:val="yellow"/>
        </w:rPr>
      </w:pPr>
    </w:p>
    <w:p w14:paraId="1962A608" w14:textId="77777777" w:rsidR="00D407D9" w:rsidRDefault="00792C47">
      <w:pPr>
        <w:numPr>
          <w:ilvl w:val="2"/>
          <w:numId w:val="11"/>
        </w:numPr>
        <w:tabs>
          <w:tab w:val="left" w:pos="1440"/>
        </w:tabs>
        <w:spacing w:line="276" w:lineRule="auto"/>
        <w:jc w:val="both"/>
        <w:rPr>
          <w:rFonts w:ascii="Arial" w:eastAsia="Arial" w:hAnsi="Arial" w:cs="Arial"/>
          <w:color w:val="000000"/>
          <w:sz w:val="20"/>
          <w:szCs w:val="20"/>
        </w:rPr>
      </w:pPr>
      <w:r>
        <w:rPr>
          <w:rFonts w:ascii="Arial" w:eastAsia="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8883966" w14:textId="77777777" w:rsidR="00D407D9" w:rsidRDefault="00D407D9">
      <w:pPr>
        <w:tabs>
          <w:tab w:val="left" w:pos="1440"/>
        </w:tabs>
        <w:spacing w:line="276" w:lineRule="auto"/>
        <w:ind w:left="999"/>
        <w:jc w:val="both"/>
        <w:rPr>
          <w:rFonts w:ascii="Arial" w:eastAsia="Arial" w:hAnsi="Arial" w:cs="Arial"/>
          <w:color w:val="000000"/>
          <w:sz w:val="20"/>
          <w:szCs w:val="20"/>
        </w:rPr>
      </w:pPr>
    </w:p>
    <w:p w14:paraId="1D0EFC9C" w14:textId="77777777" w:rsidR="00D407D9" w:rsidRDefault="00792C47">
      <w:pPr>
        <w:numPr>
          <w:ilvl w:val="1"/>
          <w:numId w:val="11"/>
        </w:numPr>
        <w:tabs>
          <w:tab w:val="left" w:pos="1440"/>
        </w:tabs>
        <w:spacing w:line="276" w:lineRule="auto"/>
        <w:jc w:val="both"/>
        <w:rPr>
          <w:rFonts w:ascii="Arial" w:eastAsia="Arial" w:hAnsi="Arial" w:cs="Arial"/>
          <w:b/>
          <w:color w:val="000000"/>
          <w:sz w:val="20"/>
          <w:szCs w:val="20"/>
        </w:rPr>
      </w:pPr>
      <w:r>
        <w:rPr>
          <w:rFonts w:ascii="Arial" w:eastAsia="Arial" w:hAnsi="Arial" w:cs="Arial"/>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62FDBE91" w14:textId="77777777" w:rsidR="00D407D9" w:rsidRDefault="00792C47">
      <w:pPr>
        <w:numPr>
          <w:ilvl w:val="1"/>
          <w:numId w:val="11"/>
        </w:numPr>
        <w:tabs>
          <w:tab w:val="left" w:pos="1440"/>
        </w:tabs>
        <w:spacing w:line="276" w:lineRule="auto"/>
        <w:jc w:val="both"/>
        <w:rPr>
          <w:rFonts w:ascii="Arial" w:eastAsia="Arial" w:hAnsi="Arial" w:cs="Arial"/>
          <w:color w:val="000000"/>
          <w:sz w:val="20"/>
          <w:szCs w:val="20"/>
        </w:rPr>
      </w:pPr>
      <w:r>
        <w:rPr>
          <w:rFonts w:ascii="Arial" w:eastAsia="Arial" w:hAnsi="Arial" w:cs="Arial"/>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B84AEF9" w14:textId="77777777" w:rsidR="00D407D9" w:rsidRDefault="00D407D9">
      <w:pPr>
        <w:pStyle w:val="PargrafodaLista"/>
        <w:numPr>
          <w:ilvl w:val="0"/>
          <w:numId w:val="1"/>
        </w:numPr>
        <w:rPr>
          <w:vanish/>
        </w:rPr>
      </w:pPr>
    </w:p>
    <w:p w14:paraId="6C394851" w14:textId="77777777" w:rsidR="00D407D9" w:rsidRDefault="00D407D9">
      <w:pPr>
        <w:pStyle w:val="PargrafodaLista"/>
        <w:numPr>
          <w:ilvl w:val="0"/>
          <w:numId w:val="1"/>
        </w:numPr>
        <w:rPr>
          <w:vanish/>
        </w:rPr>
      </w:pPr>
    </w:p>
    <w:p w14:paraId="6C983EAA" w14:textId="77777777" w:rsidR="00D407D9" w:rsidRDefault="00D407D9">
      <w:pPr>
        <w:pStyle w:val="PargrafodaLista"/>
        <w:numPr>
          <w:ilvl w:val="1"/>
          <w:numId w:val="1"/>
        </w:numPr>
        <w:rPr>
          <w:vanish/>
        </w:rPr>
      </w:pPr>
    </w:p>
    <w:p w14:paraId="27A8E7AF" w14:textId="77777777" w:rsidR="00D407D9" w:rsidRDefault="00792C47">
      <w:pPr>
        <w:pStyle w:val="PargrafodaLista"/>
        <w:numPr>
          <w:ilvl w:val="2"/>
          <w:numId w:val="1"/>
        </w:numPr>
        <w:rPr>
          <w:rFonts w:ascii="Arial" w:eastAsia="Arial" w:hAnsi="Arial" w:cs="Arial"/>
          <w:color w:val="000000"/>
          <w:sz w:val="20"/>
          <w:szCs w:val="20"/>
        </w:rPr>
      </w:pPr>
      <w:r>
        <w:rPr>
          <w:rFonts w:ascii="Arial" w:eastAsia="Arial" w:hAnsi="Arial" w:cs="Arial"/>
          <w:color w:val="000000"/>
          <w:sz w:val="20"/>
          <w:szCs w:val="20"/>
        </w:rPr>
        <w:t>A declaração do vencedor acontecerá no momento imediatamente posterior à fase de habilitação.</w:t>
      </w:r>
    </w:p>
    <w:p w14:paraId="15CCFC05" w14:textId="77777777" w:rsidR="00D407D9" w:rsidRDefault="00792C47">
      <w:pPr>
        <w:numPr>
          <w:ilvl w:val="1"/>
          <w:numId w:val="1"/>
        </w:numPr>
        <w:spacing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3ECFE51" w14:textId="77777777"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65E55399" w14:textId="77777777"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necessidade de analisar minuciosamente os documentos exigidos, o Pregoeiro suspenderá a sessão, informando no “chat” a nova data e horário para a continuidade da mesma.</w:t>
      </w:r>
    </w:p>
    <w:p w14:paraId="29C4FD42" w14:textId="77777777"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inabilitado o licitante que não comprovar sua habilitação, seja por não apresentar quaisquer dos documentos exigidos, ou apresentá-los em desacordo com o estabelecido neste Edital.</w:t>
      </w:r>
    </w:p>
    <w:p w14:paraId="05349D4E" w14:textId="77777777"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E836205" w14:textId="77777777" w:rsidR="00D407D9" w:rsidRDefault="00792C47">
      <w:pPr>
        <w:numPr>
          <w:ilvl w:val="1"/>
          <w:numId w:val="1"/>
        </w:numPr>
        <w:spacing w:before="120" w:after="120" w:line="276" w:lineRule="auto"/>
        <w:jc w:val="both"/>
        <w:rPr>
          <w:rFonts w:ascii="Arial" w:eastAsia="Arial" w:hAnsi="Arial" w:cs="Arial"/>
          <w:sz w:val="20"/>
          <w:szCs w:val="20"/>
        </w:rPr>
      </w:pPr>
      <w:r>
        <w:rPr>
          <w:rFonts w:ascii="Arial" w:eastAsia="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1544BDC" w14:textId="77777777" w:rsidR="00D407D9" w:rsidRDefault="00792C47">
      <w:pPr>
        <w:numPr>
          <w:ilvl w:val="2"/>
          <w:numId w:val="1"/>
        </w:numPr>
        <w:spacing w:before="120" w:after="120" w:line="276" w:lineRule="auto"/>
        <w:jc w:val="both"/>
        <w:rPr>
          <w:rFonts w:ascii="Arial" w:eastAsia="Arial" w:hAnsi="Arial" w:cs="Arial"/>
          <w:sz w:val="20"/>
          <w:szCs w:val="20"/>
        </w:rPr>
      </w:pPr>
      <w:r>
        <w:rPr>
          <w:rFonts w:ascii="Arial" w:eastAsia="Arial" w:hAnsi="Arial" w:cs="Arial"/>
          <w:sz w:val="20"/>
          <w:szCs w:val="20"/>
        </w:rPr>
        <w:t>Não havendo a comprovação cumulativa dos requisitos de habilitação, a inabilitação recairá sobre o(s) item(ns) de menor(es) valor(es) cuja retirada(s) seja(m) suficiente(s) para a habilitação do licitante nos remanescentes.</w:t>
      </w:r>
    </w:p>
    <w:p w14:paraId="39EEFBEE" w14:textId="77777777" w:rsidR="00D407D9" w:rsidRDefault="00792C47">
      <w:pPr>
        <w:tabs>
          <w:tab w:val="left" w:pos="2190"/>
        </w:tabs>
        <w:spacing w:before="120" w:after="120" w:line="276" w:lineRule="auto"/>
        <w:ind w:left="425"/>
        <w:jc w:val="both"/>
        <w:rPr>
          <w:rFonts w:ascii="Arial" w:eastAsia="Arial" w:hAnsi="Arial" w:cs="Arial"/>
          <w:color w:val="000000"/>
          <w:sz w:val="20"/>
          <w:szCs w:val="20"/>
        </w:rPr>
      </w:pPr>
      <w:r>
        <w:rPr>
          <w:rFonts w:ascii="Arial" w:eastAsia="Arial" w:hAnsi="Arial" w:cs="Arial"/>
          <w:color w:val="000000"/>
          <w:sz w:val="20"/>
          <w:szCs w:val="20"/>
        </w:rPr>
        <w:tab/>
      </w:r>
    </w:p>
    <w:p w14:paraId="2043BE77" w14:textId="77777777"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Constatado o atendimento às exigências de habilitação fixadas no Edital, o licitante será declarado vencedor.</w:t>
      </w:r>
    </w:p>
    <w:p w14:paraId="61EEAF60" w14:textId="77777777" w:rsidR="00D407D9" w:rsidRDefault="00792C47">
      <w:pPr>
        <w:keepNext/>
        <w:keepLines/>
        <w:numPr>
          <w:ilvl w:val="0"/>
          <w:numId w:val="1"/>
        </w:numPr>
        <w:tabs>
          <w:tab w:val="left" w:pos="567"/>
        </w:tabs>
        <w:spacing w:before="240"/>
        <w:ind w:left="0" w:firstLine="0"/>
        <w:jc w:val="both"/>
        <w:rPr>
          <w:rFonts w:ascii="Arial" w:eastAsia="Arial" w:hAnsi="Arial" w:cs="Arial"/>
          <w:b/>
          <w:i/>
          <w:color w:val="000000"/>
          <w:sz w:val="20"/>
          <w:szCs w:val="20"/>
        </w:rPr>
      </w:pPr>
      <w:r>
        <w:rPr>
          <w:rFonts w:ascii="Arial" w:eastAsia="Arial" w:hAnsi="Arial" w:cs="Arial"/>
          <w:b/>
          <w:i/>
          <w:color w:val="000000"/>
          <w:sz w:val="20"/>
          <w:szCs w:val="20"/>
        </w:rPr>
        <w:t>DO ENCAMINHAMENTO DA PROPOSTA VENCEDORA</w:t>
      </w:r>
    </w:p>
    <w:p w14:paraId="1CCACF0B" w14:textId="77777777" w:rsidR="00D407D9" w:rsidRDefault="00792C47">
      <w:pPr>
        <w:numPr>
          <w:ilvl w:val="1"/>
          <w:numId w:val="12"/>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do licitante declarado vencedor deverá ser encaminhada no prazo de 2 (duas) horas,</w:t>
      </w:r>
      <w:r>
        <w:rPr>
          <w:rFonts w:ascii="Arial" w:eastAsia="Arial" w:hAnsi="Arial" w:cs="Arial"/>
          <w:b/>
          <w:color w:val="000000"/>
          <w:sz w:val="20"/>
          <w:szCs w:val="20"/>
        </w:rPr>
        <w:t xml:space="preserve"> </w:t>
      </w:r>
      <w:r>
        <w:rPr>
          <w:rFonts w:ascii="Arial" w:eastAsia="Arial" w:hAnsi="Arial" w:cs="Arial"/>
          <w:color w:val="000000"/>
          <w:sz w:val="20"/>
          <w:szCs w:val="20"/>
        </w:rPr>
        <w:t>a contar da solicitação do Pregoeiro no sistema eletrônico e deverá:</w:t>
      </w:r>
    </w:p>
    <w:p w14:paraId="2B759251" w14:textId="77777777" w:rsidR="00D407D9" w:rsidRDefault="00792C47">
      <w:pPr>
        <w:numPr>
          <w:ilvl w:val="2"/>
          <w:numId w:val="1"/>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587B058A" w14:textId="77777777" w:rsidR="00D407D9" w:rsidRDefault="00792C47">
      <w:pPr>
        <w:numPr>
          <w:ilvl w:val="2"/>
          <w:numId w:val="1"/>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conter a indicação do banco, número da conta e agência do licitante vencedor, para fins de pagamento.</w:t>
      </w:r>
    </w:p>
    <w:p w14:paraId="0290705B" w14:textId="77777777" w:rsidR="00D407D9" w:rsidRDefault="00792C47">
      <w:pPr>
        <w:numPr>
          <w:ilvl w:val="1"/>
          <w:numId w:val="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7A32F1C7" w14:textId="77777777" w:rsidR="00D407D9" w:rsidRDefault="00792C47">
      <w:pPr>
        <w:numPr>
          <w:ilvl w:val="2"/>
          <w:numId w:val="1"/>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Todas as especificações do objeto contidas na proposta, tais como marca, modelo, tipo, fabricante e procedência, vinculam a Contratada.</w:t>
      </w:r>
    </w:p>
    <w:p w14:paraId="0F724B45" w14:textId="77777777" w:rsidR="00D407D9" w:rsidRDefault="00792C47">
      <w:pPr>
        <w:numPr>
          <w:ilvl w:val="1"/>
          <w:numId w:val="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preços deverão ser expressos em moeda corrente nacional, o valor unitário em algarismos e o valor global em algarismos e por extenso (art. 5º da Lei nº 8.666/93).</w:t>
      </w:r>
    </w:p>
    <w:p w14:paraId="2EBE56BB" w14:textId="77777777" w:rsidR="00D407D9" w:rsidRDefault="00792C47">
      <w:pPr>
        <w:numPr>
          <w:ilvl w:val="2"/>
          <w:numId w:val="1"/>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57121468" w14:textId="77777777" w:rsidR="00D407D9" w:rsidRDefault="00792C47">
      <w:pPr>
        <w:numPr>
          <w:ilvl w:val="1"/>
          <w:numId w:val="1"/>
        </w:num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BA5B6C4" w14:textId="77777777" w:rsidR="00D407D9" w:rsidRDefault="00792C47">
      <w:pPr>
        <w:numPr>
          <w:ilvl w:val="1"/>
          <w:numId w:val="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A proposta deverá obedecer aos termos deste Edital e seus Anexos, não sendo considerada aquela que não corresponda às especificações ali contidas ou que estabeleça vínculo à proposta de outro licitante.</w:t>
      </w:r>
    </w:p>
    <w:p w14:paraId="4F616700" w14:textId="77777777" w:rsidR="00D407D9" w:rsidRDefault="00D407D9">
      <w:pPr>
        <w:spacing w:line="276" w:lineRule="auto"/>
        <w:ind w:left="999"/>
        <w:jc w:val="both"/>
        <w:rPr>
          <w:rFonts w:ascii="Arial" w:eastAsia="Arial" w:hAnsi="Arial" w:cs="Arial"/>
          <w:color w:val="000000"/>
          <w:sz w:val="20"/>
          <w:szCs w:val="20"/>
        </w:rPr>
      </w:pPr>
    </w:p>
    <w:p w14:paraId="66B9571F" w14:textId="77777777" w:rsidR="00D407D9" w:rsidRDefault="00792C47">
      <w:pPr>
        <w:numPr>
          <w:ilvl w:val="1"/>
          <w:numId w:val="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As propostas que contenham a descrição do objeto, o valor e os documentos complementares estarão disponíveis na internet, após a homologação.</w:t>
      </w:r>
    </w:p>
    <w:p w14:paraId="6F501E38" w14:textId="77777777" w:rsidR="00D407D9" w:rsidRDefault="00D407D9">
      <w:pPr>
        <w:spacing w:after="120" w:line="276" w:lineRule="auto"/>
        <w:ind w:left="999"/>
        <w:jc w:val="both"/>
        <w:rPr>
          <w:rFonts w:ascii="Arial" w:eastAsia="Arial" w:hAnsi="Arial" w:cs="Arial"/>
          <w:i/>
          <w:color w:val="000000"/>
          <w:sz w:val="20"/>
          <w:szCs w:val="20"/>
        </w:rPr>
      </w:pPr>
    </w:p>
    <w:p w14:paraId="6FA44200" w14:textId="77777777"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lastRenderedPageBreak/>
        <w:t>DOS RECURSOS</w:t>
      </w:r>
    </w:p>
    <w:p w14:paraId="0B84FD5A" w14:textId="77777777" w:rsidR="00D407D9" w:rsidRDefault="00792C47">
      <w:pPr>
        <w:numPr>
          <w:ilvl w:val="1"/>
          <w:numId w:val="13"/>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14:paraId="07F82936" w14:textId="77777777"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5651A2FB" w14:textId="77777777" w:rsidR="00D407D9" w:rsidRDefault="00792C47">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Nesse momento o Pregoeiro não adentrará no mérito recursal, mas apenas verificará as condições de admissibilidade do recurso.</w:t>
      </w:r>
    </w:p>
    <w:p w14:paraId="14E65107" w14:textId="77777777" w:rsidR="00D407D9" w:rsidRDefault="00792C47">
      <w:pPr>
        <w:numPr>
          <w:ilvl w:val="2"/>
          <w:numId w:val="1"/>
        </w:numPr>
        <w:tabs>
          <w:tab w:val="left" w:pos="1440"/>
        </w:tabs>
        <w:spacing w:before="120" w:after="120" w:line="276" w:lineRule="auto"/>
        <w:ind w:left="1134" w:firstLine="0"/>
        <w:jc w:val="both"/>
        <w:rPr>
          <w:rFonts w:ascii="Arial" w:eastAsia="Arial" w:hAnsi="Arial" w:cs="Arial"/>
          <w:sz w:val="20"/>
          <w:szCs w:val="20"/>
          <w:u w:val="single"/>
        </w:rPr>
      </w:pPr>
      <w:r>
        <w:rPr>
          <w:rFonts w:ascii="Arial" w:eastAsia="Arial" w:hAnsi="Arial" w:cs="Arial"/>
          <w:sz w:val="20"/>
          <w:szCs w:val="20"/>
        </w:rPr>
        <w:t>A falta de manifestação motivada do licitante quanto à intenção de recorrer importará a decadência desse direito.</w:t>
      </w:r>
    </w:p>
    <w:p w14:paraId="62BF24DA" w14:textId="77777777" w:rsidR="00D407D9" w:rsidRDefault="00792C47">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Uma vez admitido </w:t>
      </w:r>
      <w:r>
        <w:rPr>
          <w:rFonts w:ascii="Arial" w:eastAsia="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9F59895" w14:textId="77777777"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acolhimento do recurso invalida tão somente os atos insuscetíveis de aproveitamento. </w:t>
      </w:r>
    </w:p>
    <w:p w14:paraId="3DEB80B8" w14:textId="77777777"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autos do processo permanecerão com vista franqueada aos interessados, no endereço constante neste Edital.</w:t>
      </w:r>
    </w:p>
    <w:p w14:paraId="0EB5DE99" w14:textId="77777777"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REABERTURA DA SESSÃO PÚBLICA</w:t>
      </w:r>
    </w:p>
    <w:p w14:paraId="72295F8E" w14:textId="77777777" w:rsidR="00D407D9" w:rsidRDefault="00792C47">
      <w:pPr>
        <w:numPr>
          <w:ilvl w:val="1"/>
          <w:numId w:val="14"/>
        </w:numPr>
        <w:tabs>
          <w:tab w:val="left" w:pos="567"/>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sessão pública poderá ser reaberta:</w:t>
      </w:r>
    </w:p>
    <w:p w14:paraId="3843D1D5" w14:textId="77777777" w:rsidR="00D407D9" w:rsidRDefault="00792C47">
      <w:pPr>
        <w:numPr>
          <w:ilvl w:val="2"/>
          <w:numId w:val="1"/>
        </w:numP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CD5ACFA" w14:textId="77777777" w:rsidR="00D407D9" w:rsidRDefault="00792C47">
      <w:pPr>
        <w:numPr>
          <w:ilvl w:val="2"/>
          <w:numId w:val="1"/>
        </w:numP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C59A911" w14:textId="77777777" w:rsidR="00D407D9" w:rsidRDefault="00792C47">
      <w:pPr>
        <w:numPr>
          <w:ilvl w:val="1"/>
          <w:numId w:val="1"/>
        </w:numPr>
        <w:tabs>
          <w:tab w:val="left" w:pos="567"/>
        </w:tabs>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Todos os licitantes remanescentes deverão ser convocados para acompanhar a sessão reaberta.</w:t>
      </w:r>
    </w:p>
    <w:p w14:paraId="26B7DE7F" w14:textId="77777777" w:rsidR="00D407D9" w:rsidRDefault="00792C47">
      <w:pPr>
        <w:numPr>
          <w:ilvl w:val="2"/>
          <w:numId w:val="1"/>
        </w:numP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convocação se dará por meio do sistema eletrônico (“chat”), e-mail, ou, ainda, fac-símile, de acordo com a fase do procedimento licitatório.</w:t>
      </w:r>
    </w:p>
    <w:p w14:paraId="76DF887F" w14:textId="77777777" w:rsidR="00D407D9" w:rsidRDefault="00792C47">
      <w:pPr>
        <w:numPr>
          <w:ilvl w:val="2"/>
          <w:numId w:val="1"/>
        </w:numP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convocação feita por e-mail ou fac-símile dar-se-á de acordo com os dados contidos no SICAF, sendo responsabilidade do licitante manter seus dados cadastrais atualizados.</w:t>
      </w:r>
    </w:p>
    <w:p w14:paraId="78847295" w14:textId="77777777"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ADJUDICAÇÃO E HOMOLOGAÇÃO </w:t>
      </w:r>
    </w:p>
    <w:p w14:paraId="0C2CC77A" w14:textId="77777777" w:rsidR="00D407D9" w:rsidRDefault="00792C47">
      <w:pPr>
        <w:numPr>
          <w:ilvl w:val="1"/>
          <w:numId w:val="15"/>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2CED44D9" w14:textId="77777777" w:rsidR="00D407D9" w:rsidRDefault="00792C47">
      <w:pPr>
        <w:numPr>
          <w:ilvl w:val="1"/>
          <w:numId w:val="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Após a fase recursal, constatada a regularidade dos atos praticados, a autoridade competente homologará o procedimento licitatório. </w:t>
      </w:r>
    </w:p>
    <w:p w14:paraId="25771525" w14:textId="77777777" w:rsidR="00D407D9" w:rsidRDefault="00D407D9">
      <w:pPr>
        <w:spacing w:before="120" w:after="120" w:line="276" w:lineRule="auto"/>
        <w:ind w:left="425"/>
        <w:jc w:val="both"/>
        <w:rPr>
          <w:rFonts w:ascii="Arial" w:eastAsia="Arial" w:hAnsi="Arial" w:cs="Arial"/>
          <w:color w:val="000000"/>
          <w:sz w:val="20"/>
          <w:szCs w:val="20"/>
        </w:rPr>
      </w:pPr>
    </w:p>
    <w:p w14:paraId="6472FDE3" w14:textId="77777777"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GARANTIA DE EXECUÇÃO </w:t>
      </w:r>
    </w:p>
    <w:p w14:paraId="2A82D850" w14:textId="77777777" w:rsidR="00D407D9" w:rsidRDefault="00D407D9">
      <w:pPr>
        <w:rPr>
          <w:rFonts w:ascii="Arial" w:eastAsia="Arial" w:hAnsi="Arial" w:cs="Arial"/>
          <w:sz w:val="20"/>
          <w:szCs w:val="20"/>
        </w:rPr>
      </w:pPr>
    </w:p>
    <w:p w14:paraId="78B14FA6" w14:textId="77777777" w:rsidR="00D407D9" w:rsidRDefault="00D407D9">
      <w:pPr>
        <w:pStyle w:val="PargrafodaLista"/>
        <w:numPr>
          <w:ilvl w:val="0"/>
          <w:numId w:val="16"/>
        </w:numPr>
        <w:spacing w:before="120" w:after="120" w:line="276" w:lineRule="auto"/>
        <w:contextualSpacing w:val="0"/>
        <w:jc w:val="both"/>
        <w:rPr>
          <w:rFonts w:ascii="Arial" w:eastAsia="Arial" w:hAnsi="Arial" w:cs="Arial"/>
          <w:vanish/>
          <w:sz w:val="20"/>
          <w:szCs w:val="20"/>
        </w:rPr>
      </w:pPr>
    </w:p>
    <w:p w14:paraId="4549844C" w14:textId="77777777" w:rsidR="00D407D9" w:rsidRDefault="00D407D9">
      <w:pPr>
        <w:pStyle w:val="PargrafodaLista"/>
        <w:numPr>
          <w:ilvl w:val="0"/>
          <w:numId w:val="16"/>
        </w:numPr>
        <w:spacing w:before="120" w:after="120" w:line="276" w:lineRule="auto"/>
        <w:contextualSpacing w:val="0"/>
        <w:jc w:val="both"/>
        <w:rPr>
          <w:rFonts w:ascii="Arial" w:eastAsia="Arial" w:hAnsi="Arial" w:cs="Arial"/>
          <w:vanish/>
          <w:sz w:val="20"/>
          <w:szCs w:val="20"/>
        </w:rPr>
      </w:pPr>
    </w:p>
    <w:p w14:paraId="30652E27" w14:textId="77777777" w:rsidR="00D407D9" w:rsidRDefault="00792C47">
      <w:pPr>
        <w:keepNext/>
        <w:keepLines/>
        <w:numPr>
          <w:ilvl w:val="1"/>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Não haverá exigência de garantia contratual dos bens fornecidos na presente contratação.</w:t>
      </w:r>
    </w:p>
    <w:p w14:paraId="34A86024" w14:textId="77777777" w:rsidR="00D407D9" w:rsidRDefault="00792C47">
      <w:pPr>
        <w:keepNext/>
        <w:keepLines/>
        <w:numPr>
          <w:ilvl w:val="0"/>
          <w:numId w:val="1"/>
        </w:numP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TERMO DE CONTRATO OU INSTRUMENTO EQUIVALENTE</w:t>
      </w:r>
    </w:p>
    <w:p w14:paraId="3A7D13FA" w14:textId="77777777" w:rsidR="00D407D9" w:rsidRDefault="00D407D9">
      <w:pPr>
        <w:rPr>
          <w:rFonts w:ascii="Arial" w:eastAsia="Arial" w:hAnsi="Arial" w:cs="Arial"/>
          <w:sz w:val="20"/>
          <w:szCs w:val="20"/>
        </w:rPr>
      </w:pPr>
    </w:p>
    <w:p w14:paraId="6B7441EC" w14:textId="77777777" w:rsidR="00D407D9" w:rsidRDefault="00792C47">
      <w:pPr>
        <w:keepNext/>
        <w:keepLines/>
        <w:numPr>
          <w:ilvl w:val="1"/>
          <w:numId w:val="17"/>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Após a homologação da licitação, em sendo realizada a contratação, será firmado Termo de Contrato ou emitido instrumento equivalente.</w:t>
      </w:r>
    </w:p>
    <w:p w14:paraId="6611EE59" w14:textId="77777777" w:rsidR="00D407D9" w:rsidRDefault="00D407D9">
      <w:pPr>
        <w:rPr>
          <w:rFonts w:ascii="Arial" w:eastAsia="Arial" w:hAnsi="Arial" w:cs="Arial"/>
          <w:sz w:val="20"/>
          <w:szCs w:val="20"/>
        </w:rPr>
      </w:pPr>
    </w:p>
    <w:p w14:paraId="58F1B0A9" w14:textId="77777777" w:rsidR="00D407D9" w:rsidRDefault="00792C47">
      <w:pPr>
        <w:keepNext/>
        <w:keepLines/>
        <w:numPr>
          <w:ilvl w:val="1"/>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4B13258D" w14:textId="77777777" w:rsidR="00D407D9" w:rsidRDefault="00792C47">
      <w:pPr>
        <w:keepNext/>
        <w:keepLines/>
        <w:numPr>
          <w:ilvl w:val="2"/>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38946A1D" w14:textId="77777777" w:rsidR="00D407D9" w:rsidRDefault="00792C47">
      <w:pPr>
        <w:keepNext/>
        <w:keepLines/>
        <w:numPr>
          <w:ilvl w:val="2"/>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O prazo previsto no subitem anterior poderá ser prorrogado, por igual período, por solicitação justificada do adjudicatário e aceita pela Administração.</w:t>
      </w:r>
    </w:p>
    <w:p w14:paraId="30B7B6D9" w14:textId="77777777" w:rsidR="00D407D9" w:rsidRDefault="00792C47">
      <w:pPr>
        <w:keepNext/>
        <w:keepLines/>
        <w:numPr>
          <w:ilvl w:val="1"/>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O Aceite da Nota de Empenho ou do instrumento equivalente, emitida à empresa adjudicada, implica no reconhecimento de que:</w:t>
      </w:r>
    </w:p>
    <w:p w14:paraId="12EE7448" w14:textId="77777777" w:rsidR="00D407D9" w:rsidRDefault="00D407D9">
      <w:pPr>
        <w:spacing w:before="120" w:line="276" w:lineRule="auto"/>
        <w:ind w:left="930"/>
        <w:jc w:val="both"/>
        <w:rPr>
          <w:rFonts w:ascii="Arial" w:eastAsia="Arial" w:hAnsi="Arial" w:cs="Arial"/>
          <w:color w:val="000000"/>
          <w:sz w:val="20"/>
          <w:szCs w:val="20"/>
          <w:highlight w:val="yellow"/>
        </w:rPr>
      </w:pPr>
    </w:p>
    <w:p w14:paraId="60EFB2A4" w14:textId="77777777" w:rsidR="00D407D9" w:rsidRDefault="00792C47">
      <w:pPr>
        <w:numPr>
          <w:ilvl w:val="2"/>
          <w:numId w:val="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referida Nota está substituindo o contrato, aplicando-se à relação de negócios ali estabelecida as disposições da Lei nº 8.666, de 1993;</w:t>
      </w:r>
    </w:p>
    <w:p w14:paraId="66A5182A" w14:textId="77777777" w:rsidR="00D407D9" w:rsidRDefault="00792C47">
      <w:pPr>
        <w:numPr>
          <w:ilvl w:val="2"/>
          <w:numId w:val="1"/>
        </w:numPr>
        <w:spacing w:line="276" w:lineRule="auto"/>
        <w:jc w:val="both"/>
        <w:rPr>
          <w:rFonts w:ascii="Arial" w:eastAsia="Arial" w:hAnsi="Arial" w:cs="Arial"/>
          <w:color w:val="000000"/>
          <w:sz w:val="20"/>
          <w:szCs w:val="20"/>
        </w:rPr>
      </w:pPr>
      <w:r>
        <w:rPr>
          <w:rFonts w:ascii="Arial" w:eastAsia="Arial" w:hAnsi="Arial" w:cs="Arial"/>
          <w:color w:val="000000"/>
          <w:sz w:val="20"/>
          <w:szCs w:val="20"/>
        </w:rPr>
        <w:t>a contratada se vincula à sua proposta e às previsões contidas no edital e seus anexos;</w:t>
      </w:r>
    </w:p>
    <w:p w14:paraId="669CF43F" w14:textId="77777777" w:rsidR="00D407D9" w:rsidRDefault="00792C47">
      <w:pPr>
        <w:numPr>
          <w:ilvl w:val="2"/>
          <w:numId w:val="1"/>
        </w:numP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2E5311CB" w14:textId="77777777" w:rsidR="00D407D9" w:rsidRDefault="00792C47">
      <w:pPr>
        <w:keepNext/>
        <w:keepLines/>
        <w:numPr>
          <w:ilvl w:val="1"/>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O prazo de vigência da contratação é de 12 (doze) meses prorrogável conforme previsão no instrumento contratual ou no termo de referência. </w:t>
      </w:r>
    </w:p>
    <w:p w14:paraId="43DE6AB8" w14:textId="77777777" w:rsidR="00D407D9" w:rsidRDefault="00792C47">
      <w:pPr>
        <w:keepNext/>
        <w:keepLines/>
        <w:numPr>
          <w:ilvl w:val="1"/>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6B0E3BE" w14:textId="77777777" w:rsidR="00D407D9" w:rsidRDefault="00792C47">
      <w:pPr>
        <w:keepNext/>
        <w:keepLines/>
        <w:numPr>
          <w:ilvl w:val="2"/>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Nos casos em que houver necessidade de assinatura do instrumento de contrato, e o fornecedor não estiver inscrito no SICAF, este deverá proceder ao seu cadastramento, sem ônus, antes da contratação.</w:t>
      </w:r>
    </w:p>
    <w:p w14:paraId="0B1DD422" w14:textId="77777777" w:rsidR="00D407D9" w:rsidRDefault="00792C47">
      <w:pPr>
        <w:keepNext/>
        <w:keepLines/>
        <w:numPr>
          <w:ilvl w:val="2"/>
          <w:numId w:val="1"/>
        </w:numP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Na hipótese de irregularidade do registro no SICAF, o contratado deverá regularizar a sua situação perante o cadastro no prazo de até 05 (cinco) dias úteis, sob pena de aplicação das penalidades previstas no edital e anexos.</w:t>
      </w:r>
    </w:p>
    <w:p w14:paraId="125FC33E" w14:textId="77777777" w:rsidR="00D407D9" w:rsidRDefault="00792C47">
      <w:pPr>
        <w:numPr>
          <w:ilvl w:val="1"/>
          <w:numId w:val="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ED1DF69" w14:textId="77777777" w:rsidR="00D407D9" w:rsidRDefault="00D407D9">
      <w:pPr>
        <w:rPr>
          <w:rFonts w:ascii="Arial" w:eastAsia="Arial" w:hAnsi="Arial" w:cs="Arial"/>
          <w:b/>
          <w:sz w:val="20"/>
          <w:szCs w:val="20"/>
        </w:rPr>
      </w:pPr>
    </w:p>
    <w:p w14:paraId="5474C0B2" w14:textId="77777777" w:rsidR="00D407D9" w:rsidRDefault="00792C47">
      <w:pPr>
        <w:numPr>
          <w:ilvl w:val="1"/>
          <w:numId w:val="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1E1148C1" w14:textId="77777777"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REAJUSTAMENTO EM SENTIDO GERAL</w:t>
      </w:r>
    </w:p>
    <w:p w14:paraId="1820D0A8" w14:textId="77777777" w:rsidR="00D407D9" w:rsidRDefault="00D407D9">
      <w:pPr>
        <w:rPr>
          <w:rFonts w:ascii="Arial" w:eastAsia="Arial" w:hAnsi="Arial" w:cs="Arial"/>
          <w:sz w:val="20"/>
          <w:szCs w:val="20"/>
        </w:rPr>
      </w:pPr>
    </w:p>
    <w:p w14:paraId="3DF18DE1" w14:textId="77777777" w:rsidR="00D407D9" w:rsidRDefault="00792C47">
      <w:pPr>
        <w:numPr>
          <w:ilvl w:val="1"/>
          <w:numId w:val="18"/>
        </w:numP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As regras acerca do reajustamento em sentido geral do valor contratual são as estabelecidas no Termo de Referência, anexo a este Edital.</w:t>
      </w:r>
    </w:p>
    <w:p w14:paraId="76DCCA33" w14:textId="77777777" w:rsidR="00D407D9" w:rsidRDefault="00D407D9">
      <w:pPr>
        <w:spacing w:after="120" w:line="276" w:lineRule="auto"/>
        <w:ind w:left="800"/>
        <w:jc w:val="both"/>
        <w:rPr>
          <w:rFonts w:ascii="Arial" w:eastAsia="Arial" w:hAnsi="Arial" w:cs="Arial"/>
          <w:color w:val="000000"/>
          <w:sz w:val="20"/>
          <w:szCs w:val="20"/>
        </w:rPr>
      </w:pPr>
    </w:p>
    <w:p w14:paraId="0F460216" w14:textId="77777777" w:rsidR="00D407D9" w:rsidRDefault="00792C47">
      <w:pPr>
        <w:keepNext/>
        <w:keepLines/>
        <w:numPr>
          <w:ilvl w:val="0"/>
          <w:numId w:val="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RECEBIMENTO DO OBJETO E DA FISCALIZAÇÃO</w:t>
      </w:r>
    </w:p>
    <w:p w14:paraId="0BCACDB4" w14:textId="77777777" w:rsidR="00D407D9" w:rsidRDefault="00D407D9">
      <w:pPr>
        <w:pStyle w:val="PargrafodaLista"/>
        <w:numPr>
          <w:ilvl w:val="0"/>
          <w:numId w:val="19"/>
        </w:numPr>
        <w:spacing w:before="120" w:after="120" w:line="276" w:lineRule="auto"/>
        <w:contextualSpacing w:val="0"/>
        <w:jc w:val="both"/>
        <w:rPr>
          <w:rFonts w:ascii="Arial" w:eastAsia="Arial" w:hAnsi="Arial" w:cs="Arial"/>
          <w:vanish/>
          <w:color w:val="000000"/>
          <w:sz w:val="20"/>
          <w:szCs w:val="20"/>
        </w:rPr>
      </w:pPr>
    </w:p>
    <w:p w14:paraId="7E421F58" w14:textId="77777777" w:rsidR="00D407D9" w:rsidRDefault="00D407D9">
      <w:pPr>
        <w:pStyle w:val="PargrafodaLista"/>
        <w:numPr>
          <w:ilvl w:val="0"/>
          <w:numId w:val="19"/>
        </w:numPr>
        <w:spacing w:before="120" w:after="120" w:line="276" w:lineRule="auto"/>
        <w:contextualSpacing w:val="0"/>
        <w:jc w:val="both"/>
        <w:rPr>
          <w:rFonts w:ascii="Arial" w:eastAsia="Arial" w:hAnsi="Arial" w:cs="Arial"/>
          <w:vanish/>
          <w:color w:val="000000"/>
          <w:sz w:val="20"/>
          <w:szCs w:val="20"/>
        </w:rPr>
      </w:pPr>
    </w:p>
    <w:p w14:paraId="49B97292" w14:textId="77777777" w:rsidR="00D407D9" w:rsidRDefault="00792C47">
      <w:pPr>
        <w:numPr>
          <w:ilvl w:val="1"/>
          <w:numId w:val="19"/>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critérios de recebimento e aceitação do objeto e de fiscalização estão previstos no Termo de Referência.</w:t>
      </w:r>
    </w:p>
    <w:p w14:paraId="6A6D31C3" w14:textId="77777777" w:rsidR="00D407D9" w:rsidRDefault="00792C47">
      <w:pPr>
        <w:keepNext/>
        <w:keepLines/>
        <w:numPr>
          <w:ilvl w:val="0"/>
          <w:numId w:val="19"/>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OBRIGAÇÕES DA CONTRATANTE E DA CONTRATADA</w:t>
      </w:r>
    </w:p>
    <w:p w14:paraId="7A1B072A" w14:textId="77777777" w:rsidR="00D407D9" w:rsidRDefault="00792C47">
      <w:pPr>
        <w:numPr>
          <w:ilvl w:val="1"/>
          <w:numId w:val="19"/>
        </w:numPr>
        <w:spacing w:before="120" w:after="120" w:line="276" w:lineRule="auto"/>
        <w:jc w:val="both"/>
        <w:rPr>
          <w:rFonts w:ascii="Arial" w:eastAsia="Arial" w:hAnsi="Arial" w:cs="Arial"/>
          <w:b/>
          <w:color w:val="000000"/>
          <w:sz w:val="20"/>
          <w:szCs w:val="20"/>
        </w:rPr>
      </w:pPr>
      <w:r>
        <w:rPr>
          <w:rFonts w:ascii="Arial" w:eastAsia="Arial" w:hAnsi="Arial" w:cs="Arial"/>
          <w:color w:val="000000"/>
          <w:sz w:val="20"/>
          <w:szCs w:val="20"/>
        </w:rPr>
        <w:t>As obrigações da Contratante e da Contratada são as estabelecidas no Termo de Referência.</w:t>
      </w:r>
      <w:r>
        <w:rPr>
          <w:rFonts w:ascii="Arial" w:eastAsia="Arial" w:hAnsi="Arial" w:cs="Arial"/>
          <w:b/>
          <w:color w:val="000000"/>
          <w:sz w:val="20"/>
          <w:szCs w:val="20"/>
        </w:rPr>
        <w:t xml:space="preserve"> </w:t>
      </w:r>
    </w:p>
    <w:p w14:paraId="79EEC3BA" w14:textId="77777777" w:rsidR="00D407D9" w:rsidRDefault="00792C47">
      <w:pPr>
        <w:keepNext/>
        <w:keepLines/>
        <w:numPr>
          <w:ilvl w:val="0"/>
          <w:numId w:val="19"/>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PAGAMENTO</w:t>
      </w:r>
    </w:p>
    <w:tbl>
      <w:tblPr>
        <w:tblStyle w:val="Style69"/>
        <w:tblW w:w="2802" w:type="dxa"/>
        <w:tblInd w:w="425" w:type="dxa"/>
        <w:tblLayout w:type="fixed"/>
        <w:tblLook w:val="04A0" w:firstRow="1" w:lastRow="0" w:firstColumn="1" w:lastColumn="0" w:noHBand="0" w:noVBand="1"/>
      </w:tblPr>
      <w:tblGrid>
        <w:gridCol w:w="2214"/>
        <w:gridCol w:w="588"/>
      </w:tblGrid>
      <w:tr w:rsidR="00D407D9" w14:paraId="506892F9" w14:textId="77777777">
        <w:tc>
          <w:tcPr>
            <w:tcW w:w="2214" w:type="dxa"/>
          </w:tcPr>
          <w:p w14:paraId="57D79EF2" w14:textId="77777777" w:rsidR="00D407D9" w:rsidRDefault="00D407D9">
            <w:pPr>
              <w:rPr>
                <w:rFonts w:ascii="Arial" w:eastAsia="Arial" w:hAnsi="Arial" w:cs="Arial"/>
                <w:color w:val="000000"/>
                <w:sz w:val="20"/>
                <w:szCs w:val="20"/>
              </w:rPr>
            </w:pPr>
          </w:p>
        </w:tc>
        <w:tc>
          <w:tcPr>
            <w:tcW w:w="588" w:type="dxa"/>
          </w:tcPr>
          <w:p w14:paraId="05F984CE" w14:textId="77777777" w:rsidR="00D407D9" w:rsidRDefault="00D407D9">
            <w:pPr>
              <w:tabs>
                <w:tab w:val="left" w:pos="1701"/>
              </w:tabs>
              <w:jc w:val="both"/>
              <w:rPr>
                <w:rFonts w:ascii="Arial" w:eastAsia="Arial" w:hAnsi="Arial" w:cs="Arial"/>
                <w:color w:val="000000"/>
                <w:sz w:val="20"/>
                <w:szCs w:val="20"/>
              </w:rPr>
            </w:pPr>
          </w:p>
        </w:tc>
      </w:tr>
    </w:tbl>
    <w:p w14:paraId="56DB46E1" w14:textId="77777777" w:rsidR="00D407D9" w:rsidRDefault="00792C47">
      <w:pPr>
        <w:numPr>
          <w:ilvl w:val="1"/>
          <w:numId w:val="19"/>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As regras acerca do pagamento são as estabelecidas no Termo de Referência, anexo a este Edital.</w:t>
      </w:r>
    </w:p>
    <w:p w14:paraId="353AF936" w14:textId="77777777" w:rsidR="00D407D9" w:rsidRDefault="00792C47">
      <w:pPr>
        <w:keepNext/>
        <w:keepLines/>
        <w:numPr>
          <w:ilvl w:val="0"/>
          <w:numId w:val="19"/>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SANÇÕES ADMINISTRATIVAS.</w:t>
      </w:r>
    </w:p>
    <w:p w14:paraId="32774D6E" w14:textId="77777777" w:rsidR="00D407D9" w:rsidRDefault="00D407D9">
      <w:pPr>
        <w:pStyle w:val="PargrafodaLista"/>
        <w:numPr>
          <w:ilvl w:val="0"/>
          <w:numId w:val="20"/>
        </w:numPr>
        <w:spacing w:before="120" w:after="120" w:line="276" w:lineRule="auto"/>
        <w:contextualSpacing w:val="0"/>
        <w:jc w:val="both"/>
        <w:rPr>
          <w:rFonts w:ascii="Arial" w:eastAsia="Arial" w:hAnsi="Arial" w:cs="Arial"/>
          <w:vanish/>
          <w:color w:val="000000"/>
          <w:sz w:val="20"/>
          <w:szCs w:val="20"/>
          <w:highlight w:val="white"/>
        </w:rPr>
      </w:pPr>
    </w:p>
    <w:p w14:paraId="25E2535F" w14:textId="77777777" w:rsidR="00D407D9" w:rsidRDefault="00D407D9">
      <w:pPr>
        <w:pStyle w:val="PargrafodaLista"/>
        <w:numPr>
          <w:ilvl w:val="0"/>
          <w:numId w:val="20"/>
        </w:numPr>
        <w:spacing w:before="120" w:after="120" w:line="276" w:lineRule="auto"/>
        <w:contextualSpacing w:val="0"/>
        <w:jc w:val="both"/>
        <w:rPr>
          <w:rFonts w:ascii="Arial" w:eastAsia="Arial" w:hAnsi="Arial" w:cs="Arial"/>
          <w:vanish/>
          <w:color w:val="000000"/>
          <w:sz w:val="20"/>
          <w:szCs w:val="20"/>
          <w:highlight w:val="white"/>
        </w:rPr>
      </w:pPr>
    </w:p>
    <w:p w14:paraId="76A53841" w14:textId="77777777" w:rsidR="00D407D9" w:rsidRDefault="00792C47">
      <w:pPr>
        <w:numPr>
          <w:ilvl w:val="1"/>
          <w:numId w:val="20"/>
        </w:numPr>
        <w:spacing w:before="120" w:after="120"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Comete infração administrativa, nos termos da Lei nº 10.520, de 2002, o licitante/adjudicatário que: </w:t>
      </w:r>
    </w:p>
    <w:p w14:paraId="3B6C0029" w14:textId="77777777"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lastRenderedPageBreak/>
        <w:t>não assinar o termo de contrato ou aceitar/retirar o instrumento equivalente, quando convocado dentro do prazo de validade da proposta;</w:t>
      </w:r>
    </w:p>
    <w:p w14:paraId="394F0A20" w14:textId="77777777" w:rsidR="00D407D9" w:rsidRDefault="00792C47">
      <w:pPr>
        <w:numPr>
          <w:ilvl w:val="2"/>
          <w:numId w:val="20"/>
        </w:numPr>
        <w:rPr>
          <w:rFonts w:ascii="Arial" w:eastAsia="Arial" w:hAnsi="Arial" w:cs="Arial"/>
          <w:color w:val="000000"/>
          <w:sz w:val="20"/>
          <w:szCs w:val="20"/>
          <w:highlight w:val="white"/>
        </w:rPr>
      </w:pPr>
      <w:r>
        <w:rPr>
          <w:rFonts w:ascii="Arial" w:eastAsia="Arial" w:hAnsi="Arial" w:cs="Arial"/>
          <w:color w:val="000000"/>
          <w:sz w:val="20"/>
          <w:szCs w:val="20"/>
          <w:highlight w:val="white"/>
        </w:rPr>
        <w:t>não assinar a ata de registro de preços, quando cabível;</w:t>
      </w:r>
    </w:p>
    <w:p w14:paraId="28443050" w14:textId="77777777"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apresentar documentação falsa;</w:t>
      </w:r>
    </w:p>
    <w:p w14:paraId="5AFE39DD" w14:textId="77777777"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deixar de entregar os documentos exigidos no certame;</w:t>
      </w:r>
    </w:p>
    <w:p w14:paraId="65FEB417" w14:textId="77777777"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rPr>
        <w:t>ensejar o retardamento da execução do objeto;</w:t>
      </w:r>
    </w:p>
    <w:p w14:paraId="774FCA44" w14:textId="77777777"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não mantiver a proposta;</w:t>
      </w:r>
    </w:p>
    <w:p w14:paraId="4B0F92D5" w14:textId="77777777"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cometer fraude fiscal;</w:t>
      </w:r>
    </w:p>
    <w:p w14:paraId="2F80C03C" w14:textId="77777777" w:rsidR="00D407D9" w:rsidRDefault="00792C47">
      <w:pPr>
        <w:numPr>
          <w:ilvl w:val="2"/>
          <w:numId w:val="20"/>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comportar-se de modo inidôneo;</w:t>
      </w:r>
    </w:p>
    <w:p w14:paraId="795B82E1" w14:textId="77777777" w:rsidR="00D407D9" w:rsidRDefault="00D407D9">
      <w:pPr>
        <w:rPr>
          <w:rFonts w:ascii="Arial" w:eastAsia="Arial" w:hAnsi="Arial" w:cs="Arial"/>
          <w:sz w:val="20"/>
          <w:szCs w:val="20"/>
        </w:rPr>
      </w:pPr>
    </w:p>
    <w:p w14:paraId="46B8DDB6" w14:textId="77777777" w:rsidR="00D407D9" w:rsidRDefault="00792C47">
      <w:pPr>
        <w:numPr>
          <w:ilvl w:val="1"/>
          <w:numId w:val="20"/>
        </w:numPr>
        <w:spacing w:before="120"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D1E5F37"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 licitante/adjudicatário que cometer qualquer das infrações discriminadas nos subitens anteriores ficará sujeito, sem prejuízo da responsabilidade civil e criminal, às seguintes sanções: </w:t>
      </w:r>
    </w:p>
    <w:p w14:paraId="5137A17D" w14:textId="77777777" w:rsidR="00D407D9" w:rsidRDefault="00792C47">
      <w:pPr>
        <w:numPr>
          <w:ilvl w:val="2"/>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Advertência por faltas leves, assim entendidas como aquelas que não acarretarem prejuízos significativos ao objeto da contratação;</w:t>
      </w:r>
    </w:p>
    <w:p w14:paraId="5E3B1073" w14:textId="77777777" w:rsidR="00D407D9" w:rsidRDefault="00792C47">
      <w:pPr>
        <w:numPr>
          <w:ilvl w:val="2"/>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Multa </w:t>
      </w:r>
      <w:r>
        <w:rPr>
          <w:rFonts w:ascii="Arial" w:eastAsia="Arial" w:hAnsi="Arial" w:cs="Arial"/>
          <w:color w:val="000000"/>
          <w:sz w:val="20"/>
          <w:szCs w:val="20"/>
        </w:rPr>
        <w:t xml:space="preserve">de 10 % (dez por cento) </w:t>
      </w:r>
      <w:r>
        <w:rPr>
          <w:rFonts w:ascii="Arial" w:eastAsia="Arial" w:hAnsi="Arial" w:cs="Arial"/>
          <w:color w:val="000000"/>
          <w:sz w:val="20"/>
          <w:szCs w:val="20"/>
          <w:highlight w:val="white"/>
        </w:rPr>
        <w:t>sobre o valor estimado do(s) item(s) prejudicado(s) pela conduta do licitante;</w:t>
      </w:r>
    </w:p>
    <w:p w14:paraId="1AF2F607" w14:textId="77777777" w:rsidR="00D407D9" w:rsidRDefault="00792C47">
      <w:pPr>
        <w:numPr>
          <w:ilvl w:val="2"/>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Suspensão de licitar e impedimento de contratar com o órgão, entidade ou unidade administrativa pela qual a Administração Pública opera e atua concretamente, pelo prazo de até dois anos;</w:t>
      </w:r>
    </w:p>
    <w:p w14:paraId="75D533BF" w14:textId="77777777" w:rsidR="00D407D9" w:rsidRDefault="00792C47">
      <w:pPr>
        <w:numPr>
          <w:ilvl w:val="2"/>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Impedimento de licitar e de contratar com a União e descredenciamento no SICAF, pelo prazo de até cinco anos;</w:t>
      </w:r>
    </w:p>
    <w:p w14:paraId="0F2F11FD"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BD1C418"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penalidade de multa pode ser aplicada cumulativamente com as demais sanções.</w:t>
      </w:r>
    </w:p>
    <w:p w14:paraId="595C9480"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FB9CCCA"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5F23681"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821B386"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Caso o valor da multa não seja suficiente para cobrir os prejuízos causados pela conduta do licitante, a União ou Entidade poderá cobrar o valor remanescente judicialmente, conforme artigo 419 do Código Civil.</w:t>
      </w:r>
    </w:p>
    <w:p w14:paraId="1FF11285"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E602EF0"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autoridade competente, na aplicação das sanções, levará em consideração a gravidade da conduta do infrator, o caráter educativo da pena, bem como o dano causado à Administração, observado o princípio da proporcionalidade.</w:t>
      </w:r>
    </w:p>
    <w:p w14:paraId="4AF596FC"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As penalidades serão obrigatoriamente registradas no SICAF.</w:t>
      </w:r>
    </w:p>
    <w:p w14:paraId="4AAE2DAB" w14:textId="77777777" w:rsidR="00D407D9" w:rsidRDefault="00792C47">
      <w:pPr>
        <w:numPr>
          <w:ilvl w:val="1"/>
          <w:numId w:val="20"/>
        </w:numP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As sanções por atos praticados no decorrer da contratação estão previstas no Termo de Referência.</w:t>
      </w:r>
    </w:p>
    <w:p w14:paraId="171AD716" w14:textId="77777777" w:rsidR="00D407D9" w:rsidRDefault="00D407D9">
      <w:pPr>
        <w:spacing w:after="120" w:line="276" w:lineRule="auto"/>
        <w:ind w:left="425"/>
        <w:jc w:val="both"/>
        <w:rPr>
          <w:rFonts w:ascii="Arial" w:eastAsia="Arial" w:hAnsi="Arial" w:cs="Arial"/>
          <w:color w:val="000000"/>
          <w:sz w:val="20"/>
          <w:szCs w:val="20"/>
        </w:rPr>
      </w:pPr>
    </w:p>
    <w:p w14:paraId="7BBA11EC" w14:textId="77777777" w:rsidR="00D407D9" w:rsidRDefault="00792C47">
      <w:pPr>
        <w:keepNext/>
        <w:keepLines/>
        <w:numPr>
          <w:ilvl w:val="0"/>
          <w:numId w:val="20"/>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IMPUGNAÇÃO AO EDITAL E DO PEDIDO DE ESCLARECIMENTO</w:t>
      </w:r>
    </w:p>
    <w:p w14:paraId="2C4E8E03" w14:textId="77777777" w:rsidR="00D407D9" w:rsidRDefault="00D407D9">
      <w:pPr>
        <w:pStyle w:val="PargrafodaLista"/>
        <w:numPr>
          <w:ilvl w:val="0"/>
          <w:numId w:val="21"/>
        </w:numPr>
        <w:spacing w:before="120" w:after="120" w:line="276" w:lineRule="auto"/>
        <w:contextualSpacing w:val="0"/>
        <w:jc w:val="both"/>
        <w:rPr>
          <w:rFonts w:ascii="Arial" w:eastAsia="Arial" w:hAnsi="Arial" w:cs="Arial"/>
          <w:vanish/>
          <w:color w:val="000000"/>
          <w:sz w:val="20"/>
          <w:szCs w:val="20"/>
        </w:rPr>
      </w:pPr>
    </w:p>
    <w:p w14:paraId="5CAAC58E" w14:textId="77777777" w:rsidR="00D407D9" w:rsidRDefault="00D407D9">
      <w:pPr>
        <w:pStyle w:val="PargrafodaLista"/>
        <w:numPr>
          <w:ilvl w:val="0"/>
          <w:numId w:val="21"/>
        </w:numPr>
        <w:spacing w:before="120" w:after="120" w:line="276" w:lineRule="auto"/>
        <w:contextualSpacing w:val="0"/>
        <w:jc w:val="both"/>
        <w:rPr>
          <w:rFonts w:ascii="Arial" w:eastAsia="Arial" w:hAnsi="Arial" w:cs="Arial"/>
          <w:vanish/>
          <w:color w:val="000000"/>
          <w:sz w:val="20"/>
          <w:szCs w:val="20"/>
        </w:rPr>
      </w:pPr>
    </w:p>
    <w:p w14:paraId="1E69C8D5" w14:textId="77777777" w:rsidR="00D407D9" w:rsidRDefault="00D407D9">
      <w:pPr>
        <w:pStyle w:val="PargrafodaLista"/>
        <w:numPr>
          <w:ilvl w:val="0"/>
          <w:numId w:val="21"/>
        </w:numPr>
        <w:spacing w:before="120" w:after="120" w:line="276" w:lineRule="auto"/>
        <w:contextualSpacing w:val="0"/>
        <w:jc w:val="both"/>
        <w:rPr>
          <w:rFonts w:ascii="Arial" w:eastAsia="Arial" w:hAnsi="Arial" w:cs="Arial"/>
          <w:vanish/>
          <w:color w:val="000000"/>
          <w:sz w:val="20"/>
          <w:szCs w:val="20"/>
        </w:rPr>
      </w:pPr>
    </w:p>
    <w:p w14:paraId="5B4A4A9A" w14:textId="77777777" w:rsidR="00D407D9" w:rsidRDefault="00792C47">
      <w:pPr>
        <w:numPr>
          <w:ilvl w:val="1"/>
          <w:numId w:val="21"/>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Até 03 (três) dias úteis antes da data designada para a abertura da sessão pública, qualquer pessoa poderá impugnar este Edital.</w:t>
      </w:r>
    </w:p>
    <w:p w14:paraId="4C1CCAC4" w14:textId="77777777" w:rsidR="00D407D9" w:rsidRDefault="00792C47">
      <w:pPr>
        <w:numPr>
          <w:ilvl w:val="1"/>
          <w:numId w:val="2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 impugnação poderá ser realizada por forma eletrônica, pelo e-mail </w:t>
      </w:r>
      <w:r>
        <w:rPr>
          <w:rFonts w:ascii="Arial" w:eastAsia="Arial" w:hAnsi="Arial" w:cs="Arial"/>
          <w:b/>
          <w:color w:val="000000"/>
          <w:sz w:val="20"/>
          <w:szCs w:val="20"/>
        </w:rPr>
        <w:t>cpl@id.uff.br</w:t>
      </w:r>
      <w:r>
        <w:rPr>
          <w:rFonts w:ascii="Arial" w:eastAsia="Arial" w:hAnsi="Arial" w:cs="Arial"/>
          <w:color w:val="FF0000"/>
          <w:sz w:val="20"/>
          <w:szCs w:val="20"/>
        </w:rPr>
        <w:t>.</w:t>
      </w:r>
    </w:p>
    <w:p w14:paraId="079B8C5C" w14:textId="77777777" w:rsidR="00D407D9" w:rsidRDefault="00792C47">
      <w:pPr>
        <w:numPr>
          <w:ilvl w:val="1"/>
          <w:numId w:val="2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75646003" w14:textId="77777777" w:rsidR="00D407D9" w:rsidRDefault="00792C47">
      <w:pPr>
        <w:numPr>
          <w:ilvl w:val="1"/>
          <w:numId w:val="2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Acolhida a impugnação, será definida e publicada nova data para a realização do certame.</w:t>
      </w:r>
    </w:p>
    <w:p w14:paraId="26C454F1" w14:textId="77777777" w:rsidR="00D407D9" w:rsidRDefault="00792C47">
      <w:pPr>
        <w:numPr>
          <w:ilvl w:val="1"/>
          <w:numId w:val="2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4FB7326"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4D7D4B3A" w14:textId="77777777" w:rsidR="00D407D9" w:rsidRDefault="00792C47">
      <w:pPr>
        <w:numPr>
          <w:ilvl w:val="1"/>
          <w:numId w:val="21"/>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As impugnações e pedidos de esclarecimentos não suspendem os prazos previstos no certame.</w:t>
      </w:r>
    </w:p>
    <w:p w14:paraId="5ABBC26A" w14:textId="77777777" w:rsidR="00D407D9" w:rsidRDefault="00792C47">
      <w:pPr>
        <w:numPr>
          <w:ilvl w:val="2"/>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concessão de efeito suspensivo à impugnação é medida excepcional e deverá ser motivada pelo pregoeiro, nos autos do processo de licitação.</w:t>
      </w:r>
    </w:p>
    <w:p w14:paraId="701E4E3F"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As respostas aos pedidos de esclarecimentos serão divulgadas pelo sistema e vincularão os participantes e a administração.</w:t>
      </w:r>
    </w:p>
    <w:p w14:paraId="55ACBCBF" w14:textId="77777777" w:rsidR="00D407D9" w:rsidRDefault="00792C47">
      <w:pPr>
        <w:keepNext/>
        <w:keepLines/>
        <w:numPr>
          <w:ilvl w:val="0"/>
          <w:numId w:val="21"/>
        </w:numP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DISPOSIÇÕES GERAIS</w:t>
      </w:r>
    </w:p>
    <w:p w14:paraId="5ED1E0F3" w14:textId="77777777" w:rsidR="00D407D9" w:rsidRDefault="00D407D9">
      <w:pPr>
        <w:rPr>
          <w:rFonts w:ascii="Arial" w:eastAsia="Arial" w:hAnsi="Arial" w:cs="Arial"/>
          <w:sz w:val="20"/>
          <w:szCs w:val="20"/>
        </w:rPr>
      </w:pPr>
    </w:p>
    <w:p w14:paraId="34AFA3E5"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Da sessão pública do Pregão divulgar-se-á Ata no sistema eletrônico.</w:t>
      </w:r>
    </w:p>
    <w:p w14:paraId="512F44F5"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D7550C2"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38A7EF94"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9ED716"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14:paraId="71AE240E"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0AA2EB6"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BCEDF3F"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2A5759A4"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16B5AD"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hAnsi="Arial" w:cs="Arial"/>
          <w:b/>
          <w:bCs/>
          <w:color w:val="000000"/>
          <w:sz w:val="20"/>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rPr>
          <w:rFonts w:ascii="Arial" w:eastAsia="Arial" w:hAnsi="Arial" w:cs="Arial"/>
          <w:color w:val="000000"/>
          <w:sz w:val="20"/>
          <w:szCs w:val="20"/>
        </w:rPr>
        <w:t>.</w:t>
      </w:r>
    </w:p>
    <w:p w14:paraId="2644AA88"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hAnsi="Arial" w:cs="Arial"/>
          <w:color w:val="000000"/>
          <w:sz w:val="20"/>
          <w:szCs w:val="20"/>
        </w:rPr>
        <w:t>O Edital está disponibilizado, na íntegra, no endereço eletrônico</w:t>
      </w:r>
      <w:hyperlink r:id="rId16" w:history="1">
        <w:r>
          <w:rPr>
            <w:rStyle w:val="Hyperlink"/>
            <w:rFonts w:ascii="Arial" w:hAnsi="Arial" w:cs="Arial"/>
            <w:color w:val="000000"/>
            <w:sz w:val="20"/>
            <w:szCs w:val="20"/>
          </w:rPr>
          <w:t xml:space="preserve"> </w:t>
        </w:r>
        <w:r>
          <w:rPr>
            <w:rStyle w:val="Hyperlink"/>
            <w:rFonts w:ascii="Arial" w:hAnsi="Arial" w:cs="Arial"/>
            <w:b/>
            <w:bCs/>
            <w:sz w:val="20"/>
            <w:szCs w:val="20"/>
          </w:rPr>
          <w:t>www.gov.br/compras</w:t>
        </w:r>
      </w:hyperlink>
      <w:r>
        <w:rPr>
          <w:rFonts w:ascii="Arial" w:hAnsi="Arial" w:cs="Arial"/>
          <w:b/>
          <w:bCs/>
          <w:color w:val="0000FF"/>
          <w:sz w:val="20"/>
          <w:szCs w:val="20"/>
        </w:rPr>
        <w:t xml:space="preserve"> </w:t>
      </w:r>
      <w:r>
        <w:rPr>
          <w:rFonts w:ascii="Arial" w:hAnsi="Arial" w:cs="Arial"/>
          <w:color w:val="000000"/>
          <w:sz w:val="20"/>
          <w:szCs w:val="20"/>
        </w:rPr>
        <w:t>e</w:t>
      </w:r>
      <w:hyperlink r:id="rId17" w:history="1">
        <w:r>
          <w:rPr>
            <w:rStyle w:val="Hyperlink"/>
            <w:rFonts w:ascii="Arial" w:hAnsi="Arial" w:cs="Arial"/>
            <w:color w:val="000000"/>
            <w:sz w:val="20"/>
            <w:szCs w:val="20"/>
          </w:rPr>
          <w:t xml:space="preserve"> </w:t>
        </w:r>
        <w:r>
          <w:rPr>
            <w:rStyle w:val="Hyperlink"/>
            <w:rFonts w:ascii="Arial" w:hAnsi="Arial" w:cs="Arial"/>
            <w:b/>
            <w:bCs/>
            <w:sz w:val="20"/>
            <w:szCs w:val="20"/>
          </w:rPr>
          <w:t>www.uff.br/licitacoes</w:t>
        </w:r>
      </w:hyperlink>
      <w:r>
        <w:rPr>
          <w:rFonts w:ascii="Arial" w:hAnsi="Arial" w:cs="Arial"/>
          <w:color w:val="000000"/>
          <w:sz w:val="20"/>
          <w:szCs w:val="20"/>
        </w:rPr>
        <w:t xml:space="preserve">. Os autos do processo administrativo são digitais e podem ser consultados, por qualquer interessado, por meio do clique no nº do processo, </w:t>
      </w:r>
      <w:proofErr w:type="gramStart"/>
      <w:r>
        <w:rPr>
          <w:rFonts w:ascii="Arial" w:hAnsi="Arial" w:cs="Arial"/>
          <w:color w:val="000000"/>
          <w:sz w:val="20"/>
          <w:szCs w:val="20"/>
        </w:rPr>
        <w:t>constante</w:t>
      </w:r>
      <w:proofErr w:type="gramEnd"/>
      <w:r>
        <w:rPr>
          <w:rFonts w:ascii="Arial" w:hAnsi="Arial" w:cs="Arial"/>
          <w:color w:val="000000"/>
          <w:sz w:val="20"/>
          <w:szCs w:val="20"/>
        </w:rPr>
        <w:t xml:space="preserve"> também do endereço eletrônico </w:t>
      </w:r>
      <w:r>
        <w:rPr>
          <w:rFonts w:ascii="Arial" w:hAnsi="Arial" w:cs="Arial"/>
          <w:b/>
          <w:bCs/>
          <w:color w:val="000000"/>
          <w:sz w:val="20"/>
          <w:szCs w:val="20"/>
        </w:rPr>
        <w:t>&lt;</w:t>
      </w:r>
      <w:hyperlink r:id="rId18" w:history="1">
        <w:r>
          <w:rPr>
            <w:rStyle w:val="Hyperlink"/>
            <w:rFonts w:ascii="Arial" w:hAnsi="Arial" w:cs="Arial"/>
            <w:b/>
            <w:bCs/>
            <w:color w:val="000000"/>
            <w:sz w:val="20"/>
            <w:szCs w:val="20"/>
          </w:rPr>
          <w:t xml:space="preserve"> </w:t>
        </w:r>
        <w:r>
          <w:rPr>
            <w:rStyle w:val="Hyperlink"/>
            <w:rFonts w:ascii="Arial" w:hAnsi="Arial" w:cs="Arial"/>
            <w:b/>
            <w:bCs/>
            <w:sz w:val="20"/>
            <w:szCs w:val="20"/>
          </w:rPr>
          <w:t>www.uff.br/licitacoes</w:t>
        </w:r>
      </w:hyperlink>
      <w:r>
        <w:t>&gt;</w:t>
      </w:r>
      <w:r>
        <w:rPr>
          <w:rFonts w:ascii="Arial" w:eastAsia="Arial" w:hAnsi="Arial" w:cs="Arial"/>
          <w:color w:val="000000"/>
          <w:sz w:val="20"/>
          <w:szCs w:val="20"/>
        </w:rPr>
        <w:t>.</w:t>
      </w:r>
    </w:p>
    <w:p w14:paraId="334EE079" w14:textId="77777777" w:rsidR="00D407D9" w:rsidRDefault="00792C47">
      <w:pPr>
        <w:numPr>
          <w:ilvl w:val="1"/>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74065D38" w14:textId="77777777" w:rsidR="00D407D9" w:rsidRDefault="00792C47">
      <w:pPr>
        <w:numPr>
          <w:ilvl w:val="2"/>
          <w:numId w:val="2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 ANEXO I - Termo de Referência;</w:t>
      </w:r>
    </w:p>
    <w:p w14:paraId="33331053" w14:textId="77777777" w:rsidR="00D407D9" w:rsidRDefault="00792C47">
      <w:pPr>
        <w:numPr>
          <w:ilvl w:val="2"/>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ANEXO I-A – Planilha Estimativa de Descrição e Preços;</w:t>
      </w:r>
    </w:p>
    <w:p w14:paraId="4906180B" w14:textId="77777777" w:rsidR="00D407D9" w:rsidRDefault="00792C47">
      <w:pPr>
        <w:numPr>
          <w:ilvl w:val="2"/>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ANEXO I-B – Locais de Entrega</w:t>
      </w:r>
    </w:p>
    <w:p w14:paraId="09D53A50" w14:textId="77777777" w:rsidR="00D407D9" w:rsidRDefault="00792C47">
      <w:pPr>
        <w:numPr>
          <w:ilvl w:val="2"/>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ANEXO I-C – Modelo de Indicação de Proposto</w:t>
      </w:r>
    </w:p>
    <w:p w14:paraId="542ABA25" w14:textId="77777777" w:rsidR="00D407D9" w:rsidRDefault="00792C47">
      <w:pPr>
        <w:numPr>
          <w:ilvl w:val="2"/>
          <w:numId w:val="2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ANEXO II – Modelo de Declaração de Sustentabilidade Ambiental</w:t>
      </w:r>
    </w:p>
    <w:p w14:paraId="0634084B" w14:textId="77777777" w:rsidR="00D407D9" w:rsidRDefault="00D407D9">
      <w:pPr>
        <w:spacing w:before="120" w:after="120" w:line="276" w:lineRule="auto"/>
        <w:jc w:val="both"/>
        <w:rPr>
          <w:rFonts w:ascii="Arial" w:eastAsia="Arial" w:hAnsi="Arial" w:cs="Arial"/>
          <w:color w:val="000000"/>
          <w:sz w:val="20"/>
          <w:szCs w:val="20"/>
        </w:rPr>
      </w:pPr>
    </w:p>
    <w:p w14:paraId="152ED979" w14:textId="77777777" w:rsidR="00D407D9" w:rsidRDefault="00D407D9">
      <w:pPr>
        <w:spacing w:before="120" w:after="120" w:line="276" w:lineRule="auto"/>
        <w:jc w:val="both"/>
        <w:rPr>
          <w:rFonts w:ascii="Arial" w:eastAsia="Arial" w:hAnsi="Arial" w:cs="Arial"/>
          <w:color w:val="000000"/>
          <w:sz w:val="20"/>
          <w:szCs w:val="20"/>
        </w:rPr>
      </w:pPr>
    </w:p>
    <w:p w14:paraId="4159C196" w14:textId="5DFE2676" w:rsidR="00D407D9" w:rsidRDefault="00792C47">
      <w:pPr>
        <w:spacing w:before="240" w:after="240" w:line="276" w:lineRule="auto"/>
        <w:ind w:left="360" w:right="-15" w:firstLine="709"/>
        <w:jc w:val="center"/>
        <w:rPr>
          <w:rFonts w:ascii="Arial" w:eastAsia="Arial" w:hAnsi="Arial" w:cs="Arial"/>
          <w:color w:val="000000"/>
          <w:sz w:val="20"/>
          <w:szCs w:val="20"/>
        </w:rPr>
      </w:pPr>
      <w:r>
        <w:rPr>
          <w:rFonts w:ascii="Arial" w:eastAsia="Arial" w:hAnsi="Arial" w:cs="Arial"/>
          <w:color w:val="000000"/>
          <w:sz w:val="20"/>
          <w:szCs w:val="20"/>
        </w:rPr>
        <w:t xml:space="preserve">Niterói, </w:t>
      </w:r>
      <w:r w:rsidR="00EF4056">
        <w:rPr>
          <w:rFonts w:ascii="Arial" w:eastAsia="Arial" w:hAnsi="Arial" w:cs="Arial"/>
          <w:color w:val="000000"/>
          <w:sz w:val="20"/>
          <w:szCs w:val="20"/>
        </w:rPr>
        <w:t>09</w:t>
      </w:r>
      <w:r>
        <w:rPr>
          <w:rFonts w:ascii="Arial" w:eastAsia="Arial" w:hAnsi="Arial" w:cs="Arial"/>
          <w:color w:val="000000"/>
          <w:sz w:val="20"/>
          <w:szCs w:val="20"/>
        </w:rPr>
        <w:t xml:space="preserve"> de </w:t>
      </w:r>
      <w:r w:rsidR="00EF4056">
        <w:rPr>
          <w:rFonts w:ascii="Arial" w:eastAsia="Arial" w:hAnsi="Arial" w:cs="Arial"/>
          <w:color w:val="000000"/>
          <w:sz w:val="20"/>
          <w:szCs w:val="20"/>
        </w:rPr>
        <w:t>junho</w:t>
      </w:r>
      <w:r>
        <w:rPr>
          <w:rFonts w:ascii="Arial" w:eastAsia="Arial" w:hAnsi="Arial" w:cs="Arial"/>
          <w:color w:val="000000"/>
          <w:sz w:val="20"/>
          <w:szCs w:val="20"/>
        </w:rPr>
        <w:t xml:space="preserve"> de 2021</w:t>
      </w:r>
      <w:r w:rsidR="00EF4056">
        <w:rPr>
          <w:rFonts w:ascii="Arial" w:eastAsia="Arial" w:hAnsi="Arial" w:cs="Arial"/>
          <w:color w:val="000000"/>
          <w:sz w:val="20"/>
          <w:szCs w:val="20"/>
        </w:rPr>
        <w:t>.</w:t>
      </w:r>
    </w:p>
    <w:p w14:paraId="2B646E09" w14:textId="77777777" w:rsidR="00D407D9" w:rsidRDefault="00D407D9">
      <w:pPr>
        <w:spacing w:before="240" w:after="240" w:line="276" w:lineRule="auto"/>
        <w:ind w:right="-15" w:firstLine="709"/>
        <w:jc w:val="both"/>
        <w:rPr>
          <w:rFonts w:ascii="Arial" w:eastAsia="Arial" w:hAnsi="Arial" w:cs="Arial"/>
          <w:color w:val="000000"/>
          <w:sz w:val="20"/>
          <w:szCs w:val="20"/>
        </w:rPr>
      </w:pPr>
    </w:p>
    <w:p w14:paraId="46DE213E" w14:textId="77777777" w:rsidR="00D407D9" w:rsidRDefault="00792C47">
      <w:pPr>
        <w:spacing w:before="240" w:after="240" w:line="276" w:lineRule="auto"/>
        <w:ind w:firstLine="709"/>
        <w:jc w:val="center"/>
        <w:rPr>
          <w:rFonts w:ascii="Arial" w:eastAsia="Arial" w:hAnsi="Arial" w:cs="Arial"/>
          <w:b/>
          <w:color w:val="000000"/>
          <w:sz w:val="20"/>
          <w:szCs w:val="20"/>
        </w:rPr>
      </w:pPr>
      <w:r>
        <w:rPr>
          <w:rFonts w:ascii="Arial" w:eastAsia="Arial" w:hAnsi="Arial" w:cs="Arial"/>
          <w:b/>
          <w:color w:val="000000"/>
          <w:sz w:val="20"/>
          <w:szCs w:val="20"/>
        </w:rPr>
        <w:t>Hellen de Lima Medeiros da Silva</w:t>
      </w:r>
    </w:p>
    <w:p w14:paraId="52AE166C" w14:textId="77777777" w:rsidR="00D407D9" w:rsidRDefault="00792C47">
      <w:pPr>
        <w:spacing w:before="240" w:after="240" w:line="276" w:lineRule="auto"/>
        <w:ind w:firstLine="709"/>
        <w:jc w:val="center"/>
        <w:rPr>
          <w:rFonts w:ascii="Arial" w:eastAsia="Arial" w:hAnsi="Arial" w:cs="Arial"/>
          <w:sz w:val="20"/>
          <w:szCs w:val="20"/>
          <w:lang w:val="en-US"/>
        </w:rPr>
      </w:pPr>
      <w:r>
        <w:rPr>
          <w:rFonts w:ascii="Arial" w:eastAsia="Arial" w:hAnsi="Arial" w:cs="Arial"/>
          <w:b/>
          <w:color w:val="000000"/>
          <w:sz w:val="20"/>
          <w:szCs w:val="20"/>
          <w:lang w:val="en-US"/>
        </w:rPr>
        <w:t>CLI/PROAD/UFF</w:t>
      </w:r>
    </w:p>
    <w:sectPr w:rsidR="00D407D9">
      <w:headerReference w:type="default" r:id="rId19"/>
      <w:pgSz w:w="11906" w:h="16838"/>
      <w:pgMar w:top="1418" w:right="155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EED9" w14:textId="77777777" w:rsidR="00850520" w:rsidRDefault="00850520">
      <w:r>
        <w:separator/>
      </w:r>
    </w:p>
  </w:endnote>
  <w:endnote w:type="continuationSeparator" w:id="0">
    <w:p w14:paraId="041A3DD7" w14:textId="77777777" w:rsidR="00850520" w:rsidRDefault="0085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Calibri"/>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Segoe Print"/>
    <w:charset w:val="00"/>
    <w:family w:val="roman"/>
    <w:pitch w:val="default"/>
  </w:font>
  <w:font w:name="Lohit Hindi">
    <w:altName w:val="Segoe Print"/>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CA8C" w14:textId="77777777" w:rsidR="00850520" w:rsidRDefault="00850520">
      <w:r>
        <w:separator/>
      </w:r>
    </w:p>
  </w:footnote>
  <w:footnote w:type="continuationSeparator" w:id="0">
    <w:p w14:paraId="11B75247" w14:textId="77777777" w:rsidR="00850520" w:rsidRDefault="00850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25E4" w14:textId="77777777" w:rsidR="00D407D9" w:rsidRDefault="00792C47">
    <w:pPr>
      <w:tabs>
        <w:tab w:val="center" w:pos="4252"/>
        <w:tab w:val="right" w:pos="8504"/>
      </w:tabs>
      <w:jc w:val="right"/>
      <w:rPr>
        <w:rFonts w:cs="Ecofont_Spranq_eco_Sans"/>
        <w:color w:val="000000"/>
      </w:rPr>
    </w:pPr>
    <w:r>
      <w:rPr>
        <w:rFonts w:ascii="Verdana" w:eastAsia="Verdana" w:hAnsi="Verdana" w:cs="Verdana"/>
        <w:color w:val="000000"/>
        <w:sz w:val="16"/>
        <w:szCs w:val="16"/>
      </w:rPr>
      <w:t>Fls.__________</w:t>
    </w:r>
  </w:p>
  <w:p w14:paraId="2CA66BC7" w14:textId="77777777" w:rsidR="00D407D9" w:rsidRDefault="00792C47">
    <w:pPr>
      <w:tabs>
        <w:tab w:val="center" w:pos="4252"/>
        <w:tab w:val="right" w:pos="8504"/>
      </w:tabs>
      <w:jc w:val="right"/>
      <w:rPr>
        <w:rFonts w:cs="Ecofont_Spranq_eco_Sans"/>
        <w:color w:val="000000"/>
      </w:rPr>
    </w:pPr>
    <w:r>
      <w:rPr>
        <w:rFonts w:ascii="Verdana" w:eastAsia="Verdana" w:hAnsi="Verdana" w:cs="Verdana"/>
        <w:color w:val="000000"/>
        <w:sz w:val="16"/>
        <w:szCs w:val="16"/>
      </w:rPr>
      <w:t xml:space="preserve">Processo n.º </w:t>
    </w:r>
    <w:hyperlink r:id="rId1" w:tgtFrame="ifrVisualizacao" w:history="1">
      <w:r>
        <w:rPr>
          <w:rFonts w:ascii="Verdana" w:eastAsia="Verdana" w:hAnsi="Verdana" w:cs="Verdana"/>
          <w:sz w:val="16"/>
          <w:szCs w:val="16"/>
        </w:rPr>
        <w:t>23069.154651/2021-62 </w:t>
      </w:r>
    </w:hyperlink>
  </w:p>
  <w:p w14:paraId="078183DE" w14:textId="77777777" w:rsidR="00D407D9" w:rsidRDefault="00D407D9">
    <w:pPr>
      <w:tabs>
        <w:tab w:val="center" w:pos="4252"/>
        <w:tab w:val="right" w:pos="8504"/>
      </w:tabs>
      <w:rPr>
        <w:rFonts w:cs="Ecofont_Spranq_eco_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8E"/>
    <w:multiLevelType w:val="multilevel"/>
    <w:tmpl w:val="00AA1C8E"/>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E7197"/>
    <w:multiLevelType w:val="multilevel"/>
    <w:tmpl w:val="0E9E7197"/>
    <w:lvl w:ilvl="0">
      <w:start w:val="9"/>
      <w:numFmt w:val="decimal"/>
      <w:pStyle w:val="Commarcadores5"/>
      <w:lvlText w:val="%1."/>
      <w:lvlJc w:val="left"/>
      <w:pPr>
        <w:ind w:left="502" w:hanging="360"/>
      </w:pPr>
      <w:rPr>
        <w:rFonts w:hint="default"/>
        <w:b/>
      </w:rPr>
    </w:lvl>
    <w:lvl w:ilvl="1">
      <w:start w:val="13"/>
      <w:numFmt w:val="decimal"/>
      <w:lvlText w:val="%1.%2."/>
      <w:lvlJc w:val="left"/>
      <w:pPr>
        <w:ind w:left="999" w:hanging="432"/>
      </w:pPr>
      <w:rPr>
        <w:rFonts w:ascii="Arial" w:eastAsia="Arial" w:hAnsi="Arial" w:cs="Arial" w:hint="default"/>
        <w:b w:val="0"/>
        <w:i w:val="0"/>
        <w:strike w:val="0"/>
        <w:color w:val="000000"/>
        <w:sz w:val="20"/>
        <w:szCs w:val="20"/>
        <w:u w:val="none"/>
      </w:rPr>
    </w:lvl>
    <w:lvl w:ilvl="2">
      <w:start w:val="1"/>
      <w:numFmt w:val="decimal"/>
      <w:lvlText w:val="%1.%2.%3."/>
      <w:lvlJc w:val="left"/>
      <w:pPr>
        <w:ind w:left="1638" w:hanging="504"/>
      </w:pPr>
      <w:rPr>
        <w:rFonts w:ascii="Arial" w:eastAsia="Arial" w:hAnsi="Arial" w:cs="Arial" w:hint="default"/>
        <w:b w:val="0"/>
        <w:i w:val="0"/>
        <w:strike w:val="0"/>
        <w:color w:val="000000"/>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F00C82"/>
    <w:multiLevelType w:val="multilevel"/>
    <w:tmpl w:val="1BF00C82"/>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15:restartNumberingAfterBreak="0">
    <w:nsid w:val="1FA35AEF"/>
    <w:multiLevelType w:val="multilevel"/>
    <w:tmpl w:val="1FA35AEF"/>
    <w:lvl w:ilvl="0">
      <w:start w:val="1"/>
      <w:numFmt w:val="decimal"/>
      <w:pStyle w:val="Nivel01"/>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 w15:restartNumberingAfterBreak="0">
    <w:nsid w:val="32A070B2"/>
    <w:multiLevelType w:val="multilevel"/>
    <w:tmpl w:val="32A070B2"/>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36E83209"/>
    <w:multiLevelType w:val="multilevel"/>
    <w:tmpl w:val="36E83209"/>
    <w:lvl w:ilvl="0">
      <w:start w:val="8"/>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D977B7"/>
    <w:multiLevelType w:val="multilevel"/>
    <w:tmpl w:val="39D977B7"/>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40641E"/>
    <w:multiLevelType w:val="multilevel"/>
    <w:tmpl w:val="3A40641E"/>
    <w:lvl w:ilvl="0">
      <w:start w:val="9"/>
      <w:numFmt w:val="decimal"/>
      <w:lvlText w:val="%1."/>
      <w:lvlJc w:val="left"/>
      <w:pPr>
        <w:ind w:left="502" w:hanging="360"/>
      </w:pPr>
      <w:rPr>
        <w:rFonts w:hint="default"/>
        <w:b/>
      </w:rPr>
    </w:lvl>
    <w:lvl w:ilvl="1">
      <w:start w:val="1"/>
      <w:numFmt w:val="decimal"/>
      <w:lvlText w:val="%1.%2."/>
      <w:lvlJc w:val="left"/>
      <w:pPr>
        <w:ind w:left="999" w:hanging="432"/>
      </w:pPr>
      <w:rPr>
        <w:rFonts w:ascii="Arial" w:eastAsia="Arial" w:hAnsi="Arial" w:cs="Arial" w:hint="default"/>
        <w:b w:val="0"/>
        <w:i w:val="0"/>
        <w:strike w:val="0"/>
        <w:color w:val="000000"/>
        <w:sz w:val="20"/>
        <w:szCs w:val="20"/>
        <w:u w:val="none"/>
      </w:rPr>
    </w:lvl>
    <w:lvl w:ilvl="2">
      <w:start w:val="1"/>
      <w:numFmt w:val="decimal"/>
      <w:lvlText w:val="%1.%2.%3."/>
      <w:lvlJc w:val="left"/>
      <w:pPr>
        <w:ind w:left="1638" w:hanging="504"/>
      </w:pPr>
      <w:rPr>
        <w:rFonts w:ascii="Arial" w:eastAsia="Arial" w:hAnsi="Arial" w:cs="Arial" w:hint="default"/>
        <w:b w:val="0"/>
        <w:i w:val="0"/>
        <w:strike w:val="0"/>
        <w:color w:val="000000"/>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3B68AD"/>
    <w:multiLevelType w:val="multilevel"/>
    <w:tmpl w:val="433B68AD"/>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4B0891"/>
    <w:multiLevelType w:val="multilevel"/>
    <w:tmpl w:val="494B0891"/>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CA121E"/>
    <w:multiLevelType w:val="multilevel"/>
    <w:tmpl w:val="49CA121E"/>
    <w:lvl w:ilvl="0">
      <w:start w:val="9"/>
      <w:numFmt w:val="decimal"/>
      <w:lvlText w:val="%1."/>
      <w:lvlJc w:val="left"/>
      <w:pPr>
        <w:ind w:left="502" w:hanging="360"/>
      </w:pPr>
      <w:rPr>
        <w:b/>
      </w:rPr>
    </w:lvl>
    <w:lvl w:ilvl="1">
      <w:start w:val="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EB5215"/>
    <w:multiLevelType w:val="multilevel"/>
    <w:tmpl w:val="6BEB5215"/>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8C0359"/>
    <w:multiLevelType w:val="multilevel"/>
    <w:tmpl w:val="6C8C0359"/>
    <w:lvl w:ilvl="0">
      <w:start w:val="7"/>
      <w:numFmt w:val="decimal"/>
      <w:lvlText w:val="%1."/>
      <w:lvlJc w:val="left"/>
      <w:pPr>
        <w:ind w:left="502" w:hanging="360"/>
      </w:pPr>
      <w:rPr>
        <w:b/>
      </w:rPr>
    </w:lvl>
    <w:lvl w:ilvl="1">
      <w:start w:val="1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0E02DD"/>
    <w:multiLevelType w:val="multilevel"/>
    <w:tmpl w:val="6D0E02DD"/>
    <w:lvl w:ilvl="0">
      <w:start w:val="17"/>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0"/>
  </w:num>
  <w:num w:numId="7">
    <w:abstractNumId w:val="2"/>
  </w:num>
  <w:num w:numId="8">
    <w:abstractNumId w:val="12"/>
  </w:num>
  <w:num w:numId="9">
    <w:abstractNumId w:val="7"/>
  </w:num>
  <w:num w:numId="10">
    <w:abstractNumId w:val="5"/>
  </w:num>
  <w:num w:numId="11">
    <w:abstractNumId w:val="10"/>
  </w:num>
  <w:num w:numId="1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30D"/>
    <w:rsid w:val="000722D6"/>
    <w:rsid w:val="0007488B"/>
    <w:rsid w:val="001019D6"/>
    <w:rsid w:val="001019DF"/>
    <w:rsid w:val="00282E72"/>
    <w:rsid w:val="00356CE2"/>
    <w:rsid w:val="00477CCD"/>
    <w:rsid w:val="004D1CE9"/>
    <w:rsid w:val="00533009"/>
    <w:rsid w:val="0061730D"/>
    <w:rsid w:val="0062079F"/>
    <w:rsid w:val="0074209A"/>
    <w:rsid w:val="00792C47"/>
    <w:rsid w:val="007C7820"/>
    <w:rsid w:val="00841D8B"/>
    <w:rsid w:val="00850520"/>
    <w:rsid w:val="008576A5"/>
    <w:rsid w:val="0086298C"/>
    <w:rsid w:val="008754E2"/>
    <w:rsid w:val="008A1EBC"/>
    <w:rsid w:val="008F3B32"/>
    <w:rsid w:val="00903320"/>
    <w:rsid w:val="00990A9B"/>
    <w:rsid w:val="009D0186"/>
    <w:rsid w:val="00B70D76"/>
    <w:rsid w:val="00B8218A"/>
    <w:rsid w:val="00C347CB"/>
    <w:rsid w:val="00D407D9"/>
    <w:rsid w:val="00D869D4"/>
    <w:rsid w:val="00E43FA3"/>
    <w:rsid w:val="00EF4056"/>
    <w:rsid w:val="00F11D07"/>
    <w:rsid w:val="17165045"/>
    <w:rsid w:val="51AE0B97"/>
    <w:rsid w:val="527C442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5FF8AB"/>
  <w15:docId w15:val="{776EF7C8-0136-407C-A751-84ED7060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lsdException w:name="heading 6" w:uiPriority="0"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cofont_Spranq_eco_Sans" w:eastAsia="Ecofont_Spranq_eco_Sans" w:hAnsi="Ecofont_Spranq_eco_San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9">
    <w:name w:val="heading 9"/>
    <w:basedOn w:val="Normal"/>
    <w:next w:val="Normal"/>
    <w:link w:val="Ttulo9Char"/>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unhideWhenUsed/>
    <w:rPr>
      <w:sz w:val="16"/>
      <w:szCs w:val="16"/>
    </w:rPr>
  </w:style>
  <w:style w:type="character" w:styleId="Hyperlink">
    <w:name w:val="Hyperlink"/>
    <w:rPr>
      <w:color w:val="000080"/>
      <w:u w:val="single"/>
    </w:rPr>
  </w:style>
  <w:style w:type="paragraph" w:styleId="Corpodetexto">
    <w:name w:val="Body Text"/>
    <w:basedOn w:val="Normal"/>
    <w:link w:val="CorpodetextoChar"/>
    <w:uiPriority w:val="99"/>
    <w:unhideWhenUsed/>
    <w:pPr>
      <w:spacing w:before="100" w:beforeAutospacing="1" w:after="100" w:afterAutospacing="1"/>
    </w:pPr>
    <w:rPr>
      <w:rFonts w:ascii="Times New Roman" w:eastAsia="Times New Roman" w:hAnsi="Times New Roman" w:cs="Times New Roman"/>
    </w:rPr>
  </w:style>
  <w:style w:type="paragraph" w:styleId="Textodecomentrio">
    <w:name w:val="annotation text"/>
    <w:basedOn w:val="Normal"/>
    <w:link w:val="TextodecomentrioChar"/>
    <w:uiPriority w:val="99"/>
    <w:unhideWhenUsed/>
    <w:qFormat/>
    <w:rPr>
      <w:sz w:val="20"/>
      <w:szCs w:val="20"/>
    </w:rPr>
  </w:style>
  <w:style w:type="paragraph" w:styleId="Ttulo">
    <w:name w:val="Title"/>
    <w:basedOn w:val="Normal"/>
    <w:next w:val="Normal"/>
    <w:link w:val="Ttulo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arcadores5">
    <w:name w:val="List Bullet 5"/>
    <w:basedOn w:val="Normal"/>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rPr>
  </w:style>
  <w:style w:type="paragraph" w:styleId="Rodap">
    <w:name w:val="footer"/>
    <w:basedOn w:val="Normal"/>
    <w:link w:val="RodapChar"/>
    <w:uiPriority w:val="99"/>
    <w:qFormat/>
    <w:pPr>
      <w:tabs>
        <w:tab w:val="center" w:pos="4252"/>
        <w:tab w:val="right" w:pos="8504"/>
      </w:tabs>
    </w:pPr>
  </w:style>
  <w:style w:type="paragraph" w:styleId="Textodebalo">
    <w:name w:val="Balloon Text"/>
    <w:basedOn w:val="Normal"/>
    <w:link w:val="TextodebaloChar"/>
    <w:qFormat/>
    <w:rPr>
      <w:rFonts w:ascii="Tahoma" w:hAnsi="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PargrafodaLista">
    <w:name w:val="List Paragraph"/>
    <w:basedOn w:val="Normal"/>
    <w:uiPriority w:val="34"/>
    <w:qFormat/>
    <w:pPr>
      <w:ind w:left="720"/>
      <w:contextualSpacing/>
    </w:pPr>
  </w:style>
  <w:style w:type="character" w:customStyle="1" w:styleId="TextodebaloChar">
    <w:name w:val="Texto de balão Char"/>
    <w:link w:val="Textodebalo"/>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pPr>
      <w:spacing w:after="120"/>
      <w:jc w:val="both"/>
    </w:pPr>
    <w:rPr>
      <w:rFonts w:ascii="Arial" w:hAnsi="Arial" w:cs="Times New Roman"/>
      <w:b/>
      <w:szCs w:val="20"/>
    </w:rPr>
  </w:style>
  <w:style w:type="character" w:customStyle="1" w:styleId="normalchar1">
    <w:name w:val="normal__char1"/>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link w:val="Cabealho"/>
    <w:qFormat/>
    <w:rPr>
      <w:rFonts w:ascii="Ecofont_Spranq_eco_Sans" w:hAnsi="Ecofont_Spranq_eco_Sans" w:cs="Tahoma"/>
      <w:sz w:val="24"/>
      <w:szCs w:val="24"/>
    </w:rPr>
  </w:style>
  <w:style w:type="character" w:customStyle="1" w:styleId="RodapChar">
    <w:name w:val="Rodapé Char"/>
    <w:link w:val="Rodap"/>
    <w:uiPriority w:val="99"/>
    <w:rPr>
      <w:rFonts w:ascii="Ecofont_Spranq_eco_Sans" w:hAnsi="Ecofont_Spranq_eco_Sans" w:cs="Tahoma"/>
      <w:sz w:val="24"/>
      <w:szCs w:val="24"/>
    </w:rPr>
  </w:style>
  <w:style w:type="character" w:customStyle="1" w:styleId="TextodecomentrioChar">
    <w:name w:val="Texto de comentário Char"/>
    <w:basedOn w:val="Fontepargpadro"/>
    <w:link w:val="Textodecomentrio"/>
    <w:uiPriority w:val="99"/>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rPr>
      <w:rFonts w:ascii="Ecofont_Spranq_eco_Sans" w:hAnsi="Ecofont_Spranq_eco_Sans" w:cs="Tahoma"/>
      <w:b/>
      <w:bCs/>
      <w:lang w:eastAsia="pt-BR"/>
    </w:rPr>
  </w:style>
  <w:style w:type="character" w:customStyle="1" w:styleId="Ttulo4Char">
    <w:name w:val="Título 4 Char"/>
    <w:basedOn w:val="Fontepargpadro"/>
    <w:link w:val="Ttulo4"/>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pPr>
      <w:numPr>
        <w:numId w:val="2"/>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pPr>
      <w:jc w:val="left"/>
    </w:pPr>
    <w:rPr>
      <w:rFonts w:cstheme="majorBidi"/>
      <w:color w:val="000000" w:themeColor="text1"/>
      <w:spacing w:val="5"/>
      <w:kern w:val="28"/>
      <w:sz w:val="52"/>
      <w:szCs w:val="52"/>
    </w:rPr>
  </w:style>
  <w:style w:type="character" w:customStyle="1" w:styleId="TtuloChar">
    <w:name w:val="Título Char"/>
    <w:basedOn w:val="Fontepargpadro"/>
    <w:link w:val="Ttulo"/>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style>
  <w:style w:type="character" w:customStyle="1" w:styleId="eop">
    <w:name w:val="eop"/>
    <w:basedOn w:val="Fontepargpadro"/>
  </w:style>
  <w:style w:type="character" w:customStyle="1" w:styleId="spellingerror">
    <w:name w:val="spellingerror"/>
    <w:basedOn w:val="Fontepargpadro"/>
  </w:style>
  <w:style w:type="character" w:customStyle="1" w:styleId="CorpodetextoChar">
    <w:name w:val="Corpo de texto Char"/>
    <w:basedOn w:val="Fontepargpadro"/>
    <w:link w:val="Corpodetexto"/>
    <w:uiPriority w:val="99"/>
    <w:rPr>
      <w:rFonts w:eastAsia="Times New Roman"/>
      <w:sz w:val="24"/>
      <w:szCs w:val="24"/>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2">
    <w:name w:val="Nivel 2"/>
    <w:qFormat/>
    <w:pPr>
      <w:numPr>
        <w:ilvl w:val="1"/>
        <w:numId w:val="3"/>
      </w:numPr>
      <w:spacing w:before="120" w:after="120" w:line="276" w:lineRule="auto"/>
      <w:jc w:val="both"/>
    </w:pPr>
    <w:rPr>
      <w:rFonts w:ascii="Ecofont_Spranq_eco_Sans" w:eastAsia="Arial Unicode MS" w:hAnsi="Ecofont_Spranq_eco_Sans" w:cs="Ecofont_Spranq_eco_Sans"/>
      <w:sz w:val="24"/>
      <w:szCs w:val="24"/>
    </w:rPr>
  </w:style>
  <w:style w:type="paragraph" w:customStyle="1" w:styleId="Nivel10">
    <w:name w:val="Nivel 1"/>
    <w:basedOn w:val="Nivel2"/>
    <w:next w:val="Nivel2"/>
    <w:qFormat/>
    <w:pPr>
      <w:numPr>
        <w:ilvl w:val="0"/>
        <w:numId w:val="0"/>
      </w:numPr>
      <w:ind w:left="720" w:hanging="720"/>
    </w:pPr>
    <w:rPr>
      <w:rFonts w:cs="Arial"/>
      <w:b/>
    </w:rPr>
  </w:style>
  <w:style w:type="paragraph" w:customStyle="1" w:styleId="Nivel3">
    <w:name w:val="Nivel 3"/>
    <w:basedOn w:val="Nivel2"/>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ind w:left="3348" w:hanging="1080"/>
    </w:pPr>
  </w:style>
  <w:style w:type="character" w:customStyle="1" w:styleId="Nivel4Char">
    <w:name w:val="Nivel 4 Char"/>
    <w:basedOn w:val="Fontepargpadro"/>
    <w:link w:val="Nivel4"/>
    <w:rPr>
      <w:rFonts w:ascii="Ecofont_Spranq_eco_Sans" w:eastAsia="Arial Unicode MS" w:hAnsi="Ecofont_Spranq_eco_Sans" w:cs="Arial"/>
      <w:lang w:eastAsia="pt-BR"/>
    </w:rPr>
  </w:style>
  <w:style w:type="paragraph" w:customStyle="1" w:styleId="textbody">
    <w:name w:val="textbody"/>
    <w:basedOn w:val="Normal"/>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Pr>
      <w:rFonts w:asciiTheme="majorHAnsi" w:eastAsiaTheme="majorEastAsia" w:hAnsiTheme="majorHAnsi" w:cstheme="majorBidi"/>
      <w:i/>
      <w:iCs/>
      <w:color w:val="262626" w:themeColor="text1" w:themeTint="D9"/>
      <w:sz w:val="21"/>
      <w:szCs w:val="21"/>
      <w:lang w:eastAsia="pt-BR"/>
    </w:rPr>
  </w:style>
  <w:style w:type="paragraph" w:customStyle="1" w:styleId="TextosemFormatao2">
    <w:name w:val="Texto sem Formatação2"/>
    <w:basedOn w:val="Normal"/>
    <w:pPr>
      <w:suppressAutoHyphens/>
    </w:pPr>
    <w:rPr>
      <w:rFonts w:ascii="Courier New" w:eastAsia="Times New Roman" w:hAnsi="Courier New" w:cs="Courier New"/>
      <w:sz w:val="20"/>
      <w:szCs w:val="20"/>
      <w:lang w:eastAsia="zh-CN"/>
    </w:rPr>
  </w:style>
  <w:style w:type="table" w:customStyle="1" w:styleId="Style65">
    <w:name w:val="_Style 65"/>
    <w:basedOn w:val="TableNormal"/>
    <w:tblPr>
      <w:tblCellMar>
        <w:left w:w="115" w:type="dxa"/>
        <w:right w:w="115" w:type="dxa"/>
      </w:tblCellMar>
    </w:tblPr>
  </w:style>
  <w:style w:type="table" w:customStyle="1" w:styleId="Style66">
    <w:name w:val="_Style 66"/>
    <w:basedOn w:val="TableNormal"/>
    <w:tblPr>
      <w:tblCellMar>
        <w:left w:w="108" w:type="dxa"/>
        <w:right w:w="108" w:type="dxa"/>
      </w:tblCellMar>
    </w:tblPr>
  </w:style>
  <w:style w:type="table" w:customStyle="1" w:styleId="Style67">
    <w:name w:val="_Style 67"/>
    <w:basedOn w:val="TableNormal"/>
    <w:tblPr>
      <w:tblCellMar>
        <w:left w:w="108" w:type="dxa"/>
        <w:right w:w="108" w:type="dxa"/>
      </w:tblCellMar>
    </w:tblPr>
  </w:style>
  <w:style w:type="table" w:customStyle="1" w:styleId="Style68">
    <w:name w:val="_Style 68"/>
    <w:basedOn w:val="TableNormal"/>
    <w:tblPr>
      <w:tblCellMar>
        <w:left w:w="108" w:type="dxa"/>
        <w:right w:w="108" w:type="dxa"/>
      </w:tblCellMar>
    </w:tblPr>
  </w:style>
  <w:style w:type="table" w:customStyle="1" w:styleId="Style69">
    <w:name w:val="_Style 69"/>
    <w:basedOn w:val="TableNormal"/>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uff.br/licitacoe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uff.br/licitacoes" TargetMode="External"/><Relationship Id="rId2" Type="http://schemas.openxmlformats.org/officeDocument/2006/relationships/customXml" Target="../customXml/item2.xml"/><Relationship Id="rId16" Type="http://schemas.openxmlformats.org/officeDocument/2006/relationships/hyperlink" Target="http://www.gov.br/compr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5" Type="http://schemas.openxmlformats.org/officeDocument/2006/relationships/settings" Target="settings.xml"/><Relationship Id="rId15" Type="http://schemas.openxmlformats.org/officeDocument/2006/relationships/hyperlink" Target="https://certidoes-apf.apps.tcu.gov.br/" TargetMode="External"/><Relationship Id="rId10" Type="http://schemas.openxmlformats.org/officeDocument/2006/relationships/hyperlink" Target="mailto:cpl@id.uff.br"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br/compras/pt-br" TargetMode="External"/><Relationship Id="rId14" Type="http://schemas.openxmlformats.org/officeDocument/2006/relationships/hyperlink" Target="https://www.agu.gov.br/page/content/detail/id_conteudo/13806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sei.uff.br/sei/controlador.php?acao=arvore_visualizar&amp;acao_origem=procedimento_visualizar&amp;id_procedimento=258894&amp;infra_sistema=100000100&amp;infra_unidade_atual=110001800&amp;infra_hash=b55b3515b24c932a857eef5c022595a30796384babae6f7f5557aaddc9159f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6dhI5ysnBJxDkADUDuRj2TOfA==">AMUW2mU0JUEiHPSNGgk9cCeJ3elF5idgBYuLNsBRdaca4W6HScH3ph6C5pNxwM6vOndAMr2QVVh+eB9cVYe7wbDTqqC3Gyz0RoX7T6x8mjsc/I0WXjg0RcVKHy2vty6MlxCVeg4ivMGH</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8889</Words>
  <Characters>48002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dc:creator>
  <cp:lastModifiedBy>Madison Lopes</cp:lastModifiedBy>
  <cp:revision>20</cp:revision>
  <dcterms:created xsi:type="dcterms:W3CDTF">2020-10-21T21:55:00Z</dcterms:created>
  <dcterms:modified xsi:type="dcterms:W3CDTF">2021-06-09T16:18:00Z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1046-11.2.0.10078</vt:lpwstr>
  </property>
</Properties>
</file>