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95.0" w:type="dxa"/>
        <w:jc w:val="left"/>
        <w:tblInd w:w="-254.0" w:type="dxa"/>
        <w:tblBorders>
          <w:top w:color="000001" w:space="0" w:sz="6" w:val="single"/>
          <w:left w:color="000001" w:space="0" w:sz="6" w:val="single"/>
          <w:bottom w:color="000001" w:space="0" w:sz="6" w:val="single"/>
          <w:insideH w:color="000001" w:space="0" w:sz="6" w:val="single"/>
        </w:tblBorders>
        <w:tblLayout w:type="fixed"/>
        <w:tblLook w:val="0000"/>
      </w:tblPr>
      <w:tblGrid>
        <w:gridCol w:w="3250"/>
        <w:gridCol w:w="4536"/>
        <w:gridCol w:w="3009"/>
        <w:tblGridChange w:id="0">
          <w:tblGrid>
            <w:gridCol w:w="3250"/>
            <w:gridCol w:w="4536"/>
            <w:gridCol w:w="3009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widowControl w:val="1"/>
              <w:spacing w:after="0" w:before="8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</w:rPr>
              <w:drawing>
                <wp:inline distB="0" distT="0" distL="0" distR="0">
                  <wp:extent cx="1981200" cy="523875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523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keepNext w:val="1"/>
              <w:widowControl w:val="1"/>
              <w:tabs>
                <w:tab w:val="left" w:leader="none" w:pos="0"/>
              </w:tabs>
              <w:spacing w:after="120" w:before="12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000000"/>
                <w:rtl w:val="0"/>
              </w:rPr>
              <w:t xml:space="preserve">Universidade Federal Fluminense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1"/>
              <w:spacing w:after="200" w:before="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</w:rPr>
              <w:drawing>
                <wp:inline distB="0" distT="0" distL="0" distR="0">
                  <wp:extent cx="495300" cy="581025"/>
                  <wp:effectExtent b="0" l="0" r="0" t="0"/>
                  <wp:docPr id="3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5810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widowControl w:val="1"/>
              <w:spacing w:after="0" w:before="24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</w:rPr>
              <w:drawing>
                <wp:inline distB="0" distT="0" distL="0" distR="0">
                  <wp:extent cx="1276350" cy="561975"/>
                  <wp:effectExtent b="0" l="0" r="0" t="0"/>
                  <wp:docPr id="2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5619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widowControl w:val="1"/>
              <w:spacing w:after="0" w:before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000000"/>
                <w:rtl w:val="0"/>
              </w:rPr>
              <w:t xml:space="preserve">PLANO DE CURSO DE CAPACITAÇÃO 2023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widowControl w:val="1"/>
        <w:spacing w:after="0" w:before="120" w:line="360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spacing w:after="0" w:before="0"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NOME DO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CURSO: Comunicação e Relacionamentos saudáveis no ambiente de trabalho</w:t>
      </w:r>
      <w:r w:rsidDel="00000000" w:rsidR="00000000" w:rsidRPr="00000000">
        <w:rPr>
          <w:rtl w:val="0"/>
        </w:rPr>
      </w:r>
    </w:p>
    <w:tbl>
      <w:tblPr>
        <w:tblStyle w:val="Table2"/>
        <w:tblW w:w="10680.0" w:type="dxa"/>
        <w:jc w:val="left"/>
        <w:tblInd w:w="-252.00000000000003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3975"/>
        <w:gridCol w:w="6705"/>
        <w:tblGridChange w:id="0">
          <w:tblGrid>
            <w:gridCol w:w="3975"/>
            <w:gridCol w:w="670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widowControl w:val="1"/>
              <w:spacing w:after="60" w:before="6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Realização: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UFF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widowControl w:val="1"/>
              <w:spacing w:after="60" w:before="6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Linha: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Organizacional / Saúde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widowControl w:val="1"/>
              <w:spacing w:after="60" w:before="6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Modalidade: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Remoto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widowControl w:val="1"/>
              <w:spacing w:after="60" w:before="6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Carga Horária: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4 horas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widowControl w:val="1"/>
              <w:spacing w:after="60" w:before="6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Período do curso: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/0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/202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(quarta-feira)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widowControl w:val="1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Horário do curso: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h às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18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h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1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1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widowControl w:val="1"/>
              <w:spacing w:after="60" w:before="6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Local: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Plataforma Google Meet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widowControl w:val="1"/>
              <w:spacing w:after="60" w:before="6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Público-alvo: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ocentes da UFF e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écnicos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administrativos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widowControl w:val="1"/>
              <w:spacing w:after="60" w:before="6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Pré-requisitos: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Nenhum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widowControl w:val="1"/>
        <w:spacing w:after="0" w:before="0" w:line="36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1"/>
        <w:spacing w:line="360" w:lineRule="auto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ados da Instrutora</w:t>
      </w:r>
      <w:r w:rsidDel="00000000" w:rsidR="00000000" w:rsidRPr="00000000">
        <w:rPr>
          <w:rtl w:val="0"/>
        </w:rPr>
      </w:r>
    </w:p>
    <w:tbl>
      <w:tblPr>
        <w:tblStyle w:val="Table3"/>
        <w:tblW w:w="10804.0" w:type="dxa"/>
        <w:jc w:val="left"/>
        <w:tblInd w:w="-301.0" w:type="dxa"/>
        <w:tblBorders>
          <w:top w:color="000001" w:space="0" w:sz="6" w:val="single"/>
          <w:left w:color="000001" w:space="0" w:sz="6" w:val="single"/>
          <w:bottom w:color="000001" w:space="0" w:sz="6" w:val="single"/>
          <w:right w:color="000001" w:space="0" w:sz="6" w:val="single"/>
          <w:insideH w:color="000001" w:space="0" w:sz="6" w:val="single"/>
          <w:insideV w:color="000001" w:space="0" w:sz="6" w:val="single"/>
        </w:tblBorders>
        <w:tblLayout w:type="fixed"/>
        <w:tblLook w:val="0000"/>
      </w:tblPr>
      <w:tblGrid>
        <w:gridCol w:w="10804"/>
        <w:tblGridChange w:id="0">
          <w:tblGrid>
            <w:gridCol w:w="1080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widowControl w:val="1"/>
              <w:spacing w:after="120" w:before="120" w:line="240" w:lineRule="auto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Fernanda Pimentel Pessanha</w:t>
            </w:r>
          </w:p>
          <w:p w:rsidR="00000000" w:rsidDel="00000000" w:rsidP="00000000" w:rsidRDefault="00000000" w:rsidRPr="00000000" w14:paraId="0000001C">
            <w:pPr>
              <w:widowControl w:val="1"/>
              <w:spacing w:after="120" w:before="120" w:line="240" w:lineRule="auto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Psicóloga</w:t>
            </w:r>
          </w:p>
          <w:p w:rsidR="00000000" w:rsidDel="00000000" w:rsidP="00000000" w:rsidRDefault="00000000" w:rsidRPr="00000000" w14:paraId="0000001D">
            <w:pPr>
              <w:widowControl w:val="1"/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Divisão de Promoção e Vigilância em Saúde (DPVS / CASQ / PROGEPE)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widowControl w:val="1"/>
        <w:spacing w:after="0" w:before="0" w:line="36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1"/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Objetivos do Curso</w:t>
      </w:r>
      <w:r w:rsidDel="00000000" w:rsidR="00000000" w:rsidRPr="00000000">
        <w:rPr>
          <w:rtl w:val="0"/>
        </w:rPr>
      </w:r>
    </w:p>
    <w:tbl>
      <w:tblPr>
        <w:tblStyle w:val="Table4"/>
        <w:tblW w:w="10772.0" w:type="dxa"/>
        <w:jc w:val="left"/>
        <w:tblInd w:w="-269.0" w:type="dxa"/>
        <w:tblBorders>
          <w:top w:color="000001" w:space="0" w:sz="6" w:val="single"/>
          <w:left w:color="000001" w:space="0" w:sz="6" w:val="single"/>
          <w:bottom w:color="000001" w:space="0" w:sz="6" w:val="single"/>
          <w:right w:color="000001" w:space="0" w:sz="6" w:val="single"/>
          <w:insideH w:color="000001" w:space="0" w:sz="6" w:val="single"/>
          <w:insideV w:color="000001" w:space="0" w:sz="6" w:val="single"/>
        </w:tblBorders>
        <w:tblLayout w:type="fixed"/>
        <w:tblLook w:val="0000"/>
      </w:tblPr>
      <w:tblGrid>
        <w:gridCol w:w="10772"/>
        <w:tblGridChange w:id="0">
          <w:tblGrid>
            <w:gridCol w:w="1077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widowControl w:val="1"/>
              <w:ind w:right="11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Objetivo Geral: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1"/>
              <w:spacing w:after="0" w:before="0" w:lineRule="auto"/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O objetivo deste encontro é aprimorar a habilidade de comunicação dos participantes para que, através da construção de relações saudáveis de trabalho, possamos contribuir para a promoção de saúde mental dos servidores da Universidade. </w:t>
            </w:r>
          </w:p>
        </w:tc>
      </w:tr>
    </w:tbl>
    <w:p w:rsidR="00000000" w:rsidDel="00000000" w:rsidP="00000000" w:rsidRDefault="00000000" w:rsidRPr="00000000" w14:paraId="00000022">
      <w:pPr>
        <w:widowControl w:val="1"/>
        <w:shd w:fill="ffffff" w:val="clear"/>
        <w:spacing w:after="0" w:before="0" w:lineRule="auto"/>
        <w:rPr>
          <w:rFonts w:ascii="Arial" w:cs="Arial" w:eastAsia="Arial" w:hAnsi="Arial"/>
          <w:b w:val="1"/>
          <w:color w:val="231f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1"/>
        <w:shd w:fill="ffffff" w:val="clear"/>
        <w:spacing w:after="0" w:before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231f20"/>
          <w:rtl w:val="0"/>
        </w:rPr>
        <w:t xml:space="preserve">Conteúdo programático do 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1"/>
        <w:shd w:fill="ffffff" w:val="clear"/>
        <w:spacing w:after="0" w:before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794.0" w:type="dxa"/>
        <w:jc w:val="left"/>
        <w:tblInd w:w="-262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10794"/>
        <w:tblGridChange w:id="0">
          <w:tblGrid>
            <w:gridCol w:w="10794"/>
          </w:tblGrid>
        </w:tblGridChange>
      </w:tblGrid>
      <w:tr>
        <w:trPr>
          <w:cantSplit w:val="0"/>
          <w:trHeight w:val="2684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widowControl w:val="1"/>
              <w:numPr>
                <w:ilvl w:val="0"/>
                <w:numId w:val="1"/>
              </w:numPr>
              <w:spacing w:after="0" w:before="0" w:line="360" w:lineRule="auto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 importância da comunicação para a saúde mental.</w:t>
            </w:r>
          </w:p>
          <w:p w:rsidR="00000000" w:rsidDel="00000000" w:rsidP="00000000" w:rsidRDefault="00000000" w:rsidRPr="00000000" w14:paraId="00000026">
            <w:pPr>
              <w:widowControl w:val="1"/>
              <w:numPr>
                <w:ilvl w:val="0"/>
                <w:numId w:val="1"/>
              </w:numPr>
              <w:spacing w:after="0" w:before="0" w:line="360" w:lineRule="auto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Autoconhecimento: quem é você na hora de se comunicar?</w:t>
            </w:r>
          </w:p>
          <w:p w:rsidR="00000000" w:rsidDel="00000000" w:rsidP="00000000" w:rsidRDefault="00000000" w:rsidRPr="00000000" w14:paraId="00000027">
            <w:pPr>
              <w:widowControl w:val="1"/>
              <w:numPr>
                <w:ilvl w:val="0"/>
                <w:numId w:val="1"/>
              </w:numPr>
              <w:spacing w:after="0" w:before="0" w:line="360" w:lineRule="auto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 principais barreiras que dificultam a comunicação.</w:t>
            </w:r>
          </w:p>
          <w:p w:rsidR="00000000" w:rsidDel="00000000" w:rsidP="00000000" w:rsidRDefault="00000000" w:rsidRPr="00000000" w14:paraId="00000028">
            <w:pPr>
              <w:widowControl w:val="1"/>
              <w:numPr>
                <w:ilvl w:val="0"/>
                <w:numId w:val="1"/>
              </w:numPr>
              <w:spacing w:after="0" w:before="0" w:line="360" w:lineRule="auto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Empatia e vulnerabilidade nas relações.</w:t>
            </w:r>
          </w:p>
          <w:p w:rsidR="00000000" w:rsidDel="00000000" w:rsidP="00000000" w:rsidRDefault="00000000" w:rsidRPr="00000000" w14:paraId="00000029">
            <w:pPr>
              <w:widowControl w:val="1"/>
              <w:numPr>
                <w:ilvl w:val="0"/>
                <w:numId w:val="1"/>
              </w:numPr>
              <w:spacing w:after="0" w:before="0" w:line="360" w:lineRule="auto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Construindo relações mais saudáveis no trabalho e na vida.</w:t>
            </w:r>
          </w:p>
        </w:tc>
      </w:tr>
    </w:tbl>
    <w:p w:rsidR="00000000" w:rsidDel="00000000" w:rsidP="00000000" w:rsidRDefault="00000000" w:rsidRPr="00000000" w14:paraId="0000002A">
      <w:pPr>
        <w:widowControl w:val="1"/>
        <w:spacing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Metodologia</w:t>
      </w:r>
      <w:r w:rsidDel="00000000" w:rsidR="00000000" w:rsidRPr="00000000">
        <w:rPr>
          <w:rtl w:val="0"/>
        </w:rPr>
      </w:r>
    </w:p>
    <w:tbl>
      <w:tblPr>
        <w:tblStyle w:val="Table6"/>
        <w:tblW w:w="10740.0" w:type="dxa"/>
        <w:jc w:val="left"/>
        <w:tblInd w:w="-246.0" w:type="dxa"/>
        <w:tblBorders>
          <w:top w:color="000001" w:space="0" w:sz="6" w:val="single"/>
          <w:left w:color="000001" w:space="0" w:sz="6" w:val="single"/>
          <w:bottom w:color="000001" w:space="0" w:sz="6" w:val="single"/>
          <w:right w:color="000001" w:space="0" w:sz="6" w:val="single"/>
          <w:insideH w:color="000001" w:space="0" w:sz="6" w:val="single"/>
          <w:insideV w:color="000001" w:space="0" w:sz="6" w:val="single"/>
        </w:tblBorders>
        <w:tblLayout w:type="fixed"/>
        <w:tblLook w:val="0000"/>
      </w:tblPr>
      <w:tblGrid>
        <w:gridCol w:w="10740"/>
        <w:tblGridChange w:id="0">
          <w:tblGrid>
            <w:gridCol w:w="107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spacing w:after="160" w:before="0" w:lineRule="auto"/>
              <w:ind w:right="11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 encontro combinará exposições teóricas com atividades práticas (individuais ou em grupo), que exigem atuação ativa dos participantes. Reflexões, troca de ideias e compartilhamento de experiências são estimulados no processo de desenvolvimento de competências. </w:t>
            </w:r>
          </w:p>
        </w:tc>
      </w:tr>
    </w:tbl>
    <w:p w:rsidR="00000000" w:rsidDel="00000000" w:rsidP="00000000" w:rsidRDefault="00000000" w:rsidRPr="00000000" w14:paraId="0000002D">
      <w:pPr>
        <w:widowControl w:val="1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1"/>
        <w:spacing w:after="120" w:before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Avaliação do curso</w:t>
      </w:r>
      <w:r w:rsidDel="00000000" w:rsidR="00000000" w:rsidRPr="00000000">
        <w:rPr>
          <w:rtl w:val="0"/>
        </w:rPr>
      </w:r>
    </w:p>
    <w:tbl>
      <w:tblPr>
        <w:tblStyle w:val="Table7"/>
        <w:tblW w:w="10794.0" w:type="dxa"/>
        <w:jc w:val="left"/>
        <w:tblInd w:w="-262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10794"/>
        <w:tblGridChange w:id="0">
          <w:tblGrid>
            <w:gridCol w:w="10794"/>
          </w:tblGrid>
        </w:tblGridChange>
      </w:tblGrid>
      <w:tr>
        <w:trPr>
          <w:cantSplit w:val="0"/>
          <w:trHeight w:val="6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widowControl w:val="1"/>
              <w:spacing w:after="200" w:before="0" w:lineRule="auto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Participação no encontro do workshop remoto que será realizado pelo Meet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widowControl w:val="1"/>
        <w:spacing w:after="120" w:before="0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1"/>
        <w:spacing w:after="120" w:before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Certificação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1"/>
        <w:pBdr>
          <w:top w:color="000001" w:space="1" w:sz="4" w:val="single"/>
          <w:left w:color="000001" w:space="4" w:sz="4" w:val="single"/>
          <w:bottom w:color="000001" w:space="1" w:sz="4" w:val="single"/>
          <w:right w:color="000001" w:space="4" w:sz="4" w:val="single"/>
        </w:pBdr>
        <w:tabs>
          <w:tab w:val="left" w:leader="none" w:pos="180"/>
          <w:tab w:val="left" w:leader="none" w:pos="360"/>
        </w:tabs>
        <w:spacing w:after="0" w:before="200" w:lineRule="auto"/>
        <w:ind w:hanging="141.73228346456688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202124"/>
          <w:highlight w:val="white"/>
          <w:rtl w:val="0"/>
        </w:rPr>
        <w:t xml:space="preserve">Será certificado(a) o(a) servidor(a) que obtiver presença ao longo do período de duração do curso considerando o único encontro presencial no dia 05 de março.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1"/>
        <w:spacing w:after="60" w:before="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1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Referências</w:t>
      </w:r>
      <w:r w:rsidDel="00000000" w:rsidR="00000000" w:rsidRPr="00000000">
        <w:rPr>
          <w:rtl w:val="0"/>
        </w:rPr>
      </w:r>
    </w:p>
    <w:tbl>
      <w:tblPr>
        <w:tblStyle w:val="Table8"/>
        <w:tblW w:w="10794.0" w:type="dxa"/>
        <w:jc w:val="left"/>
        <w:tblInd w:w="-262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10794"/>
        <w:tblGridChange w:id="0">
          <w:tblGrid>
            <w:gridCol w:w="1079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BRUCE, Patton; HEEN, Sheila; FIUZA, Bruno. (2021). Conversas difíceis: como discutir o que é mais importante. Editora Sextante, 1ª edição.</w:t>
            </w:r>
          </w:p>
          <w:p w:rsidR="00000000" w:rsidDel="00000000" w:rsidP="00000000" w:rsidRDefault="00000000" w:rsidRPr="00000000" w14:paraId="00000037">
            <w:pPr>
              <w:widowControl w:val="1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ROSENBERG, Marshall B. (2006). Comunicação Não-Violenta: Técnicas para aprimorar relacionamentos pessoais e profissionais. Editora Ágora, 4ª edição.</w:t>
            </w:r>
          </w:p>
          <w:p w:rsidR="00000000" w:rsidDel="00000000" w:rsidP="00000000" w:rsidRDefault="00000000" w:rsidRPr="00000000" w14:paraId="00000038">
            <w:pPr>
              <w:widowControl w:val="1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BOHM, David. (2005). Diálogo: comunicação e redes de convivência. Editora Palas Athena, 3ª edição.</w:t>
            </w:r>
          </w:p>
          <w:p w:rsidR="00000000" w:rsidDel="00000000" w:rsidP="00000000" w:rsidRDefault="00000000" w:rsidRPr="00000000" w14:paraId="00000039">
            <w:pPr>
              <w:spacing w:after="200" w:before="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VERA, Martins. (2005). Seja assertivo! Como conseguir mais autoconfiança e firmeza na sua vida profissional e pessoal. Editora Elsevier, 5ª edição.</w:t>
            </w:r>
          </w:p>
        </w:tc>
      </w:tr>
    </w:tbl>
    <w:p w:rsidR="00000000" w:rsidDel="00000000" w:rsidP="00000000" w:rsidRDefault="00000000" w:rsidRPr="00000000" w14:paraId="0000003A">
      <w:pPr>
        <w:widowControl w:val="1"/>
        <w:spacing w:after="200" w:before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021" w:top="567" w:left="709" w:right="709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0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0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0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0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