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7A7" w14:textId="77777777" w:rsidR="004B2324" w:rsidRDefault="00F54246" w:rsidP="002C0585">
      <w:pPr>
        <w:spacing w:after="160" w:line="254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Curso Livre: </w:t>
      </w:r>
    </w:p>
    <w:p w14:paraId="71C04FE6" w14:textId="7C23A378" w:rsidR="002C0585" w:rsidRPr="00DD6C39" w:rsidRDefault="00031521" w:rsidP="00FB0B84">
      <w:pPr>
        <w:spacing w:after="160" w:line="254" w:lineRule="auto"/>
        <w:jc w:val="center"/>
        <w:rPr>
          <w:rFonts w:ascii="Verdana" w:hAnsi="Verdana"/>
          <w:iCs/>
          <w:sz w:val="24"/>
          <w:szCs w:val="24"/>
          <w:lang w:val="pt-BR"/>
        </w:rPr>
      </w:pPr>
      <w:r w:rsidRPr="00DD6C39"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  <w:t>Práticas de escrita de línguas minoritárias em contextos de bi-/plurilinguismo</w:t>
      </w:r>
    </w:p>
    <w:p w14:paraId="1C7F3940" w14:textId="1E087D58" w:rsidR="00E90B63" w:rsidRPr="00BD6CCB" w:rsidRDefault="00E90B63" w:rsidP="00A501D7">
      <w:pPr>
        <w:spacing w:after="160" w:line="254" w:lineRule="auto"/>
        <w:jc w:val="center"/>
        <w:rPr>
          <w:rFonts w:ascii="Verdana" w:hAnsi="Verdana"/>
          <w:sz w:val="20"/>
          <w:szCs w:val="20"/>
          <w:lang w:val="pt-BR"/>
        </w:rPr>
      </w:pPr>
      <w:proofErr w:type="spellStart"/>
      <w:r w:rsidRPr="00BD6CCB">
        <w:rPr>
          <w:rFonts w:ascii="Verdana" w:hAnsi="Verdana"/>
          <w:b/>
          <w:bCs/>
          <w:sz w:val="20"/>
          <w:szCs w:val="20"/>
        </w:rPr>
        <w:t>Docentes</w:t>
      </w:r>
      <w:proofErr w:type="spellEnd"/>
      <w:r w:rsidRPr="00BD6CCB">
        <w:rPr>
          <w:rFonts w:ascii="Verdana" w:hAnsi="Verdana"/>
          <w:b/>
          <w:bCs/>
          <w:sz w:val="20"/>
          <w:szCs w:val="20"/>
        </w:rPr>
        <w:t xml:space="preserve">: </w:t>
      </w:r>
      <w:r w:rsidRPr="00BD6CCB">
        <w:rPr>
          <w:rFonts w:ascii="Verdana" w:hAnsi="Verdana"/>
          <w:sz w:val="20"/>
          <w:szCs w:val="20"/>
        </w:rPr>
        <w:t>Katharina Müller</w:t>
      </w:r>
      <w:r w:rsidR="001D273D" w:rsidRPr="00BD6CCB">
        <w:rPr>
          <w:rFonts w:ascii="Verdana" w:hAnsi="Verdana"/>
          <w:sz w:val="20"/>
          <w:szCs w:val="20"/>
        </w:rPr>
        <w:t xml:space="preserve"> (Univ. </w:t>
      </w:r>
      <w:r w:rsidR="00BB6219">
        <w:rPr>
          <w:rFonts w:ascii="Verdana" w:hAnsi="Verdana"/>
          <w:sz w:val="20"/>
          <w:szCs w:val="20"/>
        </w:rPr>
        <w:t>Frankfurt/Main</w:t>
      </w:r>
      <w:r w:rsidR="001D273D" w:rsidRPr="00BD6CCB">
        <w:rPr>
          <w:rFonts w:ascii="Verdana" w:hAnsi="Verdana"/>
          <w:sz w:val="20"/>
          <w:szCs w:val="20"/>
        </w:rPr>
        <w:t>, Alemanha)</w:t>
      </w:r>
      <w:r w:rsidRPr="00BD6CCB">
        <w:rPr>
          <w:rFonts w:ascii="Verdana" w:hAnsi="Verdana"/>
          <w:sz w:val="20"/>
          <w:szCs w:val="20"/>
        </w:rPr>
        <w:t xml:space="preserve">, Willian Radünz </w:t>
      </w:r>
      <w:r w:rsidR="00B73B3F" w:rsidRPr="00BD6CCB">
        <w:rPr>
          <w:rFonts w:ascii="Verdana" w:hAnsi="Verdana"/>
          <w:sz w:val="20"/>
          <w:szCs w:val="20"/>
        </w:rPr>
        <w:t xml:space="preserve">(Univ. </w:t>
      </w:r>
      <w:r w:rsidR="00B73B3F" w:rsidRPr="00BD6CCB">
        <w:rPr>
          <w:rFonts w:ascii="Verdana" w:hAnsi="Verdana"/>
          <w:sz w:val="20"/>
          <w:szCs w:val="20"/>
          <w:lang w:val="pt-BR"/>
        </w:rPr>
        <w:t>Gie</w:t>
      </w:r>
      <w:r w:rsidR="00B73B3F" w:rsidRPr="00BD6CCB">
        <w:rPr>
          <w:rFonts w:ascii="Calibri" w:hAnsi="Calibri" w:cs="Calibri"/>
          <w:sz w:val="20"/>
          <w:szCs w:val="20"/>
          <w:lang w:val="pt-BR"/>
        </w:rPr>
        <w:t>ß</w:t>
      </w:r>
      <w:r w:rsidR="00B73B3F" w:rsidRPr="00BD6CCB">
        <w:rPr>
          <w:rFonts w:ascii="Verdana" w:hAnsi="Verdana"/>
          <w:sz w:val="20"/>
          <w:szCs w:val="20"/>
          <w:lang w:val="pt-BR"/>
        </w:rPr>
        <w:t xml:space="preserve">en, Alemanha) </w:t>
      </w:r>
      <w:r w:rsidRPr="00BD6CCB">
        <w:rPr>
          <w:rFonts w:ascii="Verdana" w:hAnsi="Verdana"/>
          <w:sz w:val="20"/>
          <w:szCs w:val="20"/>
          <w:lang w:val="pt-BR"/>
        </w:rPr>
        <w:t>e Reseda Streb</w:t>
      </w:r>
      <w:r w:rsidR="00B73B3F" w:rsidRPr="00BD6CCB">
        <w:rPr>
          <w:rFonts w:ascii="Verdana" w:hAnsi="Verdana"/>
          <w:sz w:val="20"/>
          <w:szCs w:val="20"/>
          <w:lang w:val="pt-BR"/>
        </w:rPr>
        <w:t xml:space="preserve"> </w:t>
      </w:r>
      <w:r w:rsidR="00103EEF" w:rsidRPr="00BD6CCB">
        <w:rPr>
          <w:rFonts w:ascii="Verdana" w:hAnsi="Verdana"/>
          <w:sz w:val="20"/>
          <w:szCs w:val="20"/>
          <w:lang w:val="pt-BR"/>
        </w:rPr>
        <w:t>(DAAD/Univ. Fed</w:t>
      </w:r>
      <w:r w:rsidR="00A501D7" w:rsidRPr="00BD6CCB">
        <w:rPr>
          <w:rFonts w:ascii="Verdana" w:hAnsi="Verdana"/>
          <w:sz w:val="20"/>
          <w:szCs w:val="20"/>
          <w:lang w:val="pt-BR"/>
        </w:rPr>
        <w:t xml:space="preserve">. </w:t>
      </w:r>
      <w:r w:rsidR="003F4F1C" w:rsidRPr="00BD6CCB">
        <w:rPr>
          <w:rFonts w:ascii="Verdana" w:hAnsi="Verdana"/>
          <w:sz w:val="20"/>
          <w:szCs w:val="20"/>
          <w:lang w:val="pt-BR"/>
        </w:rPr>
        <w:t>d</w:t>
      </w:r>
      <w:r w:rsidR="00A501D7" w:rsidRPr="00BD6CCB">
        <w:rPr>
          <w:rFonts w:ascii="Verdana" w:hAnsi="Verdana"/>
          <w:sz w:val="20"/>
          <w:szCs w:val="20"/>
          <w:lang w:val="pt-BR"/>
        </w:rPr>
        <w:t>o Ceará)</w:t>
      </w:r>
    </w:p>
    <w:p w14:paraId="1F59B4C7" w14:textId="77777777" w:rsidR="003F4F1C" w:rsidRPr="00BD6CCB" w:rsidRDefault="003F4F1C" w:rsidP="003F4F1C">
      <w:pPr>
        <w:spacing w:before="120" w:after="0" w:line="254" w:lineRule="auto"/>
        <w:rPr>
          <w:rFonts w:ascii="Verdana" w:hAnsi="Verdana"/>
          <w:b/>
          <w:bCs/>
          <w:sz w:val="20"/>
          <w:szCs w:val="20"/>
          <w:lang w:val="pt-BR"/>
        </w:rPr>
      </w:pPr>
    </w:p>
    <w:p w14:paraId="4FAFD8D2" w14:textId="33509F3D" w:rsidR="009B7B28" w:rsidRPr="00BD6CCB" w:rsidRDefault="00D025B7" w:rsidP="000E1136">
      <w:pPr>
        <w:spacing w:after="160" w:line="254" w:lineRule="auto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Ementa/</w:t>
      </w:r>
      <w:r w:rsidR="00D66811">
        <w:rPr>
          <w:rFonts w:ascii="Verdana" w:hAnsi="Verdana"/>
          <w:b/>
          <w:sz w:val="20"/>
          <w:szCs w:val="20"/>
          <w:lang w:val="pt-BR"/>
        </w:rPr>
        <w:t>S</w:t>
      </w:r>
      <w:r>
        <w:rPr>
          <w:rFonts w:ascii="Verdana" w:hAnsi="Verdana"/>
          <w:b/>
          <w:sz w:val="20"/>
          <w:szCs w:val="20"/>
          <w:lang w:val="pt-BR"/>
        </w:rPr>
        <w:t>úm</w:t>
      </w:r>
      <w:r w:rsidR="00D66811">
        <w:rPr>
          <w:rFonts w:ascii="Verdana" w:hAnsi="Verdana"/>
          <w:b/>
          <w:sz w:val="20"/>
          <w:szCs w:val="20"/>
          <w:lang w:val="pt-BR"/>
        </w:rPr>
        <w:t>ula</w:t>
      </w:r>
    </w:p>
    <w:p w14:paraId="6F4D80A9" w14:textId="48A65A8D" w:rsidR="006B1AD6" w:rsidRPr="00BD6CCB" w:rsidRDefault="00395843" w:rsidP="000E1136">
      <w:pPr>
        <w:spacing w:after="160" w:line="254" w:lineRule="auto"/>
        <w:rPr>
          <w:rFonts w:ascii="Verdana" w:hAnsi="Verdana"/>
          <w:sz w:val="20"/>
          <w:szCs w:val="20"/>
          <w:lang w:val="pt-BR"/>
        </w:rPr>
      </w:pPr>
      <w:r w:rsidRPr="00BD6CCB">
        <w:rPr>
          <w:rFonts w:ascii="Verdana" w:hAnsi="Verdana"/>
          <w:sz w:val="20"/>
          <w:szCs w:val="20"/>
          <w:lang w:val="pt-BR"/>
        </w:rPr>
        <w:t>Com base n</w:t>
      </w:r>
      <w:r w:rsidR="004446E3" w:rsidRPr="00BD6CCB">
        <w:rPr>
          <w:rFonts w:ascii="Verdana" w:hAnsi="Verdana"/>
          <w:sz w:val="20"/>
          <w:szCs w:val="20"/>
          <w:lang w:val="pt-BR"/>
        </w:rPr>
        <w:t>os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contexto</w:t>
      </w:r>
      <w:r w:rsidR="004446E3" w:rsidRPr="00BD6CCB">
        <w:rPr>
          <w:rFonts w:ascii="Verdana" w:hAnsi="Verdana"/>
          <w:sz w:val="20"/>
          <w:szCs w:val="20"/>
          <w:lang w:val="pt-BR"/>
        </w:rPr>
        <w:t>s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das línguas</w:t>
      </w:r>
      <w:r w:rsidRPr="00BD6CCB">
        <w:rPr>
          <w:rFonts w:ascii="Verdana" w:hAnsi="Verdana"/>
          <w:sz w:val="20"/>
          <w:szCs w:val="20"/>
          <w:lang w:val="pt-BR"/>
        </w:rPr>
        <w:t xml:space="preserve"> de imigração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Hunsrückisch</w:t>
      </w:r>
      <w:r w:rsidRPr="00BD6CCB">
        <w:rPr>
          <w:rFonts w:ascii="Verdana" w:hAnsi="Verdana"/>
          <w:sz w:val="20"/>
          <w:szCs w:val="20"/>
          <w:lang w:val="pt-BR"/>
        </w:rPr>
        <w:t xml:space="preserve"> e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</w:t>
      </w:r>
      <w:r w:rsidR="00B062B7" w:rsidRPr="00BD6CCB">
        <w:rPr>
          <w:rFonts w:ascii="Verdana" w:hAnsi="Verdana"/>
          <w:sz w:val="20"/>
          <w:szCs w:val="20"/>
          <w:lang w:val="pt-BR"/>
        </w:rPr>
        <w:t>t</w:t>
      </w:r>
      <w:r w:rsidR="000E1136" w:rsidRPr="00BD6CCB">
        <w:rPr>
          <w:rFonts w:ascii="Verdana" w:hAnsi="Verdana"/>
          <w:sz w:val="20"/>
          <w:szCs w:val="20"/>
          <w:lang w:val="pt-BR"/>
        </w:rPr>
        <w:t>alian</w:t>
      </w:r>
      <w:r w:rsidRPr="00BD6CCB">
        <w:rPr>
          <w:rFonts w:ascii="Verdana" w:hAnsi="Verdana"/>
          <w:sz w:val="20"/>
          <w:szCs w:val="20"/>
          <w:lang w:val="pt-BR"/>
        </w:rPr>
        <w:t>,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e</w:t>
      </w:r>
      <w:r w:rsidR="004446E3" w:rsidRPr="00BD6CCB">
        <w:rPr>
          <w:rFonts w:ascii="Verdana" w:hAnsi="Verdana"/>
          <w:sz w:val="20"/>
          <w:szCs w:val="20"/>
          <w:lang w:val="pt-BR"/>
        </w:rPr>
        <w:t xml:space="preserve"> </w:t>
      </w:r>
      <w:r w:rsidRPr="00BD6CCB">
        <w:rPr>
          <w:rFonts w:ascii="Verdana" w:hAnsi="Verdana"/>
          <w:sz w:val="20"/>
          <w:szCs w:val="20"/>
          <w:lang w:val="pt-BR"/>
        </w:rPr>
        <w:t xml:space="preserve">também </w:t>
      </w:r>
      <w:r w:rsidR="00705E8E" w:rsidRPr="00BD6CCB">
        <w:rPr>
          <w:rFonts w:ascii="Verdana" w:hAnsi="Verdana"/>
          <w:sz w:val="20"/>
          <w:szCs w:val="20"/>
          <w:lang w:val="pt-BR"/>
        </w:rPr>
        <w:t xml:space="preserve">de um </w:t>
      </w:r>
      <w:r w:rsidR="0020308D" w:rsidRPr="00BD6CCB">
        <w:rPr>
          <w:rFonts w:ascii="Verdana" w:hAnsi="Verdana"/>
          <w:sz w:val="20"/>
          <w:szCs w:val="20"/>
          <w:lang w:val="pt-BR"/>
        </w:rPr>
        <w:t>prog</w:t>
      </w:r>
      <w:r w:rsidR="00705E8E" w:rsidRPr="00BD6CCB">
        <w:rPr>
          <w:rFonts w:ascii="Verdana" w:hAnsi="Verdana"/>
          <w:sz w:val="20"/>
          <w:szCs w:val="20"/>
          <w:lang w:val="pt-BR"/>
        </w:rPr>
        <w:t>r</w:t>
      </w:r>
      <w:r w:rsidR="0020308D" w:rsidRPr="00BD6CCB">
        <w:rPr>
          <w:rFonts w:ascii="Verdana" w:hAnsi="Verdana"/>
          <w:sz w:val="20"/>
          <w:szCs w:val="20"/>
          <w:lang w:val="pt-BR"/>
        </w:rPr>
        <w:t xml:space="preserve">ama bilíngue ítalo-alemão </w:t>
      </w:r>
      <w:r w:rsidRPr="00BD6CCB">
        <w:rPr>
          <w:rFonts w:ascii="Verdana" w:hAnsi="Verdana"/>
          <w:sz w:val="20"/>
          <w:szCs w:val="20"/>
          <w:lang w:val="pt-BR"/>
        </w:rPr>
        <w:t xml:space="preserve">oferecido em </w:t>
      </w:r>
      <w:r w:rsidR="0020308D" w:rsidRPr="00BD6CCB">
        <w:rPr>
          <w:rFonts w:ascii="Verdana" w:hAnsi="Verdana"/>
          <w:sz w:val="20"/>
          <w:szCs w:val="20"/>
          <w:lang w:val="pt-BR"/>
        </w:rPr>
        <w:t>uma escola primária em Frankfurt/Main</w:t>
      </w:r>
      <w:r w:rsidRPr="00BD6CCB">
        <w:rPr>
          <w:rFonts w:ascii="Verdana" w:hAnsi="Verdana"/>
          <w:sz w:val="20"/>
          <w:szCs w:val="20"/>
          <w:lang w:val="pt-BR"/>
        </w:rPr>
        <w:t>,</w:t>
      </w:r>
      <w:r w:rsidR="0020308D" w:rsidRPr="00BD6CCB">
        <w:rPr>
          <w:rFonts w:ascii="Verdana" w:hAnsi="Verdana"/>
          <w:sz w:val="20"/>
          <w:szCs w:val="20"/>
          <w:lang w:val="pt-BR"/>
        </w:rPr>
        <w:t xml:space="preserve"> na Alemanha</w:t>
      </w:r>
      <w:r w:rsidRPr="00BD6CCB">
        <w:rPr>
          <w:rFonts w:ascii="Verdana" w:hAnsi="Verdana"/>
          <w:sz w:val="20"/>
          <w:szCs w:val="20"/>
          <w:lang w:val="pt-BR"/>
        </w:rPr>
        <w:t>,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serão </w:t>
      </w:r>
      <w:r w:rsidR="00577A2C" w:rsidRPr="00BD6CCB">
        <w:rPr>
          <w:rFonts w:ascii="Verdana" w:hAnsi="Verdana"/>
          <w:sz w:val="20"/>
          <w:szCs w:val="20"/>
          <w:lang w:val="pt-BR"/>
        </w:rPr>
        <w:t>abordados</w:t>
      </w:r>
      <w:r w:rsidR="003962A1">
        <w:rPr>
          <w:rFonts w:ascii="Verdana" w:hAnsi="Verdana"/>
          <w:sz w:val="20"/>
          <w:szCs w:val="20"/>
          <w:lang w:val="pt-BR"/>
        </w:rPr>
        <w:t xml:space="preserve"> de maneira introdutória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</w:t>
      </w:r>
      <w:r w:rsidR="00A44056" w:rsidRPr="00BD6CCB">
        <w:rPr>
          <w:rFonts w:ascii="Verdana" w:hAnsi="Verdana"/>
          <w:sz w:val="20"/>
          <w:szCs w:val="20"/>
          <w:lang w:val="pt-BR"/>
        </w:rPr>
        <w:t xml:space="preserve">– </w:t>
      </w:r>
      <w:r w:rsidR="004359C8" w:rsidRPr="00BD6CCB">
        <w:rPr>
          <w:rFonts w:ascii="Verdana" w:hAnsi="Verdana"/>
          <w:sz w:val="20"/>
          <w:szCs w:val="20"/>
          <w:lang w:val="pt-BR"/>
        </w:rPr>
        <w:t xml:space="preserve">sob o olhar </w:t>
      </w:r>
      <w:r w:rsidR="00CB5CC0" w:rsidRPr="00BD6CCB">
        <w:rPr>
          <w:rFonts w:ascii="Verdana" w:hAnsi="Verdana"/>
          <w:sz w:val="20"/>
          <w:szCs w:val="20"/>
          <w:lang w:val="pt-BR"/>
        </w:rPr>
        <w:t>da</w:t>
      </w:r>
      <w:r w:rsidR="00A44056" w:rsidRPr="00BD6CCB">
        <w:rPr>
          <w:rFonts w:ascii="Verdana" w:hAnsi="Verdana"/>
          <w:sz w:val="20"/>
          <w:szCs w:val="20"/>
          <w:lang w:val="pt-BR"/>
        </w:rPr>
        <w:t xml:space="preserve"> linguístic</w:t>
      </w:r>
      <w:r w:rsidR="00CB5CC0" w:rsidRPr="00BD6CCB">
        <w:rPr>
          <w:rFonts w:ascii="Verdana" w:hAnsi="Verdana"/>
          <w:sz w:val="20"/>
          <w:szCs w:val="20"/>
          <w:lang w:val="pt-BR"/>
        </w:rPr>
        <w:t>a</w:t>
      </w:r>
      <w:r w:rsidR="003962A1">
        <w:rPr>
          <w:rFonts w:ascii="Verdana" w:hAnsi="Verdana"/>
          <w:sz w:val="20"/>
          <w:szCs w:val="20"/>
          <w:lang w:val="pt-BR"/>
        </w:rPr>
        <w:t xml:space="preserve"> e da</w:t>
      </w:r>
      <w:r w:rsidR="00503B53">
        <w:rPr>
          <w:rFonts w:ascii="Verdana" w:hAnsi="Verdana"/>
          <w:sz w:val="20"/>
          <w:szCs w:val="20"/>
          <w:lang w:val="pt-BR"/>
        </w:rPr>
        <w:t xml:space="preserve"> didática de l</w:t>
      </w:r>
      <w:r w:rsidR="003962A1">
        <w:rPr>
          <w:rFonts w:ascii="Verdana" w:hAnsi="Verdana"/>
          <w:sz w:val="20"/>
          <w:szCs w:val="20"/>
          <w:lang w:val="pt-BR"/>
        </w:rPr>
        <w:t xml:space="preserve">ínguas </w:t>
      </w:r>
      <w:r w:rsidR="004359C8" w:rsidRPr="00BD6CCB">
        <w:rPr>
          <w:rFonts w:ascii="Verdana" w:hAnsi="Verdana"/>
          <w:sz w:val="20"/>
          <w:szCs w:val="20"/>
          <w:lang w:val="pt-BR"/>
        </w:rPr>
        <w:t>–</w:t>
      </w:r>
      <w:r w:rsidR="00A44056" w:rsidRPr="00BD6CCB">
        <w:rPr>
          <w:rFonts w:ascii="Verdana" w:hAnsi="Verdana"/>
          <w:sz w:val="20"/>
          <w:szCs w:val="20"/>
          <w:lang w:val="pt-BR"/>
        </w:rPr>
        <w:t xml:space="preserve"> </w:t>
      </w:r>
      <w:r w:rsidR="002B7EC2" w:rsidRPr="00BD6CCB">
        <w:rPr>
          <w:rFonts w:ascii="Verdana" w:hAnsi="Verdana"/>
          <w:sz w:val="20"/>
          <w:szCs w:val="20"/>
          <w:lang w:val="pt-BR"/>
        </w:rPr>
        <w:t>conceitos,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fenômenos </w:t>
      </w:r>
      <w:r w:rsidR="002B7EC2" w:rsidRPr="00BD6CCB">
        <w:rPr>
          <w:rFonts w:ascii="Verdana" w:hAnsi="Verdana"/>
          <w:sz w:val="20"/>
          <w:szCs w:val="20"/>
          <w:lang w:val="pt-BR"/>
        </w:rPr>
        <w:t xml:space="preserve">e discussões </w:t>
      </w:r>
      <w:r w:rsidR="000E1136" w:rsidRPr="00BD6CCB">
        <w:rPr>
          <w:rFonts w:ascii="Verdana" w:hAnsi="Verdana"/>
          <w:sz w:val="20"/>
          <w:szCs w:val="20"/>
          <w:lang w:val="pt-BR"/>
        </w:rPr>
        <w:t>que envolvem práticas escritas em</w:t>
      </w:r>
      <w:r w:rsidR="003540F1">
        <w:rPr>
          <w:rFonts w:ascii="Verdana" w:hAnsi="Verdana"/>
          <w:sz w:val="20"/>
          <w:szCs w:val="20"/>
          <w:lang w:val="pt-BR"/>
        </w:rPr>
        <w:t>/de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línguas minoritárias</w:t>
      </w:r>
      <w:r w:rsidR="004C3AF7">
        <w:rPr>
          <w:rFonts w:ascii="Verdana" w:hAnsi="Verdana"/>
          <w:sz w:val="20"/>
          <w:szCs w:val="20"/>
          <w:lang w:val="pt-BR"/>
        </w:rPr>
        <w:t>.</w:t>
      </w:r>
    </w:p>
    <w:p w14:paraId="37E11D6F" w14:textId="77777777" w:rsidR="00CB5D3B" w:rsidRPr="00BD6CCB" w:rsidRDefault="00CB5D3B" w:rsidP="00CB5D3B">
      <w:pPr>
        <w:spacing w:before="120" w:after="0" w:line="254" w:lineRule="auto"/>
        <w:rPr>
          <w:rFonts w:ascii="Verdana" w:hAnsi="Verdana"/>
          <w:b/>
          <w:bCs/>
          <w:sz w:val="20"/>
          <w:szCs w:val="20"/>
          <w:lang w:val="pt-BR"/>
        </w:rPr>
      </w:pPr>
    </w:p>
    <w:p w14:paraId="454DEF6C" w14:textId="76A03AFC" w:rsidR="00C3721B" w:rsidRPr="00BD6CCB" w:rsidRDefault="00C3721B" w:rsidP="000E1136">
      <w:pPr>
        <w:spacing w:after="160" w:line="254" w:lineRule="auto"/>
        <w:rPr>
          <w:rFonts w:ascii="Verdana" w:hAnsi="Verdana"/>
          <w:b/>
          <w:sz w:val="20"/>
          <w:szCs w:val="20"/>
          <w:lang w:val="pt-BR"/>
        </w:rPr>
      </w:pPr>
      <w:r w:rsidRPr="00BD6CCB">
        <w:rPr>
          <w:rFonts w:ascii="Verdana" w:hAnsi="Verdana"/>
          <w:b/>
          <w:sz w:val="20"/>
          <w:szCs w:val="20"/>
          <w:lang w:val="pt-BR"/>
        </w:rPr>
        <w:t>Tópicos do curso:</w:t>
      </w:r>
    </w:p>
    <w:p w14:paraId="3F596CFF" w14:textId="6B4F121F" w:rsidR="00104D81" w:rsidRDefault="005627AD" w:rsidP="00B3232D">
      <w:pPr>
        <w:pStyle w:val="Listenabsatz"/>
        <w:numPr>
          <w:ilvl w:val="0"/>
          <w:numId w:val="4"/>
        </w:numPr>
        <w:spacing w:after="160" w:line="254" w:lineRule="auto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Introdução: </w:t>
      </w:r>
      <w:r w:rsidR="0027072D">
        <w:rPr>
          <w:rFonts w:ascii="Verdana" w:hAnsi="Verdana"/>
          <w:sz w:val="20"/>
          <w:szCs w:val="20"/>
          <w:lang w:val="pt-BR"/>
        </w:rPr>
        <w:t>E</w:t>
      </w:r>
      <w:r w:rsidR="001C70BC">
        <w:rPr>
          <w:rFonts w:ascii="Verdana" w:hAnsi="Verdana"/>
          <w:sz w:val="20"/>
          <w:szCs w:val="20"/>
          <w:lang w:val="pt-BR"/>
        </w:rPr>
        <w:t>scrita</w:t>
      </w:r>
      <w:r w:rsidR="005744B4">
        <w:rPr>
          <w:rFonts w:ascii="Verdana" w:hAnsi="Verdana"/>
          <w:sz w:val="20"/>
          <w:szCs w:val="20"/>
          <w:lang w:val="pt-BR"/>
        </w:rPr>
        <w:t>, codificação</w:t>
      </w:r>
      <w:r w:rsidR="0051419B">
        <w:rPr>
          <w:rFonts w:ascii="Verdana" w:hAnsi="Verdana"/>
          <w:sz w:val="20"/>
          <w:szCs w:val="20"/>
          <w:lang w:val="pt-BR"/>
        </w:rPr>
        <w:t xml:space="preserve"> e standardização</w:t>
      </w:r>
      <w:r w:rsidR="001C70BC">
        <w:rPr>
          <w:rFonts w:ascii="Verdana" w:hAnsi="Verdana"/>
          <w:sz w:val="20"/>
          <w:szCs w:val="20"/>
          <w:lang w:val="pt-BR"/>
        </w:rPr>
        <w:t xml:space="preserve"> de línguas minoritárias</w:t>
      </w:r>
      <w:r w:rsidR="00801EE0">
        <w:rPr>
          <w:rFonts w:ascii="Verdana" w:hAnsi="Verdana"/>
          <w:sz w:val="20"/>
          <w:szCs w:val="20"/>
          <w:lang w:val="pt-BR"/>
        </w:rPr>
        <w:t>;</w:t>
      </w:r>
      <w:r w:rsidR="00F31A11">
        <w:rPr>
          <w:rFonts w:ascii="Verdana" w:hAnsi="Verdana"/>
          <w:sz w:val="20"/>
          <w:szCs w:val="20"/>
          <w:lang w:val="pt-BR"/>
        </w:rPr>
        <w:t xml:space="preserve"> </w:t>
      </w:r>
      <w:r w:rsidR="00B3232D">
        <w:rPr>
          <w:rFonts w:ascii="Verdana" w:hAnsi="Verdana"/>
          <w:sz w:val="20"/>
          <w:szCs w:val="20"/>
          <w:lang w:val="pt-BR"/>
        </w:rPr>
        <w:t>diglossia e funcionalidade; políticas linguísticas (cooficialização e inventário) para o Hunsr</w:t>
      </w:r>
      <w:r w:rsidR="00B3232D" w:rsidRPr="00233EB7">
        <w:rPr>
          <w:rFonts w:ascii="Verdana" w:hAnsi="Verdana"/>
          <w:sz w:val="20"/>
          <w:szCs w:val="20"/>
          <w:lang w:val="pt-BR"/>
        </w:rPr>
        <w:t>ückisch e Talian</w:t>
      </w:r>
      <w:r w:rsidR="00B3232D">
        <w:rPr>
          <w:rFonts w:ascii="Verdana" w:hAnsi="Verdana"/>
          <w:sz w:val="20"/>
          <w:szCs w:val="20"/>
          <w:lang w:val="pt-BR"/>
        </w:rPr>
        <w:t xml:space="preserve">; </w:t>
      </w:r>
      <w:r w:rsidR="00EE51BB">
        <w:rPr>
          <w:rFonts w:ascii="Verdana" w:hAnsi="Verdana"/>
          <w:sz w:val="20"/>
          <w:szCs w:val="20"/>
          <w:lang w:val="pt-BR"/>
        </w:rPr>
        <w:t>imersão linguística</w:t>
      </w:r>
      <w:r w:rsidR="000D5F02">
        <w:rPr>
          <w:rFonts w:ascii="Verdana" w:hAnsi="Verdana"/>
          <w:sz w:val="20"/>
          <w:szCs w:val="20"/>
          <w:lang w:val="pt-BR"/>
        </w:rPr>
        <w:t xml:space="preserve"> e</w:t>
      </w:r>
      <w:r w:rsidR="00DA47D2">
        <w:rPr>
          <w:rFonts w:ascii="Verdana" w:hAnsi="Verdana"/>
          <w:sz w:val="20"/>
          <w:szCs w:val="20"/>
          <w:lang w:val="pt-BR"/>
        </w:rPr>
        <w:t xml:space="preserve"> plurilinguismo</w:t>
      </w:r>
      <w:r w:rsidR="009C39F3">
        <w:rPr>
          <w:rFonts w:ascii="Verdana" w:hAnsi="Verdana"/>
          <w:sz w:val="20"/>
          <w:szCs w:val="20"/>
          <w:lang w:val="pt-BR"/>
        </w:rPr>
        <w:t>.</w:t>
      </w:r>
      <w:r w:rsidR="00EE51BB">
        <w:rPr>
          <w:rFonts w:ascii="Verdana" w:hAnsi="Verdana"/>
          <w:sz w:val="20"/>
          <w:szCs w:val="20"/>
          <w:lang w:val="pt-BR"/>
        </w:rPr>
        <w:t xml:space="preserve"> </w:t>
      </w:r>
    </w:p>
    <w:p w14:paraId="57E72FFF" w14:textId="77777777" w:rsidR="00EE51BB" w:rsidRPr="00104D81" w:rsidRDefault="00EE51BB" w:rsidP="00EE51BB">
      <w:pPr>
        <w:pStyle w:val="Listenabsatz"/>
        <w:spacing w:after="160" w:line="254" w:lineRule="auto"/>
        <w:rPr>
          <w:rFonts w:ascii="Verdana" w:hAnsi="Verdana"/>
          <w:sz w:val="20"/>
          <w:szCs w:val="20"/>
          <w:lang w:val="pt-BR"/>
        </w:rPr>
      </w:pPr>
    </w:p>
    <w:p w14:paraId="002D1809" w14:textId="57D5C7A8" w:rsidR="005675D5" w:rsidRDefault="005675D5" w:rsidP="005675D5">
      <w:pPr>
        <w:pStyle w:val="Listenabsatz"/>
        <w:numPr>
          <w:ilvl w:val="0"/>
          <w:numId w:val="4"/>
        </w:numPr>
        <w:spacing w:after="160" w:line="254" w:lineRule="auto"/>
        <w:rPr>
          <w:rFonts w:ascii="Verdana" w:hAnsi="Verdana"/>
          <w:sz w:val="20"/>
          <w:szCs w:val="20"/>
          <w:lang w:val="pt-BR"/>
        </w:rPr>
      </w:pPr>
      <w:r w:rsidRPr="00BD6CCB">
        <w:rPr>
          <w:rFonts w:ascii="Verdana" w:hAnsi="Verdana"/>
          <w:bCs/>
          <w:i/>
          <w:sz w:val="20"/>
          <w:szCs w:val="20"/>
          <w:lang w:val="pt-BR"/>
        </w:rPr>
        <w:t>Escritas para a língua Hunsrückisch:</w:t>
      </w:r>
      <w:r w:rsidRPr="00BD6CCB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Pr="00BD6CCB">
        <w:rPr>
          <w:rFonts w:ascii="Verdana" w:hAnsi="Verdana"/>
          <w:sz w:val="20"/>
          <w:szCs w:val="20"/>
          <w:lang w:val="pt-BR"/>
        </w:rPr>
        <w:t>A língua brasileira minoritária de imigração alemã Hunsrückisch vem sendo falada e escrita no Brasil há quase 200 anos.</w:t>
      </w:r>
      <w:r w:rsidRPr="00BD6CCB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Pr="00BD6CCB">
        <w:rPr>
          <w:rFonts w:ascii="Verdana" w:hAnsi="Verdana"/>
          <w:sz w:val="20"/>
          <w:szCs w:val="20"/>
          <w:lang w:val="pt-BR"/>
        </w:rPr>
        <w:t>Nesta seção do curso, serão apresentados e discutidos: a) aspectos da história da escrita do Hunsrückisch no Brasil; b) propostas ortográficas; e c) p</w:t>
      </w:r>
      <w:r>
        <w:rPr>
          <w:rFonts w:ascii="Verdana" w:hAnsi="Verdana"/>
          <w:sz w:val="20"/>
          <w:szCs w:val="20"/>
          <w:lang w:val="pt-BR"/>
        </w:rPr>
        <w:t>ráticas escritas</w:t>
      </w:r>
      <w:r w:rsidRPr="00BD6CCB">
        <w:rPr>
          <w:rFonts w:ascii="Verdana" w:hAnsi="Verdana"/>
          <w:sz w:val="20"/>
          <w:szCs w:val="20"/>
          <w:lang w:val="pt-BR"/>
        </w:rPr>
        <w:t>.</w:t>
      </w:r>
    </w:p>
    <w:p w14:paraId="3BCF6F16" w14:textId="77777777" w:rsidR="005675D5" w:rsidRPr="00BD6CCB" w:rsidRDefault="005675D5" w:rsidP="005675D5">
      <w:pPr>
        <w:pStyle w:val="Listenabsatz"/>
        <w:spacing w:after="160" w:line="254" w:lineRule="auto"/>
        <w:rPr>
          <w:rFonts w:ascii="Verdana" w:hAnsi="Verdana"/>
          <w:sz w:val="20"/>
          <w:szCs w:val="20"/>
          <w:lang w:val="pt-BR"/>
        </w:rPr>
      </w:pPr>
    </w:p>
    <w:p w14:paraId="04AEDCAF" w14:textId="2B452039" w:rsidR="004D6FBA" w:rsidRDefault="00D43AE0" w:rsidP="005675D5">
      <w:pPr>
        <w:pStyle w:val="Listenabsatz"/>
        <w:numPr>
          <w:ilvl w:val="0"/>
          <w:numId w:val="4"/>
        </w:numPr>
        <w:rPr>
          <w:rFonts w:ascii="Verdana" w:eastAsia="Times New Roman" w:hAnsi="Verdana"/>
          <w:sz w:val="20"/>
          <w:szCs w:val="20"/>
          <w:lang w:val="pt-BR"/>
        </w:rPr>
      </w:pPr>
      <w:r>
        <w:rPr>
          <w:rFonts w:ascii="Verdana" w:eastAsia="Times New Roman" w:hAnsi="Verdana"/>
          <w:bCs/>
          <w:i/>
          <w:sz w:val="20"/>
          <w:szCs w:val="20"/>
          <w:lang w:val="pt-BR"/>
        </w:rPr>
        <w:t>E</w:t>
      </w:r>
      <w:r w:rsidR="0022648B" w:rsidRPr="00BD6CCB">
        <w:rPr>
          <w:rFonts w:ascii="Verdana" w:eastAsia="Times New Roman" w:hAnsi="Verdana"/>
          <w:bCs/>
          <w:i/>
          <w:sz w:val="20"/>
          <w:szCs w:val="20"/>
          <w:lang w:val="pt-BR"/>
        </w:rPr>
        <w:t>scrita</w:t>
      </w:r>
      <w:r w:rsidR="00884088">
        <w:rPr>
          <w:rFonts w:ascii="Verdana" w:eastAsia="Times New Roman" w:hAnsi="Verdana"/>
          <w:bCs/>
          <w:i/>
          <w:sz w:val="20"/>
          <w:szCs w:val="20"/>
          <w:lang w:val="pt-BR"/>
        </w:rPr>
        <w:t>s</w:t>
      </w:r>
      <w:r w:rsidR="0022648B" w:rsidRPr="00BD6CCB">
        <w:rPr>
          <w:rFonts w:ascii="Verdana" w:eastAsia="Times New Roman" w:hAnsi="Verdana"/>
          <w:bCs/>
          <w:i/>
          <w:sz w:val="20"/>
          <w:szCs w:val="20"/>
          <w:lang w:val="pt-BR"/>
        </w:rPr>
        <w:t xml:space="preserve"> </w:t>
      </w:r>
      <w:r w:rsidR="004547FF" w:rsidRPr="00BD6CCB">
        <w:rPr>
          <w:rFonts w:ascii="Verdana" w:eastAsia="Times New Roman" w:hAnsi="Verdana"/>
          <w:bCs/>
          <w:i/>
          <w:sz w:val="20"/>
          <w:szCs w:val="20"/>
          <w:lang w:val="pt-BR"/>
        </w:rPr>
        <w:t>para a língua</w:t>
      </w:r>
      <w:r w:rsidR="004672CD" w:rsidRPr="00BD6CCB">
        <w:rPr>
          <w:rFonts w:ascii="Verdana" w:eastAsia="Times New Roman" w:hAnsi="Verdana"/>
          <w:bCs/>
          <w:i/>
          <w:sz w:val="20"/>
          <w:szCs w:val="20"/>
          <w:lang w:val="pt-BR"/>
        </w:rPr>
        <w:t xml:space="preserve"> </w:t>
      </w:r>
      <w:r w:rsidR="001E1903">
        <w:rPr>
          <w:rFonts w:ascii="Verdana" w:eastAsia="Times New Roman" w:hAnsi="Verdana"/>
          <w:bCs/>
          <w:i/>
          <w:sz w:val="20"/>
          <w:szCs w:val="20"/>
          <w:lang w:val="pt-BR"/>
        </w:rPr>
        <w:t>T</w:t>
      </w:r>
      <w:r w:rsidR="000E1136" w:rsidRPr="00BD6CCB">
        <w:rPr>
          <w:rFonts w:ascii="Verdana" w:eastAsia="Times New Roman" w:hAnsi="Verdana"/>
          <w:bCs/>
          <w:i/>
          <w:sz w:val="20"/>
          <w:szCs w:val="20"/>
          <w:lang w:val="pt-BR"/>
        </w:rPr>
        <w:t>alian:</w:t>
      </w:r>
      <w:r w:rsidR="000E1136" w:rsidRPr="00BD6CCB">
        <w:rPr>
          <w:rFonts w:ascii="Verdana" w:eastAsia="Times New Roman" w:hAnsi="Verdana"/>
          <w:bCs/>
          <w:sz w:val="20"/>
          <w:szCs w:val="20"/>
          <w:lang w:val="pt-BR"/>
        </w:rPr>
        <w:t xml:space="preserve"> 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 xml:space="preserve">O </w:t>
      </w:r>
      <w:r w:rsidR="001E1903">
        <w:rPr>
          <w:rFonts w:ascii="Verdana" w:eastAsia="Times New Roman" w:hAnsi="Verdana"/>
          <w:sz w:val="20"/>
          <w:szCs w:val="20"/>
          <w:lang w:val="pt-BR"/>
        </w:rPr>
        <w:t>T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 xml:space="preserve">alian é uma língua falada </w:t>
      </w:r>
      <w:r w:rsidR="00A969FE" w:rsidRPr="00BD6CCB">
        <w:rPr>
          <w:rFonts w:ascii="Verdana" w:eastAsia="Times New Roman" w:hAnsi="Verdana"/>
          <w:sz w:val="20"/>
          <w:szCs w:val="20"/>
          <w:lang w:val="pt-BR"/>
        </w:rPr>
        <w:t>pelos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 xml:space="preserve"> descendentes dos imigrantes italianos no sul do Brasil, baseada numa coiné vêneta que se desenvolveu </w:t>
      </w:r>
      <w:r w:rsidR="009B6EF4" w:rsidRPr="00BD6CCB">
        <w:rPr>
          <w:rFonts w:ascii="Verdana" w:eastAsia="Times New Roman" w:hAnsi="Verdana"/>
          <w:sz w:val="20"/>
          <w:szCs w:val="20"/>
          <w:lang w:val="pt-BR"/>
        </w:rPr>
        <w:t>do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 xml:space="preserve"> contato entre vários dialetos do norte da Itália com o</w:t>
      </w:r>
      <w:r w:rsidR="003F4F1C" w:rsidRPr="00BD6CCB">
        <w:rPr>
          <w:rFonts w:ascii="Verdana" w:eastAsia="Times New Roman" w:hAnsi="Verdana"/>
          <w:sz w:val="20"/>
          <w:szCs w:val="20"/>
          <w:lang w:val="pt-BR"/>
        </w:rPr>
        <w:t xml:space="preserve"> 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>português.</w:t>
      </w:r>
      <w:r w:rsidR="000E1136" w:rsidRPr="00BD6CCB">
        <w:rPr>
          <w:rFonts w:ascii="Verdana" w:eastAsia="Times New Roman" w:hAnsi="Verdana"/>
          <w:bCs/>
          <w:sz w:val="20"/>
          <w:szCs w:val="20"/>
          <w:lang w:val="pt-BR"/>
        </w:rPr>
        <w:t xml:space="preserve"> 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>Nesta seção do curso serão apresentad</w:t>
      </w:r>
      <w:r w:rsidR="00F34C6F">
        <w:rPr>
          <w:rFonts w:ascii="Verdana" w:eastAsia="Times New Roman" w:hAnsi="Verdana"/>
          <w:sz w:val="20"/>
          <w:szCs w:val="20"/>
          <w:lang w:val="pt-BR"/>
        </w:rPr>
        <w:t>o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>s e discutid</w:t>
      </w:r>
      <w:r w:rsidR="00F34C6F">
        <w:rPr>
          <w:rFonts w:ascii="Verdana" w:eastAsia="Times New Roman" w:hAnsi="Verdana"/>
          <w:sz w:val="20"/>
          <w:szCs w:val="20"/>
          <w:lang w:val="pt-BR"/>
        </w:rPr>
        <w:t>o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 xml:space="preserve">s: </w:t>
      </w:r>
      <w:r w:rsidR="005A4B8D">
        <w:rPr>
          <w:rFonts w:ascii="Verdana" w:eastAsia="Times New Roman" w:hAnsi="Verdana"/>
          <w:sz w:val="20"/>
          <w:szCs w:val="20"/>
          <w:lang w:val="pt-BR"/>
        </w:rPr>
        <w:t>a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>)</w:t>
      </w:r>
      <w:r w:rsidR="005A4B8D">
        <w:rPr>
          <w:rFonts w:ascii="Verdana" w:eastAsia="Times New Roman" w:hAnsi="Verdana"/>
          <w:sz w:val="20"/>
          <w:szCs w:val="20"/>
          <w:lang w:val="pt-BR"/>
        </w:rPr>
        <w:t xml:space="preserve"> obras de referência escrita</w:t>
      </w:r>
      <w:r w:rsidR="00C91A94">
        <w:rPr>
          <w:rFonts w:ascii="Verdana" w:eastAsia="Times New Roman" w:hAnsi="Verdana"/>
          <w:sz w:val="20"/>
          <w:szCs w:val="20"/>
          <w:lang w:val="pt-BR"/>
        </w:rPr>
        <w:t xml:space="preserve"> </w:t>
      </w:r>
      <w:r w:rsidR="005A4B8D">
        <w:rPr>
          <w:rFonts w:ascii="Verdana" w:eastAsia="Times New Roman" w:hAnsi="Verdana"/>
          <w:sz w:val="20"/>
          <w:szCs w:val="20"/>
          <w:lang w:val="pt-BR"/>
        </w:rPr>
        <w:t>(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>dicionários</w:t>
      </w:r>
      <w:r w:rsidR="005A4B8D">
        <w:rPr>
          <w:rFonts w:ascii="Verdana" w:eastAsia="Times New Roman" w:hAnsi="Verdana"/>
          <w:sz w:val="20"/>
          <w:szCs w:val="20"/>
          <w:lang w:val="pt-BR"/>
        </w:rPr>
        <w:t>, gramáticas etc.);</w:t>
      </w:r>
      <w:r w:rsidR="00D624D0">
        <w:rPr>
          <w:rFonts w:ascii="Verdana" w:eastAsia="Times New Roman" w:hAnsi="Verdana"/>
          <w:sz w:val="20"/>
          <w:szCs w:val="20"/>
          <w:lang w:val="pt-BR"/>
        </w:rPr>
        <w:t xml:space="preserve"> </w:t>
      </w:r>
      <w:r w:rsidR="005A4B8D">
        <w:rPr>
          <w:rFonts w:ascii="Verdana" w:eastAsia="Times New Roman" w:hAnsi="Verdana"/>
          <w:sz w:val="20"/>
          <w:szCs w:val="20"/>
          <w:lang w:val="pt-BR"/>
        </w:rPr>
        <w:t xml:space="preserve">b) </w:t>
      </w:r>
      <w:r w:rsidR="00D624D0">
        <w:rPr>
          <w:rFonts w:ascii="Verdana" w:eastAsia="Times New Roman" w:hAnsi="Verdana"/>
          <w:sz w:val="20"/>
          <w:szCs w:val="20"/>
          <w:lang w:val="pt-BR"/>
        </w:rPr>
        <w:t>práticas escritas</w:t>
      </w:r>
      <w:r w:rsidR="00094A83">
        <w:rPr>
          <w:rFonts w:ascii="Verdana" w:eastAsia="Times New Roman" w:hAnsi="Verdana"/>
          <w:sz w:val="20"/>
          <w:szCs w:val="20"/>
          <w:lang w:val="pt-BR"/>
        </w:rPr>
        <w:t xml:space="preserve"> em Talian</w:t>
      </w:r>
      <w:r w:rsidR="005A4B8D">
        <w:rPr>
          <w:rFonts w:ascii="Verdana" w:eastAsia="Times New Roman" w:hAnsi="Verdana"/>
          <w:sz w:val="20"/>
          <w:szCs w:val="20"/>
          <w:lang w:val="pt-BR"/>
        </w:rPr>
        <w:t>: o papel da literatura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 xml:space="preserve">; e c) o ensino do italiano </w:t>
      </w:r>
      <w:r w:rsidR="002B1424" w:rsidRPr="00BD6CCB">
        <w:rPr>
          <w:rFonts w:ascii="Verdana" w:eastAsia="Times New Roman" w:hAnsi="Verdana"/>
          <w:sz w:val="20"/>
          <w:szCs w:val="20"/>
          <w:lang w:val="pt-BR"/>
        </w:rPr>
        <w:t>e/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 xml:space="preserve">ou do </w:t>
      </w:r>
      <w:r w:rsidR="001E1903">
        <w:rPr>
          <w:rFonts w:ascii="Verdana" w:eastAsia="Times New Roman" w:hAnsi="Verdana"/>
          <w:sz w:val="20"/>
          <w:szCs w:val="20"/>
          <w:lang w:val="pt-BR"/>
        </w:rPr>
        <w:t>T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>alian</w:t>
      </w:r>
      <w:r w:rsidR="003420DD">
        <w:rPr>
          <w:rFonts w:ascii="Verdana" w:eastAsia="Times New Roman" w:hAnsi="Verdana"/>
          <w:sz w:val="20"/>
          <w:szCs w:val="20"/>
          <w:lang w:val="pt-BR"/>
        </w:rPr>
        <w:t xml:space="preserve"> e a escrita da</w:t>
      </w:r>
      <w:r w:rsidR="00CD3A91">
        <w:rPr>
          <w:rFonts w:ascii="Verdana" w:eastAsia="Times New Roman" w:hAnsi="Verdana"/>
          <w:sz w:val="20"/>
          <w:szCs w:val="20"/>
          <w:lang w:val="pt-BR"/>
        </w:rPr>
        <w:t>/na</w:t>
      </w:r>
      <w:r w:rsidR="003420DD">
        <w:rPr>
          <w:rFonts w:ascii="Verdana" w:eastAsia="Times New Roman" w:hAnsi="Verdana"/>
          <w:sz w:val="20"/>
          <w:szCs w:val="20"/>
          <w:lang w:val="pt-BR"/>
        </w:rPr>
        <w:t xml:space="preserve"> língua</w:t>
      </w:r>
      <w:r w:rsidR="000E1136" w:rsidRPr="00BD6CCB">
        <w:rPr>
          <w:rFonts w:ascii="Verdana" w:eastAsia="Times New Roman" w:hAnsi="Verdana"/>
          <w:sz w:val="20"/>
          <w:szCs w:val="20"/>
          <w:lang w:val="pt-BR"/>
        </w:rPr>
        <w:t>.</w:t>
      </w:r>
    </w:p>
    <w:p w14:paraId="44A28D66" w14:textId="77777777" w:rsidR="005675D5" w:rsidRPr="005675D5" w:rsidRDefault="005675D5" w:rsidP="005675D5">
      <w:pPr>
        <w:pStyle w:val="Listenabsatz"/>
        <w:rPr>
          <w:rFonts w:ascii="Verdana" w:eastAsia="Times New Roman" w:hAnsi="Verdana"/>
          <w:sz w:val="20"/>
          <w:szCs w:val="20"/>
          <w:lang w:val="pt-BR"/>
        </w:rPr>
      </w:pPr>
    </w:p>
    <w:p w14:paraId="4E315815" w14:textId="734C903A" w:rsidR="000E1136" w:rsidRPr="00BD6CCB" w:rsidRDefault="004672CD" w:rsidP="003A0953">
      <w:pPr>
        <w:pStyle w:val="Listenabsatz"/>
        <w:numPr>
          <w:ilvl w:val="0"/>
          <w:numId w:val="4"/>
        </w:numPr>
        <w:spacing w:after="160" w:line="254" w:lineRule="auto"/>
        <w:rPr>
          <w:rFonts w:ascii="Verdana" w:hAnsi="Verdana"/>
          <w:sz w:val="20"/>
          <w:szCs w:val="20"/>
          <w:lang w:val="pt-BR"/>
        </w:rPr>
      </w:pPr>
      <w:r w:rsidRPr="00BD6CCB">
        <w:rPr>
          <w:rFonts w:ascii="Verdana" w:hAnsi="Verdana"/>
          <w:bCs/>
          <w:i/>
          <w:sz w:val="20"/>
          <w:szCs w:val="20"/>
          <w:lang w:val="pt-BR"/>
        </w:rPr>
        <w:t>A escrita no e</w:t>
      </w:r>
      <w:r w:rsidR="000E1136" w:rsidRPr="00BD6CCB">
        <w:rPr>
          <w:rFonts w:ascii="Verdana" w:hAnsi="Verdana"/>
          <w:bCs/>
          <w:i/>
          <w:sz w:val="20"/>
          <w:szCs w:val="20"/>
          <w:lang w:val="pt-BR"/>
        </w:rPr>
        <w:t>nsino/aprendizagem bilíngue</w:t>
      </w:r>
      <w:r w:rsidR="000E1136" w:rsidRPr="00BD6CCB">
        <w:rPr>
          <w:rFonts w:ascii="Verdana" w:hAnsi="Verdana"/>
          <w:i/>
          <w:sz w:val="20"/>
          <w:szCs w:val="20"/>
          <w:lang w:val="pt-BR"/>
        </w:rPr>
        <w:t>:</w:t>
      </w:r>
      <w:r w:rsidR="000E1136" w:rsidRPr="00BD6CCB">
        <w:rPr>
          <w:rFonts w:ascii="Verdana" w:hAnsi="Verdana"/>
          <w:sz w:val="20"/>
          <w:szCs w:val="20"/>
          <w:lang w:val="pt-BR"/>
        </w:rPr>
        <w:t xml:space="preserve"> </w:t>
      </w:r>
      <w:r w:rsidR="001B1057" w:rsidRPr="00BD6CCB">
        <w:rPr>
          <w:rFonts w:ascii="Verdana" w:hAnsi="Verdana"/>
          <w:sz w:val="20"/>
          <w:szCs w:val="20"/>
          <w:lang w:val="pt-BR"/>
        </w:rPr>
        <w:t xml:space="preserve">Nesta </w:t>
      </w:r>
      <w:r w:rsidR="00CC461A" w:rsidRPr="00BD6CCB">
        <w:rPr>
          <w:rFonts w:ascii="Verdana" w:eastAsia="Times New Roman" w:hAnsi="Verdana"/>
          <w:sz w:val="20"/>
          <w:szCs w:val="20"/>
          <w:lang w:val="pt-BR"/>
        </w:rPr>
        <w:t xml:space="preserve">seção do curso serão apresentados e discutidos: </w:t>
      </w:r>
      <w:r w:rsidR="009506B0" w:rsidRPr="00BD6CCB">
        <w:rPr>
          <w:rFonts w:ascii="Verdana" w:hAnsi="Verdana"/>
          <w:sz w:val="20"/>
          <w:szCs w:val="20"/>
          <w:lang w:val="pt-BR"/>
        </w:rPr>
        <w:t xml:space="preserve">a) </w:t>
      </w:r>
      <w:r w:rsidR="001B1057" w:rsidRPr="00BD6CCB">
        <w:rPr>
          <w:rFonts w:ascii="Verdana" w:hAnsi="Verdana"/>
          <w:sz w:val="20"/>
          <w:szCs w:val="20"/>
          <w:lang w:val="pt-BR"/>
        </w:rPr>
        <w:t xml:space="preserve">modelos </w:t>
      </w:r>
      <w:r w:rsidR="009506B0" w:rsidRPr="00BD6CCB">
        <w:rPr>
          <w:rFonts w:ascii="Verdana" w:hAnsi="Verdana"/>
          <w:sz w:val="20"/>
          <w:szCs w:val="20"/>
          <w:lang w:val="pt-BR"/>
        </w:rPr>
        <w:t>bi-/plurilíngues; b) ferramentas didáticas usadas na alfabetiz</w:t>
      </w:r>
      <w:r w:rsidR="00B062B7" w:rsidRPr="00BD6CCB">
        <w:rPr>
          <w:rFonts w:ascii="Verdana" w:hAnsi="Verdana"/>
          <w:sz w:val="20"/>
          <w:szCs w:val="20"/>
          <w:lang w:val="pt-BR"/>
        </w:rPr>
        <w:t>a</w:t>
      </w:r>
      <w:r w:rsidR="009506B0" w:rsidRPr="00BD6CCB">
        <w:rPr>
          <w:rFonts w:ascii="Verdana" w:hAnsi="Verdana"/>
          <w:sz w:val="20"/>
          <w:szCs w:val="20"/>
          <w:lang w:val="pt-BR"/>
        </w:rPr>
        <w:t xml:space="preserve">ção bilíngue; e c) </w:t>
      </w:r>
      <w:r w:rsidR="00A12301" w:rsidRPr="00BD6CCB">
        <w:rPr>
          <w:rFonts w:ascii="Verdana" w:hAnsi="Verdana"/>
          <w:sz w:val="20"/>
          <w:szCs w:val="20"/>
          <w:lang w:val="pt-BR"/>
        </w:rPr>
        <w:t xml:space="preserve">a </w:t>
      </w:r>
      <w:r w:rsidR="009506B0" w:rsidRPr="00BD6CCB">
        <w:rPr>
          <w:rFonts w:ascii="Verdana" w:hAnsi="Verdana"/>
          <w:sz w:val="20"/>
          <w:szCs w:val="20"/>
          <w:lang w:val="pt-BR"/>
        </w:rPr>
        <w:t xml:space="preserve">escrita </w:t>
      </w:r>
      <w:r w:rsidR="00BD57E4" w:rsidRPr="00BD6CCB">
        <w:rPr>
          <w:rFonts w:ascii="Verdana" w:hAnsi="Verdana"/>
          <w:sz w:val="20"/>
          <w:szCs w:val="20"/>
          <w:lang w:val="pt-BR"/>
        </w:rPr>
        <w:t>de</w:t>
      </w:r>
      <w:r w:rsidR="009506B0" w:rsidRPr="00BD6CCB">
        <w:rPr>
          <w:rFonts w:ascii="Verdana" w:hAnsi="Verdana"/>
          <w:sz w:val="20"/>
          <w:szCs w:val="20"/>
          <w:lang w:val="pt-BR"/>
        </w:rPr>
        <w:t xml:space="preserve"> alunos </w:t>
      </w:r>
      <w:r w:rsidR="00BD57E4" w:rsidRPr="00BD6CCB">
        <w:rPr>
          <w:rFonts w:ascii="Verdana" w:hAnsi="Verdana"/>
          <w:sz w:val="20"/>
          <w:szCs w:val="20"/>
          <w:lang w:val="pt-BR"/>
        </w:rPr>
        <w:t>exemplificando</w:t>
      </w:r>
      <w:r w:rsidR="009506B0" w:rsidRPr="00BD6CCB">
        <w:rPr>
          <w:rFonts w:ascii="Verdana" w:hAnsi="Verdana"/>
          <w:sz w:val="20"/>
          <w:szCs w:val="20"/>
          <w:lang w:val="pt-BR"/>
        </w:rPr>
        <w:t xml:space="preserve"> o processo de aprendizagem bilíngue.</w:t>
      </w:r>
      <w:r w:rsidR="00FA7669" w:rsidRPr="00FA7669">
        <w:rPr>
          <w:rFonts w:ascii="Verdana" w:hAnsi="Verdana"/>
          <w:sz w:val="20"/>
          <w:szCs w:val="20"/>
          <w:lang w:val="pt-BR"/>
        </w:rPr>
        <w:t xml:space="preserve"> </w:t>
      </w:r>
      <w:r w:rsidR="00FA7669" w:rsidRPr="00BD6CCB">
        <w:rPr>
          <w:rFonts w:ascii="Verdana" w:hAnsi="Verdana"/>
          <w:sz w:val="20"/>
          <w:szCs w:val="20"/>
          <w:lang w:val="pt-BR"/>
        </w:rPr>
        <w:t xml:space="preserve">Como base </w:t>
      </w:r>
      <w:r w:rsidR="00047FE5">
        <w:rPr>
          <w:rFonts w:ascii="Verdana" w:hAnsi="Verdana"/>
          <w:sz w:val="20"/>
          <w:szCs w:val="20"/>
          <w:lang w:val="pt-BR"/>
        </w:rPr>
        <w:t>para discussão</w:t>
      </w:r>
      <w:r w:rsidR="00FA7669" w:rsidRPr="00BD6CCB">
        <w:rPr>
          <w:rFonts w:ascii="Verdana" w:hAnsi="Verdana"/>
          <w:sz w:val="20"/>
          <w:szCs w:val="20"/>
          <w:lang w:val="pt-BR"/>
        </w:rPr>
        <w:t xml:space="preserve"> servirá o programa bilíngue ítalo-alemão numa escola primária em Frankfurt/Main na Alemanha</w:t>
      </w:r>
      <w:r w:rsidR="00406086">
        <w:rPr>
          <w:rFonts w:ascii="Verdana" w:hAnsi="Verdana"/>
          <w:sz w:val="20"/>
          <w:szCs w:val="20"/>
          <w:lang w:val="pt-BR"/>
        </w:rPr>
        <w:t>.</w:t>
      </w:r>
    </w:p>
    <w:p w14:paraId="36F2535B" w14:textId="77777777" w:rsidR="000013F9" w:rsidRPr="00BD6CCB" w:rsidRDefault="000013F9" w:rsidP="000013F9">
      <w:pPr>
        <w:pStyle w:val="Listenabsatz"/>
        <w:spacing w:before="120" w:after="0" w:line="254" w:lineRule="auto"/>
        <w:rPr>
          <w:rFonts w:ascii="Verdana" w:hAnsi="Verdana"/>
          <w:b/>
          <w:bCs/>
          <w:sz w:val="20"/>
          <w:szCs w:val="20"/>
          <w:lang w:val="pt-BR"/>
        </w:rPr>
      </w:pPr>
    </w:p>
    <w:p w14:paraId="34F18458" w14:textId="7E6F5D5D" w:rsidR="009B7B28" w:rsidRPr="00BD6CCB" w:rsidRDefault="009B7B28" w:rsidP="000013F9">
      <w:pPr>
        <w:spacing w:before="120" w:after="0" w:line="254" w:lineRule="auto"/>
        <w:rPr>
          <w:rFonts w:ascii="Verdana" w:hAnsi="Verdana"/>
          <w:b/>
          <w:bCs/>
          <w:sz w:val="20"/>
          <w:szCs w:val="20"/>
          <w:lang w:val="pt-BR"/>
        </w:rPr>
      </w:pPr>
      <w:r w:rsidRPr="00BD6CCB">
        <w:rPr>
          <w:rFonts w:ascii="Verdana" w:hAnsi="Verdana"/>
          <w:b/>
          <w:bCs/>
          <w:sz w:val="20"/>
          <w:szCs w:val="20"/>
          <w:lang w:val="pt-BR"/>
        </w:rPr>
        <w:t>Cronograma</w:t>
      </w:r>
      <w:r w:rsidR="007B0852">
        <w:rPr>
          <w:rFonts w:ascii="Verdana" w:hAnsi="Verdana"/>
          <w:b/>
          <w:bCs/>
          <w:sz w:val="20"/>
          <w:szCs w:val="20"/>
          <w:lang w:val="pt-BR"/>
        </w:rPr>
        <w:t xml:space="preserve"> dos encontros síncronos</w:t>
      </w:r>
      <w:r w:rsidRPr="00BD6CCB">
        <w:rPr>
          <w:rFonts w:ascii="Verdana" w:hAnsi="Verdana"/>
          <w:b/>
          <w:bCs/>
          <w:sz w:val="20"/>
          <w:szCs w:val="20"/>
          <w:lang w:val="pt-BR"/>
        </w:rPr>
        <w:t>: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br/>
      </w:r>
    </w:p>
    <w:p w14:paraId="306EEBE7" w14:textId="69C775C7" w:rsidR="009B7B28" w:rsidRDefault="009B7B28" w:rsidP="009B7B28">
      <w:pPr>
        <w:spacing w:after="160" w:line="254" w:lineRule="auto"/>
        <w:rPr>
          <w:rFonts w:ascii="Verdana" w:hAnsi="Verdana" w:cs="Segoe UI"/>
          <w:sz w:val="20"/>
          <w:szCs w:val="20"/>
          <w:shd w:val="clear" w:color="auto" w:fill="FFFFFF"/>
          <w:lang w:val="pt-BR"/>
        </w:rPr>
      </w:pP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Sexta-feira 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ab/>
      </w:r>
      <w:r w:rsidR="00684BD1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0</w:t>
      </w:r>
      <w:r w:rsidR="007F38B6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6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/11, 1</w:t>
      </w:r>
      <w:r w:rsidR="0088043E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3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h</w:t>
      </w:r>
      <w:r w:rsidR="0088043E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30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-</w:t>
      </w:r>
      <w:r w:rsidR="00CF2991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15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h</w:t>
      </w:r>
      <w:r w:rsidR="00CF2991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30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: Apresentação </w:t>
      </w:r>
      <w:r w:rsidR="00DA158E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e introdução ao tema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br/>
        <w:t xml:space="preserve">Sábado 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ab/>
      </w:r>
      <w:r w:rsidR="007F38B6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07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/11, 09h-11h: Escritas para a língua Hunsrükisch</w:t>
      </w:r>
    </w:p>
    <w:p w14:paraId="2C49647F" w14:textId="76778AB7" w:rsidR="00270DC2" w:rsidRPr="00031521" w:rsidRDefault="00270DC2" w:rsidP="00176632">
      <w:pPr>
        <w:spacing w:after="160" w:line="254" w:lineRule="auto"/>
        <w:ind w:left="1416"/>
        <w:rPr>
          <w:rFonts w:ascii="Verdana" w:hAnsi="Verdana" w:cs="Segoe UI"/>
          <w:sz w:val="20"/>
          <w:szCs w:val="20"/>
          <w:shd w:val="clear" w:color="auto" w:fill="FFFFFF"/>
        </w:rPr>
      </w:pPr>
      <w:proofErr w:type="spellStart"/>
      <w:r w:rsidRPr="00031521">
        <w:rPr>
          <w:rFonts w:ascii="Verdana" w:hAnsi="Verdana" w:cs="Segoe UI"/>
          <w:i/>
          <w:sz w:val="20"/>
          <w:szCs w:val="20"/>
          <w:shd w:val="clear" w:color="auto" w:fill="FFFFFF"/>
        </w:rPr>
        <w:t>Leituras</w:t>
      </w:r>
      <w:proofErr w:type="spellEnd"/>
      <w:r w:rsidRPr="00031521">
        <w:rPr>
          <w:rFonts w:ascii="Verdana" w:hAnsi="Verdana" w:cs="Segoe U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031521">
        <w:rPr>
          <w:rFonts w:ascii="Verdana" w:hAnsi="Verdana" w:cs="Segoe UI"/>
          <w:i/>
          <w:sz w:val="20"/>
          <w:szCs w:val="20"/>
          <w:shd w:val="clear" w:color="auto" w:fill="FFFFFF"/>
        </w:rPr>
        <w:t>prévias</w:t>
      </w:r>
      <w:proofErr w:type="spellEnd"/>
      <w:r w:rsidRPr="00031521">
        <w:rPr>
          <w:rFonts w:ascii="Verdana" w:hAnsi="Verdana" w:cs="Segoe UI"/>
          <w:sz w:val="20"/>
          <w:szCs w:val="20"/>
          <w:shd w:val="clear" w:color="auto" w:fill="FFFFFF"/>
        </w:rPr>
        <w:t xml:space="preserve">: </w:t>
      </w:r>
      <w:proofErr w:type="spellStart"/>
      <w:r w:rsidRPr="00031521">
        <w:rPr>
          <w:rFonts w:ascii="Verdana" w:hAnsi="Verdana" w:cs="Segoe UI"/>
          <w:sz w:val="20"/>
          <w:szCs w:val="20"/>
          <w:shd w:val="clear" w:color="auto" w:fill="FFFFFF"/>
        </w:rPr>
        <w:t>Altenhofen</w:t>
      </w:r>
      <w:proofErr w:type="spellEnd"/>
      <w:r w:rsidRPr="00031521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r w:rsidR="00233EB7" w:rsidRPr="00031521">
        <w:rPr>
          <w:rFonts w:ascii="Verdana" w:hAnsi="Verdana" w:cs="Segoe UI"/>
          <w:sz w:val="20"/>
          <w:szCs w:val="20"/>
          <w:shd w:val="clear" w:color="auto" w:fill="FFFFFF"/>
        </w:rPr>
        <w:t>(</w:t>
      </w:r>
      <w:r w:rsidRPr="00031521">
        <w:rPr>
          <w:rFonts w:ascii="Verdana" w:hAnsi="Verdana" w:cs="Segoe UI"/>
          <w:sz w:val="20"/>
          <w:szCs w:val="20"/>
          <w:shd w:val="clear" w:color="auto" w:fill="FFFFFF"/>
        </w:rPr>
        <w:t xml:space="preserve">2016), </w:t>
      </w:r>
      <w:proofErr w:type="spellStart"/>
      <w:r w:rsidRPr="00031521">
        <w:rPr>
          <w:rFonts w:ascii="Verdana" w:hAnsi="Verdana" w:cs="Segoe UI"/>
          <w:sz w:val="20"/>
          <w:szCs w:val="20"/>
          <w:shd w:val="clear" w:color="auto" w:fill="FFFFFF"/>
        </w:rPr>
        <w:t>Altenhofen</w:t>
      </w:r>
      <w:proofErr w:type="spellEnd"/>
      <w:r w:rsidR="007F6674" w:rsidRPr="00031521">
        <w:rPr>
          <w:rFonts w:ascii="Verdana" w:hAnsi="Verdana" w:cs="Segoe UI"/>
          <w:sz w:val="20"/>
          <w:szCs w:val="20"/>
          <w:shd w:val="clear" w:color="auto" w:fill="FFFFFF"/>
        </w:rPr>
        <w:t xml:space="preserve"> et al</w:t>
      </w:r>
      <w:r w:rsidR="00C729F4" w:rsidRPr="00031521">
        <w:rPr>
          <w:rFonts w:ascii="Verdana" w:hAnsi="Verdana" w:cs="Segoe UI"/>
          <w:sz w:val="20"/>
          <w:szCs w:val="20"/>
          <w:shd w:val="clear" w:color="auto" w:fill="FFFFFF"/>
        </w:rPr>
        <w:t>.</w:t>
      </w:r>
      <w:r w:rsidRPr="00031521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r w:rsidR="00233EB7" w:rsidRPr="00031521">
        <w:rPr>
          <w:rFonts w:ascii="Verdana" w:hAnsi="Verdana" w:cs="Segoe UI"/>
          <w:sz w:val="20"/>
          <w:szCs w:val="20"/>
          <w:shd w:val="clear" w:color="auto" w:fill="FFFFFF"/>
        </w:rPr>
        <w:t>(</w:t>
      </w:r>
      <w:r w:rsidRPr="00031521">
        <w:rPr>
          <w:rFonts w:ascii="Verdana" w:hAnsi="Verdana" w:cs="Segoe UI"/>
          <w:sz w:val="20"/>
          <w:szCs w:val="20"/>
          <w:shd w:val="clear" w:color="auto" w:fill="FFFFFF"/>
        </w:rPr>
        <w:t xml:space="preserve">2018), </w:t>
      </w:r>
      <w:proofErr w:type="spellStart"/>
      <w:r w:rsidR="00EA07E9" w:rsidRPr="00031521">
        <w:rPr>
          <w:rFonts w:ascii="Verdana" w:hAnsi="Verdana" w:cs="Segoe UI"/>
          <w:sz w:val="20"/>
          <w:szCs w:val="20"/>
          <w:shd w:val="clear" w:color="auto" w:fill="FFFFFF"/>
        </w:rPr>
        <w:t>Schaumloeffel</w:t>
      </w:r>
      <w:proofErr w:type="spellEnd"/>
      <w:r w:rsidR="00176632" w:rsidRPr="00031521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r w:rsidR="00233EB7" w:rsidRPr="00031521">
        <w:rPr>
          <w:rFonts w:ascii="Verdana" w:hAnsi="Verdana" w:cs="Segoe UI"/>
          <w:sz w:val="20"/>
          <w:szCs w:val="20"/>
          <w:shd w:val="clear" w:color="auto" w:fill="FFFFFF"/>
        </w:rPr>
        <w:t>(</w:t>
      </w:r>
      <w:r w:rsidR="00176632" w:rsidRPr="00031521">
        <w:rPr>
          <w:rFonts w:ascii="Verdana" w:hAnsi="Verdana" w:cs="Segoe UI"/>
          <w:sz w:val="20"/>
          <w:szCs w:val="20"/>
          <w:shd w:val="clear" w:color="auto" w:fill="FFFFFF"/>
        </w:rPr>
        <w:t>2018</w:t>
      </w:r>
      <w:r w:rsidRPr="00031521">
        <w:rPr>
          <w:rFonts w:ascii="Verdana" w:hAnsi="Verdana" w:cs="Segoe UI"/>
          <w:sz w:val="20"/>
          <w:szCs w:val="20"/>
          <w:shd w:val="clear" w:color="auto" w:fill="FFFFFF"/>
        </w:rPr>
        <w:t>)</w:t>
      </w:r>
    </w:p>
    <w:p w14:paraId="62A54CE8" w14:textId="62B740FD" w:rsidR="00176632" w:rsidRDefault="009B7B28" w:rsidP="00D74F9F">
      <w:pPr>
        <w:spacing w:after="240" w:line="254" w:lineRule="auto"/>
        <w:rPr>
          <w:rFonts w:ascii="Verdana" w:eastAsia="Times New Roman" w:hAnsi="Verdana"/>
          <w:bCs/>
          <w:sz w:val="20"/>
          <w:szCs w:val="20"/>
          <w:lang w:val="pt-BR"/>
        </w:rPr>
      </w:pP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Sexta-feira 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ab/>
        <w:t>20/11,</w:t>
      </w:r>
      <w:r w:rsidR="00C91A94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 </w:t>
      </w:r>
      <w:r w:rsidR="00C91A94"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1</w:t>
      </w:r>
      <w:r w:rsidR="00C91A94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3</w:t>
      </w:r>
      <w:r w:rsidR="00C91A94"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h</w:t>
      </w:r>
      <w:r w:rsidR="00C91A94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30</w:t>
      </w:r>
      <w:r w:rsidR="00C91A94"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-</w:t>
      </w:r>
      <w:r w:rsidR="00C91A94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15</w:t>
      </w:r>
      <w:r w:rsidR="00C91A94"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h</w:t>
      </w:r>
      <w:r w:rsidR="00C91A94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30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: </w:t>
      </w:r>
      <w:r w:rsidRPr="00BD6CCB">
        <w:rPr>
          <w:rFonts w:ascii="Verdana" w:eastAsia="Times New Roman" w:hAnsi="Verdana"/>
          <w:bCs/>
          <w:sz w:val="20"/>
          <w:szCs w:val="20"/>
          <w:lang w:val="pt-BR"/>
        </w:rPr>
        <w:t>Questões de escrita para a língua Talian</w:t>
      </w:r>
    </w:p>
    <w:p w14:paraId="45AABA30" w14:textId="5874ADC6" w:rsidR="008F7A6C" w:rsidRDefault="007F6674" w:rsidP="00D74F9F">
      <w:pPr>
        <w:spacing w:after="240" w:line="254" w:lineRule="auto"/>
        <w:rPr>
          <w:rFonts w:ascii="Verdana" w:eastAsia="Times New Roman" w:hAnsi="Verdana"/>
          <w:bCs/>
          <w:sz w:val="20"/>
          <w:szCs w:val="20"/>
          <w:lang w:val="pt-BR"/>
        </w:rPr>
      </w:pPr>
      <w:r>
        <w:rPr>
          <w:rFonts w:ascii="Verdana" w:eastAsia="Times New Roman" w:hAnsi="Verdana"/>
          <w:bCs/>
          <w:sz w:val="20"/>
          <w:szCs w:val="20"/>
          <w:lang w:val="pt-BR"/>
        </w:rPr>
        <w:tab/>
      </w:r>
      <w:r>
        <w:rPr>
          <w:rFonts w:ascii="Verdana" w:eastAsia="Times New Roman" w:hAnsi="Verdana"/>
          <w:bCs/>
          <w:sz w:val="20"/>
          <w:szCs w:val="20"/>
          <w:lang w:val="pt-BR"/>
        </w:rPr>
        <w:tab/>
      </w:r>
      <w:r w:rsidRPr="006D7FD1">
        <w:rPr>
          <w:rFonts w:ascii="Verdana" w:hAnsi="Verdana" w:cs="Segoe UI"/>
          <w:i/>
          <w:sz w:val="20"/>
          <w:szCs w:val="20"/>
          <w:shd w:val="clear" w:color="auto" w:fill="FFFFFF"/>
          <w:lang w:val="pt-BR"/>
        </w:rPr>
        <w:t>Leituras prévias</w:t>
      </w:r>
      <w:r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: Morel</w:t>
      </w:r>
      <w:r w:rsidR="00233EB7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l</w:t>
      </w:r>
      <w:r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o </w:t>
      </w:r>
      <w:r w:rsidR="00233EB7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(</w:t>
      </w:r>
      <w:r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2015), Pertile</w:t>
      </w:r>
      <w:r w:rsidR="00DF6AF3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 </w:t>
      </w:r>
      <w:r w:rsidR="00233EB7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(</w:t>
      </w:r>
      <w:r w:rsidR="00DF6AF3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2009</w:t>
      </w:r>
      <w:r w:rsidR="007B45D9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 </w:t>
      </w:r>
      <w:r w:rsidR="00233EB7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e</w:t>
      </w:r>
      <w:r w:rsidR="00DF6AF3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 2010)</w:t>
      </w:r>
    </w:p>
    <w:p w14:paraId="2A5CD5C9" w14:textId="46B0826E" w:rsidR="009B7B28" w:rsidRDefault="009B7B28" w:rsidP="00D74F9F">
      <w:pPr>
        <w:spacing w:after="240" w:line="254" w:lineRule="auto"/>
        <w:rPr>
          <w:rFonts w:ascii="Verdana" w:hAnsi="Verdana"/>
          <w:sz w:val="20"/>
          <w:szCs w:val="20"/>
          <w:lang w:val="pt-BR"/>
        </w:rPr>
      </w:pP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Sábado </w:t>
      </w:r>
      <w:r w:rsidRPr="00BD6CCB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ab/>
        <w:t xml:space="preserve">21/11, 09h-11h: </w:t>
      </w:r>
      <w:r w:rsidRPr="00BD6CCB">
        <w:rPr>
          <w:rFonts w:ascii="Verdana" w:hAnsi="Verdana"/>
          <w:bCs/>
          <w:sz w:val="20"/>
          <w:szCs w:val="20"/>
          <w:lang w:val="pt-BR"/>
        </w:rPr>
        <w:t>A escrita no ensino/aprendizagem bilíngue</w:t>
      </w:r>
    </w:p>
    <w:p w14:paraId="337ED5BA" w14:textId="5C6F3187" w:rsidR="00D74F9F" w:rsidRPr="00F202A4" w:rsidRDefault="00DF6AF3" w:rsidP="00D74F9F">
      <w:pPr>
        <w:spacing w:before="120" w:after="0" w:line="254" w:lineRule="auto"/>
        <w:rPr>
          <w:rFonts w:ascii="Verdana" w:hAnsi="Verdana" w:cs="Segoe UI"/>
          <w:sz w:val="20"/>
          <w:szCs w:val="20"/>
          <w:shd w:val="clear" w:color="auto" w:fill="FFFFFF"/>
          <w:lang w:val="pt-BR"/>
        </w:rPr>
      </w:pPr>
      <w:r>
        <w:rPr>
          <w:rFonts w:ascii="Verdana" w:hAnsi="Verdana" w:cs="Segoe UI"/>
          <w:sz w:val="20"/>
          <w:szCs w:val="20"/>
          <w:shd w:val="clear" w:color="auto" w:fill="FFFFFF"/>
          <w:lang w:val="pt-BR"/>
        </w:rPr>
        <w:tab/>
      </w:r>
      <w:r>
        <w:rPr>
          <w:rFonts w:ascii="Verdana" w:hAnsi="Verdana" w:cs="Segoe UI"/>
          <w:sz w:val="20"/>
          <w:szCs w:val="20"/>
          <w:shd w:val="clear" w:color="auto" w:fill="FFFFFF"/>
          <w:lang w:val="pt-BR"/>
        </w:rPr>
        <w:tab/>
      </w:r>
      <w:r w:rsidRPr="006D7FD1">
        <w:rPr>
          <w:rFonts w:ascii="Verdana" w:hAnsi="Verdana" w:cs="Segoe UI"/>
          <w:i/>
          <w:sz w:val="20"/>
          <w:szCs w:val="20"/>
          <w:shd w:val="clear" w:color="auto" w:fill="FFFFFF"/>
          <w:lang w:val="pt-BR"/>
        </w:rPr>
        <w:t>Leituras prévias</w:t>
      </w:r>
      <w:r>
        <w:rPr>
          <w:rFonts w:ascii="Verdana" w:hAnsi="Verdana" w:cs="Segoe UI"/>
          <w:i/>
          <w:sz w:val="20"/>
          <w:szCs w:val="20"/>
          <w:shd w:val="clear" w:color="auto" w:fill="FFFFFF"/>
          <w:lang w:val="pt-BR"/>
        </w:rPr>
        <w:t xml:space="preserve">: </w:t>
      </w:r>
      <w:r w:rsidR="006B187F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Budach/Streb </w:t>
      </w:r>
      <w:r w:rsidR="00233EB7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(</w:t>
      </w:r>
      <w:r w:rsidR="006B187F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2011</w:t>
      </w:r>
      <w:r w:rsidR="00F202A4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)</w:t>
      </w:r>
      <w:r w:rsidR="006B187F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, Streb</w:t>
      </w:r>
      <w:r w:rsidR="00CC7EB5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 </w:t>
      </w:r>
      <w:r w:rsidR="00233EB7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(</w:t>
      </w:r>
      <w:r w:rsidR="00CC7EB5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2016</w:t>
      </w:r>
      <w:r w:rsidR="007B45D9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 </w:t>
      </w:r>
      <w:r w:rsidR="00233EB7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>e</w:t>
      </w:r>
      <w:r w:rsidR="00CC7EB5">
        <w:rPr>
          <w:rFonts w:ascii="Verdana" w:hAnsi="Verdana" w:cs="Segoe UI"/>
          <w:sz w:val="20"/>
          <w:szCs w:val="20"/>
          <w:shd w:val="clear" w:color="auto" w:fill="FFFFFF"/>
          <w:lang w:val="pt-BR"/>
        </w:rPr>
        <w:t xml:space="preserve"> 2017)</w:t>
      </w:r>
    </w:p>
    <w:p w14:paraId="3B6EAADF" w14:textId="77777777" w:rsidR="00DD6C39" w:rsidRDefault="00DD6C39" w:rsidP="004B2324">
      <w:pPr>
        <w:spacing w:after="120" w:line="240" w:lineRule="auto"/>
        <w:rPr>
          <w:rFonts w:ascii="Verdana" w:hAnsi="Verdana"/>
          <w:b/>
          <w:bCs/>
          <w:sz w:val="20"/>
          <w:szCs w:val="20"/>
          <w:lang w:val="pt-BR"/>
        </w:rPr>
      </w:pPr>
    </w:p>
    <w:p w14:paraId="0F38BB2B" w14:textId="29C310F7" w:rsidR="00E90B63" w:rsidRPr="00233EB7" w:rsidRDefault="00103EEF" w:rsidP="004B2324">
      <w:pPr>
        <w:spacing w:after="120" w:line="240" w:lineRule="auto"/>
        <w:rPr>
          <w:rFonts w:ascii="Verdana" w:hAnsi="Verdana"/>
          <w:b/>
          <w:bCs/>
          <w:sz w:val="20"/>
          <w:szCs w:val="20"/>
          <w:lang w:val="pt-BR"/>
        </w:rPr>
      </w:pPr>
      <w:bookmarkStart w:id="0" w:name="_GoBack"/>
      <w:bookmarkEnd w:id="0"/>
      <w:r w:rsidRPr="00233EB7">
        <w:rPr>
          <w:rFonts w:ascii="Verdana" w:hAnsi="Verdana"/>
          <w:b/>
          <w:bCs/>
          <w:sz w:val="20"/>
          <w:szCs w:val="20"/>
          <w:lang w:val="pt-BR"/>
        </w:rPr>
        <w:lastRenderedPageBreak/>
        <w:t xml:space="preserve">Breve apresentação dos </w:t>
      </w:r>
      <w:r w:rsidR="000013F9" w:rsidRPr="00233EB7">
        <w:rPr>
          <w:rFonts w:ascii="Verdana" w:hAnsi="Verdana"/>
          <w:b/>
          <w:bCs/>
          <w:sz w:val="20"/>
          <w:szCs w:val="20"/>
          <w:lang w:val="pt-BR"/>
        </w:rPr>
        <w:t>D</w:t>
      </w:r>
      <w:r w:rsidR="00E90B63" w:rsidRPr="00233EB7">
        <w:rPr>
          <w:rFonts w:ascii="Verdana" w:hAnsi="Verdana"/>
          <w:b/>
          <w:bCs/>
          <w:sz w:val="20"/>
          <w:szCs w:val="20"/>
          <w:lang w:val="pt-BR"/>
        </w:rPr>
        <w:t xml:space="preserve">ocentes: </w:t>
      </w:r>
    </w:p>
    <w:p w14:paraId="50437ACE" w14:textId="77777777" w:rsidR="00BD6CCB" w:rsidRDefault="00BD6CCB" w:rsidP="004B2324">
      <w:pPr>
        <w:spacing w:after="120" w:line="240" w:lineRule="auto"/>
        <w:rPr>
          <w:rFonts w:ascii="Verdana" w:eastAsia="Times New Roman" w:hAnsi="Verdana"/>
          <w:b/>
          <w:bCs/>
          <w:sz w:val="20"/>
          <w:szCs w:val="20"/>
          <w:lang w:val="pt-BR"/>
        </w:rPr>
      </w:pPr>
    </w:p>
    <w:p w14:paraId="6AE11596" w14:textId="51098B1E" w:rsidR="0067168E" w:rsidRPr="00B879EB" w:rsidRDefault="0067168E" w:rsidP="004B2324">
      <w:pPr>
        <w:spacing w:after="120" w:line="240" w:lineRule="auto"/>
        <w:rPr>
          <w:rFonts w:ascii="Verdana" w:eastAsia="Times New Roman" w:hAnsi="Verdana"/>
          <w:sz w:val="20"/>
          <w:szCs w:val="20"/>
          <w:lang w:val="pt-BR"/>
        </w:rPr>
      </w:pPr>
      <w:r w:rsidRPr="00E90B63">
        <w:rPr>
          <w:rFonts w:ascii="Verdana" w:eastAsia="Times New Roman" w:hAnsi="Verdana"/>
          <w:b/>
          <w:bCs/>
          <w:sz w:val="20"/>
          <w:szCs w:val="20"/>
          <w:lang w:val="pt-BR"/>
        </w:rPr>
        <w:t>Katharina Müller</w:t>
      </w:r>
      <w:r w:rsidRPr="00B879EB">
        <w:rPr>
          <w:rFonts w:ascii="Verdana" w:eastAsia="Times New Roman" w:hAnsi="Verdana"/>
          <w:sz w:val="20"/>
          <w:szCs w:val="20"/>
          <w:lang w:val="pt-BR"/>
        </w:rPr>
        <w:t xml:space="preserve"> estudou línguas rom</w:t>
      </w:r>
      <w:r w:rsidR="004C5AA0">
        <w:rPr>
          <w:rFonts w:ascii="Verdana" w:eastAsia="Times New Roman" w:hAnsi="Verdana"/>
          <w:sz w:val="20"/>
          <w:szCs w:val="20"/>
          <w:lang w:val="pt-BR"/>
        </w:rPr>
        <w:t>â</w:t>
      </w:r>
      <w:r w:rsidRPr="00B879EB">
        <w:rPr>
          <w:rFonts w:ascii="Verdana" w:eastAsia="Times New Roman" w:hAnsi="Verdana"/>
          <w:sz w:val="20"/>
          <w:szCs w:val="20"/>
          <w:lang w:val="pt-BR"/>
        </w:rPr>
        <w:t>nicas e inglês nas universidades de Frankfurt e Florença e fez uma especialização no ensino de alemão como língua estrangeira na universidade de Mainz. Em 2020 concluiu o doutorado na Justus-Liebig-Universität Gießen com uma tese sobre a "</w:t>
      </w:r>
      <w:r w:rsidR="006E667F">
        <w:rPr>
          <w:rFonts w:ascii="Verdana" w:eastAsia="Times New Roman" w:hAnsi="Verdana"/>
          <w:sz w:val="20"/>
          <w:szCs w:val="20"/>
          <w:lang w:val="pt-BR"/>
        </w:rPr>
        <w:t>Hi</w:t>
      </w:r>
      <w:r w:rsidRPr="00B879EB">
        <w:rPr>
          <w:rFonts w:ascii="Verdana" w:eastAsia="Times New Roman" w:hAnsi="Verdana"/>
          <w:sz w:val="20"/>
          <w:szCs w:val="20"/>
          <w:lang w:val="pt-BR"/>
        </w:rPr>
        <w:t xml:space="preserve">bridização linguística na literatura </w:t>
      </w:r>
      <w:r w:rsidR="00AE7CF0">
        <w:rPr>
          <w:rFonts w:ascii="Verdana" w:eastAsia="Times New Roman" w:hAnsi="Verdana"/>
          <w:sz w:val="20"/>
          <w:szCs w:val="20"/>
          <w:lang w:val="pt-BR"/>
        </w:rPr>
        <w:t>í</w:t>
      </w:r>
      <w:r w:rsidR="007B3263">
        <w:rPr>
          <w:rFonts w:ascii="Verdana" w:eastAsia="Times New Roman" w:hAnsi="Verdana"/>
          <w:sz w:val="20"/>
          <w:szCs w:val="20"/>
          <w:lang w:val="pt-BR"/>
        </w:rPr>
        <w:t>talo-</w:t>
      </w:r>
      <w:r w:rsidRPr="00B879EB">
        <w:rPr>
          <w:rFonts w:ascii="Verdana" w:eastAsia="Times New Roman" w:hAnsi="Verdana"/>
          <w:sz w:val="20"/>
          <w:szCs w:val="20"/>
          <w:lang w:val="pt-BR"/>
        </w:rPr>
        <w:t>brasileira". Foi leitora do DAAD em Liverpool e Florença. Atualmente trabalha no Centro de Línguas da Universidade de Frankfurt</w:t>
      </w:r>
      <w:r w:rsidR="00233EB7">
        <w:rPr>
          <w:rFonts w:ascii="Verdana" w:eastAsia="Times New Roman" w:hAnsi="Verdana"/>
          <w:sz w:val="20"/>
          <w:szCs w:val="20"/>
          <w:lang w:val="pt-BR"/>
        </w:rPr>
        <w:t>/Main</w:t>
      </w:r>
      <w:r w:rsidRPr="00B879EB">
        <w:rPr>
          <w:rFonts w:ascii="Verdana" w:eastAsia="Times New Roman" w:hAnsi="Verdana"/>
          <w:sz w:val="20"/>
          <w:szCs w:val="20"/>
          <w:lang w:val="pt-BR"/>
        </w:rPr>
        <w:t>.</w:t>
      </w:r>
    </w:p>
    <w:p w14:paraId="580602D1" w14:textId="0566E419" w:rsidR="0067168E" w:rsidRPr="00B879EB" w:rsidRDefault="0067168E" w:rsidP="004B2324">
      <w:pPr>
        <w:spacing w:after="120" w:line="240" w:lineRule="auto"/>
        <w:rPr>
          <w:rFonts w:ascii="Verdana" w:hAnsi="Verdana" w:cs="Times New Roman"/>
          <w:sz w:val="20"/>
          <w:szCs w:val="20"/>
          <w:lang w:val="pt-BR"/>
        </w:rPr>
      </w:pPr>
      <w:r w:rsidRPr="00E90B63">
        <w:rPr>
          <w:rFonts w:ascii="Verdana" w:hAnsi="Verdana" w:cs="Times New Roman"/>
          <w:b/>
          <w:bCs/>
          <w:sz w:val="20"/>
          <w:szCs w:val="20"/>
          <w:lang w:val="pt-BR"/>
        </w:rPr>
        <w:t>Willian Radünz</w:t>
      </w:r>
      <w:r w:rsidRPr="00B879EB">
        <w:rPr>
          <w:rFonts w:ascii="Verdana" w:hAnsi="Verdana" w:cs="Times New Roman"/>
          <w:sz w:val="20"/>
          <w:szCs w:val="20"/>
          <w:lang w:val="pt-BR"/>
        </w:rPr>
        <w:t xml:space="preserve"> é estudante de doutorado e leitor de Português </w:t>
      </w:r>
      <w:r w:rsidR="00E40F98">
        <w:rPr>
          <w:rFonts w:ascii="Verdana" w:hAnsi="Verdana" w:cs="Times New Roman"/>
          <w:sz w:val="20"/>
          <w:szCs w:val="20"/>
          <w:lang w:val="pt-BR"/>
        </w:rPr>
        <w:t>na</w:t>
      </w:r>
      <w:r w:rsidRPr="00B879EB">
        <w:rPr>
          <w:rFonts w:ascii="Verdana" w:hAnsi="Verdana" w:cs="Times New Roman"/>
          <w:sz w:val="20"/>
          <w:szCs w:val="20"/>
          <w:lang w:val="pt-BR"/>
        </w:rPr>
        <w:t xml:space="preserve"> Justus-Liebig Universität-Gießen (JLU). Tem graduação e mestrado pela Universidade Federal do Rio Grande do Sul (UFRGS).</w:t>
      </w:r>
    </w:p>
    <w:p w14:paraId="79A6F858" w14:textId="0C005E11" w:rsidR="0067168E" w:rsidRPr="00B879EB" w:rsidRDefault="0067168E" w:rsidP="004B2324">
      <w:pPr>
        <w:spacing w:after="120" w:line="240" w:lineRule="auto"/>
        <w:rPr>
          <w:rFonts w:ascii="Verdana" w:eastAsia="Times New Roman" w:hAnsi="Verdana"/>
          <w:sz w:val="20"/>
          <w:szCs w:val="20"/>
          <w:lang w:val="pt-BR"/>
        </w:rPr>
      </w:pPr>
      <w:r w:rsidRPr="00E90B63">
        <w:rPr>
          <w:rFonts w:ascii="Verdana" w:eastAsia="Times New Roman" w:hAnsi="Verdana"/>
          <w:b/>
          <w:bCs/>
          <w:sz w:val="20"/>
          <w:szCs w:val="20"/>
          <w:lang w:val="pt-BR"/>
        </w:rPr>
        <w:t>Reseda Streb</w:t>
      </w:r>
      <w:r w:rsidRPr="00B879EB">
        <w:rPr>
          <w:rFonts w:ascii="Verdana" w:eastAsia="Times New Roman" w:hAnsi="Verdana"/>
          <w:sz w:val="20"/>
          <w:szCs w:val="20"/>
          <w:lang w:val="pt-BR"/>
        </w:rPr>
        <w:t xml:space="preserve"> estudou antropologia cultural e línguas românicas nas universidades de Frankfurt/Main, Genova e Fortaleza. </w:t>
      </w:r>
      <w:r w:rsidR="008B21FA">
        <w:rPr>
          <w:rFonts w:ascii="Verdana" w:eastAsia="Times New Roman" w:hAnsi="Verdana"/>
          <w:sz w:val="20"/>
          <w:szCs w:val="20"/>
          <w:lang w:val="pt-BR"/>
        </w:rPr>
        <w:t>Seus</w:t>
      </w:r>
      <w:r w:rsidRPr="00B879EB">
        <w:rPr>
          <w:rFonts w:ascii="Verdana" w:eastAsia="Times New Roman" w:hAnsi="Verdana"/>
          <w:sz w:val="20"/>
          <w:szCs w:val="20"/>
          <w:lang w:val="pt-BR"/>
        </w:rPr>
        <w:t xml:space="preserve"> interesses principais de pesquisa concentram-se em ensino e aprendizagem plurilíngue</w:t>
      </w:r>
      <w:r w:rsidR="0004427E">
        <w:rPr>
          <w:rFonts w:ascii="Verdana" w:eastAsia="Times New Roman" w:hAnsi="Verdana"/>
          <w:sz w:val="20"/>
          <w:szCs w:val="20"/>
          <w:lang w:val="pt-BR"/>
        </w:rPr>
        <w:t xml:space="preserve"> e</w:t>
      </w:r>
      <w:r w:rsidRPr="00B879EB">
        <w:rPr>
          <w:rFonts w:ascii="Verdana" w:eastAsia="Times New Roman" w:hAnsi="Verdana"/>
          <w:sz w:val="20"/>
          <w:szCs w:val="20"/>
          <w:lang w:val="pt-BR"/>
        </w:rPr>
        <w:t xml:space="preserve"> “Construção de repertórios plurilíngues em contexto de imersão recíproca”</w:t>
      </w:r>
      <w:r w:rsidR="006071A3">
        <w:rPr>
          <w:rFonts w:ascii="Verdana" w:eastAsia="Times New Roman" w:hAnsi="Verdana"/>
          <w:sz w:val="20"/>
          <w:szCs w:val="20"/>
          <w:lang w:val="pt-BR"/>
        </w:rPr>
        <w:t>, tema da sua tese de doutorado</w:t>
      </w:r>
      <w:r w:rsidRPr="00B879EB">
        <w:rPr>
          <w:rFonts w:ascii="Verdana" w:eastAsia="Times New Roman" w:hAnsi="Verdana"/>
          <w:sz w:val="20"/>
          <w:szCs w:val="20"/>
          <w:lang w:val="pt-BR"/>
        </w:rPr>
        <w:t>. Atualmente é leitora do DAAD atuando como professora visitante na U</w:t>
      </w:r>
      <w:r w:rsidR="001B2633">
        <w:rPr>
          <w:rFonts w:ascii="Verdana" w:eastAsia="Times New Roman" w:hAnsi="Verdana"/>
          <w:sz w:val="20"/>
          <w:szCs w:val="20"/>
          <w:lang w:val="pt-BR"/>
        </w:rPr>
        <w:t xml:space="preserve">niversidade </w:t>
      </w:r>
      <w:r w:rsidRPr="00B879EB">
        <w:rPr>
          <w:rFonts w:ascii="Verdana" w:eastAsia="Times New Roman" w:hAnsi="Verdana"/>
          <w:sz w:val="20"/>
          <w:szCs w:val="20"/>
          <w:lang w:val="pt-BR"/>
        </w:rPr>
        <w:t>F</w:t>
      </w:r>
      <w:r w:rsidR="001B2633">
        <w:rPr>
          <w:rFonts w:ascii="Verdana" w:eastAsia="Times New Roman" w:hAnsi="Verdana"/>
          <w:sz w:val="20"/>
          <w:szCs w:val="20"/>
          <w:lang w:val="pt-BR"/>
        </w:rPr>
        <w:t xml:space="preserve">ederal do </w:t>
      </w:r>
      <w:r w:rsidRPr="00B879EB">
        <w:rPr>
          <w:rFonts w:ascii="Verdana" w:eastAsia="Times New Roman" w:hAnsi="Verdana"/>
          <w:sz w:val="20"/>
          <w:szCs w:val="20"/>
          <w:lang w:val="pt-BR"/>
        </w:rPr>
        <w:t>C</w:t>
      </w:r>
      <w:r w:rsidR="001B2633">
        <w:rPr>
          <w:rFonts w:ascii="Verdana" w:eastAsia="Times New Roman" w:hAnsi="Verdana"/>
          <w:sz w:val="20"/>
          <w:szCs w:val="20"/>
          <w:lang w:val="pt-BR"/>
        </w:rPr>
        <w:t>eará</w:t>
      </w:r>
      <w:r w:rsidRPr="00B879EB">
        <w:rPr>
          <w:rFonts w:ascii="Verdana" w:eastAsia="Times New Roman" w:hAnsi="Verdana"/>
          <w:sz w:val="20"/>
          <w:szCs w:val="20"/>
          <w:lang w:val="pt-BR"/>
        </w:rPr>
        <w:t xml:space="preserve"> e </w:t>
      </w:r>
      <w:r>
        <w:rPr>
          <w:rFonts w:ascii="Verdana" w:eastAsia="Times New Roman" w:hAnsi="Verdana"/>
          <w:sz w:val="20"/>
          <w:szCs w:val="20"/>
          <w:lang w:val="pt-BR"/>
        </w:rPr>
        <w:t xml:space="preserve">como </w:t>
      </w:r>
      <w:r w:rsidRPr="00B879EB">
        <w:rPr>
          <w:rFonts w:ascii="Verdana" w:eastAsia="Times New Roman" w:hAnsi="Verdana"/>
          <w:sz w:val="20"/>
          <w:szCs w:val="20"/>
          <w:lang w:val="pt-BR"/>
        </w:rPr>
        <w:t>coordenadora cultural da Casa de Cultura Alemã (UFC).</w:t>
      </w:r>
    </w:p>
    <w:p w14:paraId="3635C43F" w14:textId="77777777" w:rsidR="0067168E" w:rsidRPr="00B879EB" w:rsidRDefault="0067168E" w:rsidP="004B2324">
      <w:pPr>
        <w:pStyle w:val="gmail-normal1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</w:p>
    <w:p w14:paraId="32D4F180" w14:textId="6D5520A5" w:rsidR="000E1136" w:rsidRPr="00B879EB" w:rsidRDefault="000E1136" w:rsidP="000E1136">
      <w:pPr>
        <w:pStyle w:val="gmail-normal1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B879EB">
        <w:rPr>
          <w:rFonts w:ascii="Verdana" w:hAnsi="Verdana" w:cs="Times New Roman"/>
          <w:b/>
          <w:bCs/>
          <w:color w:val="000000"/>
          <w:sz w:val="20"/>
          <w:szCs w:val="20"/>
          <w:lang w:val="pt-BR"/>
        </w:rPr>
        <w:t>Bibliografia</w:t>
      </w:r>
    </w:p>
    <w:p w14:paraId="2E419378" w14:textId="27C099E8" w:rsidR="000E1136" w:rsidRPr="00B879EB" w:rsidRDefault="000E1136" w:rsidP="000E1136">
      <w:pPr>
        <w:pStyle w:val="gmail-normal1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</w:p>
    <w:p w14:paraId="6C9CB1EA" w14:textId="4512F34E" w:rsidR="000E1136" w:rsidRPr="00C91A94" w:rsidRDefault="000E1136" w:rsidP="004B2324">
      <w:pPr>
        <w:pStyle w:val="gmail-normal1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B879EB">
        <w:rPr>
          <w:rFonts w:ascii="Verdana" w:hAnsi="Verdana" w:cs="Times New Roman"/>
          <w:color w:val="000000"/>
          <w:sz w:val="20"/>
          <w:szCs w:val="20"/>
          <w:lang w:val="pt-BR"/>
        </w:rPr>
        <w:t>Altenhofen</w:t>
      </w:r>
      <w:r w:rsidRPr="00B879EB">
        <w:rPr>
          <w:rFonts w:ascii="Verdana" w:hAnsi="Verdana" w:cs="Times New Roman"/>
          <w:sz w:val="20"/>
          <w:szCs w:val="20"/>
          <w:lang w:val="pt-BR"/>
        </w:rPr>
        <w:t>, Cléo (2016)</w:t>
      </w:r>
      <w:r w:rsidR="005F3A7C">
        <w:rPr>
          <w:rFonts w:ascii="Verdana" w:hAnsi="Verdana" w:cs="Times New Roman"/>
          <w:sz w:val="20"/>
          <w:szCs w:val="20"/>
          <w:lang w:val="pt-BR"/>
        </w:rPr>
        <w:t>.</w:t>
      </w:r>
      <w:r w:rsidRPr="00B879EB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Pr="00B879EB">
        <w:rPr>
          <w:rFonts w:ascii="Verdana" w:hAnsi="Verdana" w:cs="Times New Roman"/>
          <w:i/>
          <w:iCs/>
          <w:sz w:val="20"/>
          <w:szCs w:val="20"/>
          <w:lang w:val="pt-BR"/>
        </w:rPr>
        <w:t>Ortografia da língua brasileira de imigração alemã Hunsrückisch</w:t>
      </w:r>
      <w:r w:rsidRPr="00B879EB">
        <w:rPr>
          <w:rFonts w:ascii="Verdana" w:hAnsi="Verdana" w:cs="Times New Roman"/>
          <w:sz w:val="20"/>
          <w:szCs w:val="20"/>
          <w:lang w:val="pt-BR"/>
        </w:rPr>
        <w:t>. Entrevista com Willian Radünz. Porto Alegre, 2016. Blog: IPOL.</w:t>
      </w:r>
      <w:r w:rsidRPr="00B879EB">
        <w:rPr>
          <w:rFonts w:ascii="Verdana" w:hAnsi="Verdana"/>
          <w:color w:val="000000"/>
          <w:sz w:val="20"/>
          <w:szCs w:val="20"/>
          <w:lang w:val="pt-BR"/>
        </w:rPr>
        <w:t xml:space="preserve"> </w:t>
      </w:r>
      <w:hyperlink r:id="rId5" w:history="1">
        <w:r w:rsidRPr="00C91A94">
          <w:rPr>
            <w:rStyle w:val="Hyperlink"/>
            <w:rFonts w:ascii="Verdana" w:hAnsi="Verdana" w:cs="Times New Roman"/>
            <w:sz w:val="20"/>
            <w:szCs w:val="20"/>
            <w:lang w:val="pt-BR"/>
          </w:rPr>
          <w:t>http://ipol.org.br/uff-hunsrickisch-schreiwe-entrevista-mit-cleo-altenhofen/</w:t>
        </w:r>
      </w:hyperlink>
      <w:r w:rsidRPr="00C91A94">
        <w:rPr>
          <w:rFonts w:ascii="Verdana" w:hAnsi="Verdana" w:cs="Times New Roman"/>
          <w:sz w:val="20"/>
          <w:szCs w:val="20"/>
          <w:lang w:val="pt-BR"/>
        </w:rPr>
        <w:t xml:space="preserve"> </w:t>
      </w:r>
    </w:p>
    <w:p w14:paraId="1FA03394" w14:textId="0629CFCF" w:rsidR="000E1136" w:rsidRPr="005F3A7C" w:rsidRDefault="000E1136" w:rsidP="004B2324">
      <w:pPr>
        <w:spacing w:after="120" w:line="240" w:lineRule="auto"/>
        <w:rPr>
          <w:rFonts w:ascii="Verdana" w:hAnsi="Verdana"/>
          <w:sz w:val="20"/>
          <w:szCs w:val="20"/>
          <w:lang w:val="pt-BR"/>
        </w:rPr>
      </w:pPr>
      <w:r w:rsidRPr="00B879EB">
        <w:rPr>
          <w:rFonts w:ascii="Verdana" w:hAnsi="Verdana" w:cs="Times New Roman"/>
          <w:sz w:val="20"/>
          <w:szCs w:val="20"/>
          <w:lang w:val="pt-BR"/>
        </w:rPr>
        <w:t>Altenhofen, Cléo V./Prediger, Angélica/Habel, Jussara Maria (2018)</w:t>
      </w:r>
      <w:r w:rsidR="005F3A7C">
        <w:rPr>
          <w:rFonts w:ascii="Verdana" w:hAnsi="Verdana" w:cs="Times New Roman"/>
          <w:sz w:val="20"/>
          <w:szCs w:val="20"/>
          <w:lang w:val="pt-BR"/>
        </w:rPr>
        <w:t>.</w:t>
      </w:r>
      <w:r w:rsidRPr="00B879EB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5F3A7C">
        <w:rPr>
          <w:rFonts w:ascii="Verdana" w:hAnsi="Verdana" w:cs="Times New Roman"/>
          <w:sz w:val="20"/>
          <w:szCs w:val="20"/>
          <w:lang w:val="pt-BR"/>
        </w:rPr>
        <w:t>“</w:t>
      </w:r>
      <w:r w:rsidRPr="005F3A7C">
        <w:rPr>
          <w:rFonts w:ascii="Verdana" w:hAnsi="Verdana" w:cs="Times New Roman"/>
          <w:iCs/>
          <w:sz w:val="20"/>
          <w:szCs w:val="20"/>
          <w:lang w:val="pt-BR"/>
        </w:rPr>
        <w:t>A Escrita</w:t>
      </w:r>
      <w:r w:rsidR="005F3A7C" w:rsidRPr="005F3A7C">
        <w:rPr>
          <w:rFonts w:ascii="Verdana" w:hAnsi="Verdana" w:cs="Times New Roman"/>
          <w:iCs/>
          <w:sz w:val="20"/>
          <w:szCs w:val="20"/>
          <w:lang w:val="pt-BR"/>
        </w:rPr>
        <w:t xml:space="preserve"> </w:t>
      </w:r>
      <w:r w:rsidRPr="005F3A7C">
        <w:rPr>
          <w:rFonts w:ascii="Verdana" w:hAnsi="Verdana" w:cs="Times New Roman"/>
          <w:iCs/>
          <w:sz w:val="20"/>
          <w:szCs w:val="20"/>
          <w:lang w:val="pt-BR"/>
        </w:rPr>
        <w:t>do Hunsrückisch</w:t>
      </w:r>
      <w:r w:rsidR="005F3A7C">
        <w:rPr>
          <w:rFonts w:ascii="Verdana" w:hAnsi="Verdana" w:cs="Times New Roman"/>
          <w:i/>
          <w:iCs/>
          <w:sz w:val="20"/>
          <w:szCs w:val="20"/>
          <w:lang w:val="pt-BR"/>
        </w:rPr>
        <w:t>”</w:t>
      </w:r>
      <w:r w:rsidRPr="005175FA">
        <w:rPr>
          <w:rFonts w:ascii="Verdana" w:hAnsi="Verdana" w:cs="Times New Roman"/>
          <w:sz w:val="20"/>
          <w:szCs w:val="20"/>
          <w:lang w:val="pt-BR"/>
        </w:rPr>
        <w:t xml:space="preserve">. </w:t>
      </w:r>
      <w:r w:rsidRPr="00F02EAC">
        <w:rPr>
          <w:rFonts w:ascii="Verdana" w:hAnsi="Verdana" w:cs="Times New Roman"/>
          <w:sz w:val="20"/>
          <w:szCs w:val="20"/>
          <w:lang w:val="pt-BR"/>
        </w:rPr>
        <w:t>In: Altenhofen, Cléo/Neumann, Gerson/Habel, Jussara/</w:t>
      </w:r>
      <w:r w:rsidR="005F3A7C" w:rsidRPr="00F02EAC">
        <w:rPr>
          <w:rFonts w:ascii="Verdana" w:hAnsi="Verdana" w:cs="Times New Roman"/>
          <w:sz w:val="20"/>
          <w:szCs w:val="20"/>
          <w:lang w:val="pt-BR"/>
        </w:rPr>
        <w:t>Prediger, Angélica (</w:t>
      </w:r>
      <w:r w:rsidR="00D51A7C" w:rsidRPr="00F02EAC">
        <w:rPr>
          <w:rFonts w:ascii="Verdana" w:hAnsi="Verdana" w:cs="Times New Roman"/>
          <w:sz w:val="20"/>
          <w:szCs w:val="20"/>
          <w:lang w:val="pt-BR"/>
        </w:rPr>
        <w:t>Org</w:t>
      </w:r>
      <w:r w:rsidR="005F3A7C" w:rsidRPr="00F02EAC">
        <w:rPr>
          <w:rFonts w:ascii="Verdana" w:hAnsi="Verdana" w:cs="Times New Roman"/>
          <w:sz w:val="20"/>
          <w:szCs w:val="20"/>
          <w:lang w:val="pt-BR"/>
        </w:rPr>
        <w:t>.).</w:t>
      </w:r>
      <w:r w:rsidR="005F3A7C" w:rsidRPr="00F02EAC">
        <w:rPr>
          <w:rFonts w:ascii="Verdana" w:hAnsi="Verdana" w:cs="Times New Roman"/>
          <w:i/>
          <w:iCs/>
          <w:sz w:val="20"/>
          <w:szCs w:val="20"/>
          <w:lang w:val="pt-BR"/>
        </w:rPr>
        <w:t xml:space="preserve"> </w:t>
      </w:r>
      <w:r w:rsidR="005F3A7C" w:rsidRPr="00B879EB">
        <w:rPr>
          <w:rFonts w:ascii="Verdana" w:hAnsi="Verdana" w:cs="Times New Roman"/>
          <w:i/>
          <w:iCs/>
          <w:sz w:val="20"/>
          <w:szCs w:val="20"/>
          <w:lang w:val="pt-BR"/>
        </w:rPr>
        <w:t>Hunsrückisch em Prosa e Verso: Textos do I Concurso Literário de Poemas e Contos em Hunsrückisch 2017</w:t>
      </w:r>
      <w:r w:rsidR="005F3A7C" w:rsidRPr="00B879EB">
        <w:rPr>
          <w:rFonts w:ascii="Verdana" w:hAnsi="Verdana" w:cs="Times New Roman"/>
          <w:sz w:val="20"/>
          <w:szCs w:val="20"/>
          <w:lang w:val="pt-BR"/>
        </w:rPr>
        <w:t>. Porto Alegre: Editora do Instituto de Letras – UFRGS</w:t>
      </w:r>
      <w:r w:rsidR="005F3A7C">
        <w:rPr>
          <w:rFonts w:ascii="Verdana" w:hAnsi="Verdana" w:cs="Times New Roman"/>
          <w:sz w:val="20"/>
          <w:szCs w:val="20"/>
          <w:lang w:val="pt-BR"/>
        </w:rPr>
        <w:t>, 23-34</w:t>
      </w:r>
      <w:r w:rsidR="005F3A7C" w:rsidRPr="00B879EB">
        <w:rPr>
          <w:rFonts w:ascii="Verdana" w:hAnsi="Verdana" w:cs="Times New Roman"/>
          <w:sz w:val="20"/>
          <w:szCs w:val="20"/>
          <w:lang w:val="pt-BR"/>
        </w:rPr>
        <w:t>.</w:t>
      </w:r>
    </w:p>
    <w:p w14:paraId="53E0EE32" w14:textId="1F1005BA" w:rsidR="001C0C61" w:rsidRPr="001C0C61" w:rsidRDefault="001C0C61" w:rsidP="004B2324">
      <w:pPr>
        <w:spacing w:after="120" w:line="240" w:lineRule="auto"/>
        <w:rPr>
          <w:rFonts w:ascii="Verdana" w:hAnsi="Verdana"/>
          <w:sz w:val="20"/>
          <w:szCs w:val="20"/>
          <w:lang w:val="pt-BR"/>
        </w:rPr>
      </w:pPr>
      <w:r w:rsidRPr="00622C70">
        <w:rPr>
          <w:rFonts w:ascii="Verdana" w:hAnsi="Verdana"/>
          <w:sz w:val="20"/>
          <w:szCs w:val="20"/>
          <w:lang w:val="pt-BR"/>
        </w:rPr>
        <w:t>Budach, G</w:t>
      </w:r>
      <w:r w:rsidR="00D51A7C" w:rsidRPr="00622C70">
        <w:rPr>
          <w:rFonts w:ascii="Verdana" w:hAnsi="Verdana"/>
          <w:sz w:val="20"/>
          <w:szCs w:val="20"/>
          <w:lang w:val="pt-BR"/>
        </w:rPr>
        <w:t>abriele</w:t>
      </w:r>
      <w:r w:rsidRPr="00622C70">
        <w:rPr>
          <w:rFonts w:ascii="Verdana" w:hAnsi="Verdana"/>
          <w:sz w:val="20"/>
          <w:szCs w:val="20"/>
          <w:lang w:val="pt-BR"/>
        </w:rPr>
        <w:t xml:space="preserve"> / Streb</w:t>
      </w:r>
      <w:r w:rsidR="00D51A7C" w:rsidRPr="00622C70">
        <w:rPr>
          <w:rFonts w:ascii="Verdana" w:hAnsi="Verdana"/>
          <w:sz w:val="20"/>
          <w:szCs w:val="20"/>
          <w:lang w:val="pt-BR"/>
        </w:rPr>
        <w:t>,</w:t>
      </w:r>
      <w:r w:rsidRPr="00622C70">
        <w:rPr>
          <w:rFonts w:ascii="Verdana" w:hAnsi="Verdana"/>
          <w:sz w:val="20"/>
          <w:szCs w:val="20"/>
          <w:lang w:val="pt-BR"/>
        </w:rPr>
        <w:t xml:space="preserve"> R</w:t>
      </w:r>
      <w:r w:rsidR="00D51A7C" w:rsidRPr="00622C70">
        <w:rPr>
          <w:rFonts w:ascii="Verdana" w:hAnsi="Verdana"/>
          <w:sz w:val="20"/>
          <w:szCs w:val="20"/>
          <w:lang w:val="pt-BR"/>
        </w:rPr>
        <w:t>eseda</w:t>
      </w:r>
      <w:r w:rsidRPr="00622C70">
        <w:rPr>
          <w:rFonts w:ascii="Verdana" w:hAnsi="Verdana"/>
          <w:sz w:val="20"/>
          <w:szCs w:val="20"/>
          <w:lang w:val="pt-BR"/>
        </w:rPr>
        <w:t xml:space="preserve"> (2011). </w:t>
      </w:r>
      <w:r w:rsidRPr="001C0C61">
        <w:rPr>
          <w:rFonts w:ascii="Verdana" w:hAnsi="Verdana"/>
          <w:i/>
          <w:iCs/>
          <w:sz w:val="20"/>
          <w:szCs w:val="20"/>
        </w:rPr>
        <w:t>Lesen und Schreiben Lernen in zwei Sprachen. Szenen aus der Praxis eines bilingualen, italienisch-deutschen Grundschulprojektes.</w:t>
      </w:r>
      <w:r w:rsidRPr="001C0C61">
        <w:rPr>
          <w:rFonts w:ascii="Verdana" w:hAnsi="Verdana"/>
          <w:sz w:val="20"/>
          <w:szCs w:val="20"/>
        </w:rPr>
        <w:t xml:space="preserve"> DVD Media Design: C. P. Nick. </w:t>
      </w:r>
      <w:r w:rsidRPr="00233EB7">
        <w:rPr>
          <w:rFonts w:ascii="Verdana" w:hAnsi="Verdana"/>
          <w:sz w:val="20"/>
          <w:szCs w:val="20"/>
          <w:lang w:val="pt-BR"/>
        </w:rPr>
        <w:t xml:space="preserve">C-Studios-Medienkreation. </w:t>
      </w:r>
    </w:p>
    <w:p w14:paraId="5F87AE50" w14:textId="42E70FCF" w:rsidR="000E1136" w:rsidRPr="00B879EB" w:rsidRDefault="000E1136" w:rsidP="004B2324">
      <w:pPr>
        <w:pStyle w:val="StandardWeb"/>
        <w:spacing w:before="0" w:beforeAutospacing="0" w:after="120" w:afterAutospacing="0"/>
        <w:rPr>
          <w:rFonts w:ascii="Verdana" w:hAnsi="Verdana"/>
          <w:sz w:val="20"/>
          <w:szCs w:val="20"/>
          <w:lang w:val="pt-BR"/>
        </w:rPr>
      </w:pPr>
      <w:r w:rsidRPr="00B879EB">
        <w:rPr>
          <w:rFonts w:ascii="Verdana" w:hAnsi="Verdana"/>
          <w:sz w:val="20"/>
          <w:szCs w:val="20"/>
          <w:lang w:val="pt-BR"/>
        </w:rPr>
        <w:t>Morello, Rosângela (2015)</w:t>
      </w:r>
      <w:r w:rsidR="005F3A7C">
        <w:rPr>
          <w:rFonts w:ascii="Verdana" w:hAnsi="Verdana"/>
          <w:sz w:val="20"/>
          <w:szCs w:val="20"/>
          <w:lang w:val="pt-BR"/>
        </w:rPr>
        <w:t>.</w:t>
      </w:r>
      <w:r w:rsidRPr="00B879EB">
        <w:rPr>
          <w:rFonts w:ascii="Verdana" w:hAnsi="Verdana"/>
          <w:sz w:val="20"/>
          <w:szCs w:val="20"/>
          <w:lang w:val="pt-BR"/>
        </w:rPr>
        <w:t xml:space="preserve"> “Talian: protagonismo na luta pelo reconhecimento cultural e fortalecimento pela lei de cooficialização”</w:t>
      </w:r>
      <w:r w:rsidR="00C91A94">
        <w:rPr>
          <w:rFonts w:ascii="Verdana" w:hAnsi="Verdana"/>
          <w:sz w:val="20"/>
          <w:szCs w:val="20"/>
          <w:lang w:val="pt-BR"/>
        </w:rPr>
        <w:t>. In: Morello, Rosângela (Org.).</w:t>
      </w:r>
      <w:r w:rsidRPr="00B879EB">
        <w:rPr>
          <w:rFonts w:ascii="Verdana" w:hAnsi="Verdana"/>
          <w:sz w:val="20"/>
          <w:szCs w:val="20"/>
          <w:lang w:val="pt-BR"/>
        </w:rPr>
        <w:t xml:space="preserve"> </w:t>
      </w:r>
      <w:r w:rsidRPr="00B879EB">
        <w:rPr>
          <w:rFonts w:ascii="Verdana" w:hAnsi="Verdana"/>
          <w:i/>
          <w:iCs/>
          <w:sz w:val="20"/>
          <w:szCs w:val="20"/>
          <w:lang w:val="pt-BR"/>
        </w:rPr>
        <w:t>Leis e línguas no Brasil: o processo de cooficialização e suas potencialidades</w:t>
      </w:r>
      <w:r w:rsidRPr="00B879EB">
        <w:rPr>
          <w:rFonts w:ascii="Verdana" w:hAnsi="Verdana"/>
          <w:sz w:val="20"/>
          <w:szCs w:val="20"/>
          <w:lang w:val="pt-BR"/>
        </w:rPr>
        <w:t xml:space="preserve">. Florianópolis: IPOL. Online: </w:t>
      </w:r>
      <w:hyperlink r:id="rId6" w:history="1">
        <w:r w:rsidR="005F3A7C" w:rsidRPr="00546B45">
          <w:rPr>
            <w:rStyle w:val="Hyperlink"/>
            <w:rFonts w:ascii="Verdana" w:hAnsi="Verdana"/>
            <w:sz w:val="20"/>
            <w:szCs w:val="20"/>
            <w:lang w:val="pt-BR"/>
          </w:rPr>
          <w:t>http://ipol.org.br/talian-protagonismo-na-luta-pelo-reconhecimento-cultural-e-fortalecimento-pela-lei-de-cooficializacao/</w:t>
        </w:r>
      </w:hyperlink>
      <w:r w:rsidRPr="00B879EB">
        <w:rPr>
          <w:rFonts w:ascii="Verdana" w:hAnsi="Verdana"/>
          <w:sz w:val="20"/>
          <w:szCs w:val="20"/>
          <w:lang w:val="pt-BR"/>
        </w:rPr>
        <w:t xml:space="preserve"> (acessado em 05/08/2020).</w:t>
      </w:r>
    </w:p>
    <w:p w14:paraId="3A87F21B" w14:textId="2F3DBF47" w:rsidR="000E1136" w:rsidRPr="00B879EB" w:rsidRDefault="000E1136" w:rsidP="004B2324">
      <w:pPr>
        <w:pStyle w:val="StandardWeb"/>
        <w:spacing w:before="0" w:beforeAutospacing="0" w:after="120" w:afterAutospacing="0"/>
        <w:rPr>
          <w:rFonts w:ascii="Verdana" w:hAnsi="Verdana"/>
          <w:sz w:val="20"/>
          <w:szCs w:val="20"/>
          <w:lang w:val="pt-BR"/>
        </w:rPr>
      </w:pPr>
      <w:r w:rsidRPr="00B879EB">
        <w:rPr>
          <w:rFonts w:ascii="Verdana" w:hAnsi="Verdana"/>
          <w:sz w:val="20"/>
          <w:szCs w:val="20"/>
          <w:lang w:val="pt-BR"/>
        </w:rPr>
        <w:t>Pertile, Marley Terezinha (2009)</w:t>
      </w:r>
      <w:r w:rsidR="005F3A7C">
        <w:rPr>
          <w:rFonts w:ascii="Verdana" w:hAnsi="Verdana"/>
          <w:sz w:val="20"/>
          <w:szCs w:val="20"/>
          <w:lang w:val="pt-BR"/>
        </w:rPr>
        <w:t>.</w:t>
      </w:r>
      <w:r w:rsidRPr="00B879EB">
        <w:rPr>
          <w:rFonts w:ascii="Verdana" w:hAnsi="Verdana"/>
          <w:sz w:val="20"/>
          <w:szCs w:val="20"/>
          <w:lang w:val="pt-BR"/>
        </w:rPr>
        <w:t xml:space="preserve"> </w:t>
      </w:r>
      <w:r w:rsidRPr="00B879EB">
        <w:rPr>
          <w:rFonts w:ascii="Verdana" w:hAnsi="Verdana"/>
          <w:i/>
          <w:iCs/>
          <w:sz w:val="20"/>
          <w:szCs w:val="20"/>
          <w:lang w:val="pt-BR"/>
        </w:rPr>
        <w:t>O talian entre o italiano-padrão e o português brasileiro: manutenção e substituição linguística no Alto Urugai gaúcho</w:t>
      </w:r>
      <w:r w:rsidRPr="00B879EB">
        <w:rPr>
          <w:rFonts w:ascii="Verdana" w:hAnsi="Verdana"/>
          <w:sz w:val="20"/>
          <w:szCs w:val="20"/>
          <w:lang w:val="pt-BR"/>
        </w:rPr>
        <w:t xml:space="preserve">, Porto Alegre: UFRGS (Tese de Doutorado). Online: </w:t>
      </w:r>
      <w:hyperlink r:id="rId7" w:history="1">
        <w:r w:rsidR="004B2324" w:rsidRPr="00027B79">
          <w:rPr>
            <w:rStyle w:val="Hyperlink"/>
            <w:rFonts w:ascii="Verdana" w:hAnsi="Verdana"/>
            <w:sz w:val="20"/>
            <w:szCs w:val="20"/>
            <w:lang w:val="pt-BR"/>
          </w:rPr>
          <w:t>http://hdl.handle.net/10183/1834</w:t>
        </w:r>
      </w:hyperlink>
      <w:r w:rsidRPr="00B879EB">
        <w:rPr>
          <w:rFonts w:ascii="Verdana" w:hAnsi="Verdana"/>
          <w:sz w:val="20"/>
          <w:szCs w:val="20"/>
          <w:lang w:val="pt-BR"/>
        </w:rPr>
        <w:t>. (p. 218-223)</w:t>
      </w:r>
    </w:p>
    <w:p w14:paraId="0C5FD785" w14:textId="68C71DD4" w:rsidR="000E1136" w:rsidRPr="00B879EB" w:rsidRDefault="000E1136" w:rsidP="004B2324">
      <w:pPr>
        <w:pStyle w:val="StandardWeb"/>
        <w:spacing w:before="0" w:beforeAutospacing="0" w:after="120" w:afterAutospacing="0"/>
        <w:rPr>
          <w:rFonts w:ascii="Verdana" w:hAnsi="Verdana"/>
          <w:sz w:val="20"/>
          <w:szCs w:val="20"/>
          <w:lang w:val="pt-BR"/>
        </w:rPr>
      </w:pPr>
      <w:r w:rsidRPr="00B879EB">
        <w:rPr>
          <w:rFonts w:ascii="Verdana" w:hAnsi="Verdana"/>
          <w:sz w:val="20"/>
          <w:szCs w:val="20"/>
          <w:lang w:val="pt-BR"/>
        </w:rPr>
        <w:t>Pertile, Marley Terezinha/Maschio, Alcione Moraes Jaques/Pinheiro, Luciana Santos (2010)</w:t>
      </w:r>
      <w:r w:rsidR="005F3A7C">
        <w:rPr>
          <w:rFonts w:ascii="Verdana" w:hAnsi="Verdana"/>
          <w:sz w:val="20"/>
          <w:szCs w:val="20"/>
          <w:lang w:val="pt-BR"/>
        </w:rPr>
        <w:t>.</w:t>
      </w:r>
      <w:r w:rsidRPr="00B879EB">
        <w:rPr>
          <w:rFonts w:ascii="Verdana" w:hAnsi="Verdana"/>
          <w:sz w:val="20"/>
          <w:szCs w:val="20"/>
          <w:lang w:val="pt-BR"/>
        </w:rPr>
        <w:t xml:space="preserve"> </w:t>
      </w:r>
      <w:r w:rsidRPr="00B879EB">
        <w:rPr>
          <w:rFonts w:ascii="Verdana" w:hAnsi="Verdana"/>
          <w:i/>
          <w:iCs/>
          <w:sz w:val="20"/>
          <w:szCs w:val="20"/>
          <w:lang w:val="pt-BR"/>
        </w:rPr>
        <w:t>Relatório Final do Projeto-Piloto ‘Inventário do Talián’</w:t>
      </w:r>
      <w:r w:rsidRPr="00B879EB">
        <w:rPr>
          <w:rFonts w:ascii="Verdana" w:hAnsi="Verdana"/>
          <w:sz w:val="20"/>
          <w:szCs w:val="20"/>
          <w:lang w:val="pt-BR"/>
        </w:rPr>
        <w:t xml:space="preserve">, Caxias do Sul. Online: </w:t>
      </w:r>
      <w:hyperlink r:id="rId8" w:history="1">
        <w:r w:rsidR="005F3A7C" w:rsidRPr="00546B45">
          <w:rPr>
            <w:rStyle w:val="Hyperlink"/>
            <w:rFonts w:ascii="Verdana" w:hAnsi="Verdana"/>
            <w:sz w:val="20"/>
            <w:szCs w:val="20"/>
            <w:lang w:val="pt-BR"/>
          </w:rPr>
          <w:t>http://assodita.org.br/wp-content/uploads/2016/10/1.1.-Relat%C3%B3rio-Invent%C3%A1rio-Talian-Vers%C3%A3o-Final.pdf</w:t>
        </w:r>
      </w:hyperlink>
      <w:r w:rsidRPr="00B879EB">
        <w:rPr>
          <w:rFonts w:ascii="Verdana" w:hAnsi="Verdana"/>
          <w:sz w:val="20"/>
          <w:szCs w:val="20"/>
          <w:lang w:val="pt-BR"/>
        </w:rPr>
        <w:t xml:space="preserve"> (acessado em 05/08/2020).</w:t>
      </w:r>
    </w:p>
    <w:p w14:paraId="4D03F3C5" w14:textId="60D8B7C6" w:rsidR="000E1136" w:rsidRPr="004B2324" w:rsidRDefault="000E1136" w:rsidP="004B2324">
      <w:pPr>
        <w:spacing w:after="120" w:line="240" w:lineRule="auto"/>
        <w:rPr>
          <w:rFonts w:ascii="Verdana" w:hAnsi="Verdana" w:cs="Times New Roman"/>
          <w:sz w:val="20"/>
          <w:szCs w:val="20"/>
          <w:lang w:val="pt-BR"/>
        </w:rPr>
      </w:pPr>
      <w:r w:rsidRPr="00B879EB">
        <w:rPr>
          <w:rFonts w:ascii="Verdana" w:hAnsi="Verdana" w:cs="Times New Roman"/>
          <w:sz w:val="20"/>
          <w:szCs w:val="20"/>
          <w:lang w:val="pt-BR"/>
        </w:rPr>
        <w:t xml:space="preserve">Schaumloeffel, Marco Aurélio (2018). </w:t>
      </w:r>
      <w:r w:rsidR="005F3A7C">
        <w:rPr>
          <w:rFonts w:ascii="Verdana" w:hAnsi="Verdana" w:cs="Times New Roman"/>
          <w:sz w:val="20"/>
          <w:szCs w:val="20"/>
          <w:lang w:val="pt-BR"/>
        </w:rPr>
        <w:t>“</w:t>
      </w:r>
      <w:r w:rsidRPr="0045388A">
        <w:rPr>
          <w:rFonts w:ascii="Verdana" w:hAnsi="Verdana" w:cs="Times New Roman"/>
          <w:iCs/>
          <w:sz w:val="20"/>
          <w:szCs w:val="20"/>
          <w:lang w:val="pt-BR"/>
        </w:rPr>
        <w:t>Questionamentos e discussões essenciais acerca de um possível sistema de escrita para o Hunsrückisch brasileiro</w:t>
      </w:r>
      <w:r w:rsidR="005F3A7C">
        <w:rPr>
          <w:rFonts w:ascii="Verdana" w:hAnsi="Verdana" w:cs="Times New Roman"/>
          <w:i/>
          <w:iCs/>
          <w:sz w:val="20"/>
          <w:szCs w:val="20"/>
          <w:lang w:val="pt-BR"/>
        </w:rPr>
        <w:t>”</w:t>
      </w:r>
      <w:r w:rsidRPr="00B879EB">
        <w:rPr>
          <w:rFonts w:ascii="Verdana" w:hAnsi="Verdana" w:cs="Times New Roman"/>
          <w:sz w:val="20"/>
          <w:szCs w:val="20"/>
          <w:lang w:val="pt-BR"/>
        </w:rPr>
        <w:t xml:space="preserve">. </w:t>
      </w:r>
      <w:r w:rsidRPr="004B2324">
        <w:rPr>
          <w:rFonts w:ascii="Verdana" w:hAnsi="Verdana" w:cs="Times New Roman"/>
          <w:sz w:val="20"/>
          <w:szCs w:val="20"/>
          <w:lang w:val="pt-BR"/>
        </w:rPr>
        <w:t xml:space="preserve">In: </w:t>
      </w:r>
      <w:r w:rsidRPr="004B2324">
        <w:rPr>
          <w:rFonts w:ascii="Verdana" w:hAnsi="Verdana" w:cs="Times New Roman"/>
          <w:i/>
          <w:sz w:val="20"/>
          <w:szCs w:val="20"/>
          <w:lang w:val="pt-BR"/>
        </w:rPr>
        <w:t>Revista Trama</w:t>
      </w:r>
      <w:r w:rsidRPr="004B2324">
        <w:rPr>
          <w:rFonts w:ascii="Verdana" w:hAnsi="Verdana" w:cs="Times New Roman"/>
          <w:sz w:val="20"/>
          <w:szCs w:val="20"/>
          <w:lang w:val="pt-BR"/>
        </w:rPr>
        <w:t>, 14, 31, 109-121.  </w:t>
      </w:r>
    </w:p>
    <w:p w14:paraId="6B719DB1" w14:textId="33A85E30" w:rsidR="0082030F" w:rsidRPr="00233EB7" w:rsidRDefault="0082030F" w:rsidP="004B2324">
      <w:pPr>
        <w:spacing w:after="120" w:line="240" w:lineRule="auto"/>
        <w:rPr>
          <w:rFonts w:ascii="Verdana" w:hAnsi="Verdana"/>
          <w:sz w:val="20"/>
          <w:szCs w:val="20"/>
          <w:lang w:val="pt-BR"/>
        </w:rPr>
      </w:pPr>
      <w:r w:rsidRPr="004B2324">
        <w:rPr>
          <w:rFonts w:ascii="Verdana" w:hAnsi="Verdana"/>
          <w:sz w:val="20"/>
          <w:szCs w:val="20"/>
          <w:lang w:val="pt-BR"/>
        </w:rPr>
        <w:t xml:space="preserve">Streb, Reseda (2016). [ma ke ‘unbravo]: Ausbau mehrsprachiger Repertoires im Two-Way-Immersion-Kontext. </w:t>
      </w:r>
      <w:r w:rsidRPr="005F3A7C">
        <w:rPr>
          <w:rFonts w:ascii="Verdana" w:hAnsi="Verdana"/>
          <w:sz w:val="20"/>
          <w:szCs w:val="20"/>
        </w:rPr>
        <w:t xml:space="preserve">Eine ethnographisch-linguistische Langzeituntersuchung in einer deutsch-italienischen Grundschulklasse.  2 vols. </w:t>
      </w:r>
      <w:r w:rsidRPr="00233EB7">
        <w:rPr>
          <w:rFonts w:ascii="Verdana" w:hAnsi="Verdana"/>
          <w:sz w:val="20"/>
          <w:szCs w:val="20"/>
          <w:lang w:val="pt-BR"/>
        </w:rPr>
        <w:t>Frankfurt am Main [u.a.]: Peter Lang.</w:t>
      </w:r>
    </w:p>
    <w:p w14:paraId="787AB648" w14:textId="2433A723" w:rsidR="00047FE5" w:rsidRPr="004B2324" w:rsidRDefault="0082030F" w:rsidP="004B2324">
      <w:pPr>
        <w:spacing w:after="120" w:line="240" w:lineRule="auto"/>
        <w:rPr>
          <w:rFonts w:ascii="Verdana" w:hAnsi="Verdana"/>
          <w:sz w:val="20"/>
          <w:szCs w:val="20"/>
          <w:lang w:val="pt-BR"/>
        </w:rPr>
      </w:pPr>
      <w:r w:rsidRPr="00233EB7">
        <w:rPr>
          <w:rFonts w:ascii="Verdana" w:hAnsi="Verdana"/>
          <w:sz w:val="20"/>
          <w:szCs w:val="20"/>
          <w:lang w:val="pt-BR"/>
        </w:rPr>
        <w:t>Streb, R</w:t>
      </w:r>
      <w:r w:rsidR="00D51A7C" w:rsidRPr="00233EB7">
        <w:rPr>
          <w:rFonts w:ascii="Verdana" w:hAnsi="Verdana"/>
          <w:sz w:val="20"/>
          <w:szCs w:val="20"/>
          <w:lang w:val="pt-BR"/>
        </w:rPr>
        <w:t>eseda</w:t>
      </w:r>
      <w:r w:rsidRPr="00233EB7">
        <w:rPr>
          <w:rFonts w:ascii="Verdana" w:hAnsi="Verdana"/>
          <w:sz w:val="20"/>
          <w:szCs w:val="20"/>
          <w:lang w:val="pt-BR"/>
        </w:rPr>
        <w:t xml:space="preserve"> (2017). </w:t>
      </w:r>
      <w:r w:rsidR="00D51A7C">
        <w:rPr>
          <w:rFonts w:ascii="Verdana" w:hAnsi="Verdana"/>
          <w:sz w:val="20"/>
          <w:szCs w:val="20"/>
          <w:lang w:val="pt-BR"/>
        </w:rPr>
        <w:t>“</w:t>
      </w:r>
      <w:r w:rsidR="00233EB7">
        <w:rPr>
          <w:rFonts w:ascii="Verdana" w:hAnsi="Verdana"/>
          <w:sz w:val="20"/>
          <w:szCs w:val="20"/>
          <w:lang w:val="pt-BR"/>
        </w:rPr>
        <w:t>Imersão recíproca -</w:t>
      </w:r>
      <w:r w:rsidRPr="00D51A7C">
        <w:rPr>
          <w:rFonts w:ascii="Verdana" w:hAnsi="Verdana"/>
          <w:sz w:val="20"/>
          <w:szCs w:val="20"/>
          <w:lang w:val="pt-BR"/>
        </w:rPr>
        <w:t xml:space="preserve"> um método de ensino/aprendizagem para comunidades bi-/plurilíngues?</w:t>
      </w:r>
      <w:r w:rsidR="00D51A7C">
        <w:rPr>
          <w:rFonts w:ascii="Verdana" w:hAnsi="Verdana"/>
          <w:sz w:val="20"/>
          <w:szCs w:val="20"/>
          <w:lang w:val="pt-BR"/>
        </w:rPr>
        <w:t>”</w:t>
      </w:r>
      <w:r w:rsidR="00233EB7">
        <w:rPr>
          <w:rFonts w:ascii="Verdana" w:hAnsi="Verdana"/>
          <w:sz w:val="20"/>
          <w:szCs w:val="20"/>
          <w:lang w:val="pt-BR"/>
        </w:rPr>
        <w:t xml:space="preserve"> </w:t>
      </w:r>
      <w:r w:rsidRPr="00D51A7C">
        <w:rPr>
          <w:rFonts w:ascii="Verdana" w:hAnsi="Verdana"/>
          <w:sz w:val="20"/>
          <w:szCs w:val="20"/>
          <w:lang w:val="pt-BR"/>
        </w:rPr>
        <w:t xml:space="preserve">In: </w:t>
      </w:r>
      <w:r w:rsidRPr="0045388A">
        <w:rPr>
          <w:rFonts w:ascii="Verdana" w:hAnsi="Verdana"/>
          <w:i/>
          <w:sz w:val="20"/>
          <w:szCs w:val="20"/>
          <w:lang w:val="pt-BR"/>
        </w:rPr>
        <w:t>Caderno de Letras da UFF Dossiê: Línguas e Culturas em contato</w:t>
      </w:r>
      <w:r w:rsidR="00D51A7C">
        <w:rPr>
          <w:rFonts w:ascii="Verdana" w:hAnsi="Verdana"/>
          <w:i/>
          <w:sz w:val="20"/>
          <w:szCs w:val="20"/>
          <w:lang w:val="pt-BR"/>
        </w:rPr>
        <w:t>,</w:t>
      </w:r>
      <w:r w:rsidRPr="00D51A7C">
        <w:rPr>
          <w:rFonts w:ascii="Verdana" w:hAnsi="Verdana"/>
          <w:sz w:val="20"/>
          <w:szCs w:val="20"/>
          <w:lang w:val="pt-BR"/>
        </w:rPr>
        <w:t xml:space="preserve"> 53, 285-300.</w:t>
      </w:r>
    </w:p>
    <w:sectPr w:rsidR="00047FE5" w:rsidRPr="004B2324" w:rsidSect="00E90B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2DDA" w16cex:dateUtc="2020-09-03T11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B22B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D5705"/>
    <w:multiLevelType w:val="hybridMultilevel"/>
    <w:tmpl w:val="8DF6965C"/>
    <w:lvl w:ilvl="0" w:tplc="C9EA8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31B0"/>
    <w:multiLevelType w:val="hybridMultilevel"/>
    <w:tmpl w:val="A56E0A86"/>
    <w:lvl w:ilvl="0" w:tplc="623AB4E8">
      <w:start w:val="4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6975"/>
    <w:multiLevelType w:val="hybridMultilevel"/>
    <w:tmpl w:val="2642FD0A"/>
    <w:lvl w:ilvl="0" w:tplc="1A605C94">
      <w:start w:val="4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3F"/>
    <w:rsid w:val="000013F9"/>
    <w:rsid w:val="000221F9"/>
    <w:rsid w:val="00022748"/>
    <w:rsid w:val="00025BA1"/>
    <w:rsid w:val="00031521"/>
    <w:rsid w:val="0004427E"/>
    <w:rsid w:val="00047FE5"/>
    <w:rsid w:val="00094525"/>
    <w:rsid w:val="00094A83"/>
    <w:rsid w:val="000A320E"/>
    <w:rsid w:val="000A42F3"/>
    <w:rsid w:val="000C453F"/>
    <w:rsid w:val="000D5F02"/>
    <w:rsid w:val="000E1136"/>
    <w:rsid w:val="000F6DD7"/>
    <w:rsid w:val="001019E3"/>
    <w:rsid w:val="00103EEF"/>
    <w:rsid w:val="00104D81"/>
    <w:rsid w:val="00111E0A"/>
    <w:rsid w:val="00120A81"/>
    <w:rsid w:val="00162138"/>
    <w:rsid w:val="001743ED"/>
    <w:rsid w:val="00176632"/>
    <w:rsid w:val="0017754B"/>
    <w:rsid w:val="00195F83"/>
    <w:rsid w:val="001A58AE"/>
    <w:rsid w:val="001B1057"/>
    <w:rsid w:val="001B2633"/>
    <w:rsid w:val="001C0C61"/>
    <w:rsid w:val="001C5DDF"/>
    <w:rsid w:val="001C70BC"/>
    <w:rsid w:val="001C7511"/>
    <w:rsid w:val="001C7F84"/>
    <w:rsid w:val="001D273D"/>
    <w:rsid w:val="001E1903"/>
    <w:rsid w:val="001E1A28"/>
    <w:rsid w:val="001E1A47"/>
    <w:rsid w:val="001E2392"/>
    <w:rsid w:val="001F0FDE"/>
    <w:rsid w:val="0020308D"/>
    <w:rsid w:val="0022648B"/>
    <w:rsid w:val="00233EB7"/>
    <w:rsid w:val="00234231"/>
    <w:rsid w:val="0025789F"/>
    <w:rsid w:val="0027072D"/>
    <w:rsid w:val="00270DC2"/>
    <w:rsid w:val="002919E9"/>
    <w:rsid w:val="00294ED8"/>
    <w:rsid w:val="002B1424"/>
    <w:rsid w:val="002B691B"/>
    <w:rsid w:val="002B7EC2"/>
    <w:rsid w:val="002C0585"/>
    <w:rsid w:val="002F3BF4"/>
    <w:rsid w:val="002F53D9"/>
    <w:rsid w:val="0030215B"/>
    <w:rsid w:val="00306860"/>
    <w:rsid w:val="00316F64"/>
    <w:rsid w:val="003212DF"/>
    <w:rsid w:val="003420DD"/>
    <w:rsid w:val="003540F1"/>
    <w:rsid w:val="00354140"/>
    <w:rsid w:val="003921D7"/>
    <w:rsid w:val="00395843"/>
    <w:rsid w:val="003962A1"/>
    <w:rsid w:val="00396E30"/>
    <w:rsid w:val="003A0953"/>
    <w:rsid w:val="003D0A74"/>
    <w:rsid w:val="003D4BD7"/>
    <w:rsid w:val="003F4F1C"/>
    <w:rsid w:val="00406086"/>
    <w:rsid w:val="004074D0"/>
    <w:rsid w:val="0041742F"/>
    <w:rsid w:val="0043218F"/>
    <w:rsid w:val="004359C8"/>
    <w:rsid w:val="004446E3"/>
    <w:rsid w:val="00445E3A"/>
    <w:rsid w:val="0045388A"/>
    <w:rsid w:val="004547FF"/>
    <w:rsid w:val="00462324"/>
    <w:rsid w:val="00465D5D"/>
    <w:rsid w:val="004672CD"/>
    <w:rsid w:val="0049400D"/>
    <w:rsid w:val="004B2324"/>
    <w:rsid w:val="004B3116"/>
    <w:rsid w:val="004C3AF7"/>
    <w:rsid w:val="004C5539"/>
    <w:rsid w:val="004C5AA0"/>
    <w:rsid w:val="004C6B6B"/>
    <w:rsid w:val="004D600D"/>
    <w:rsid w:val="004D6FBA"/>
    <w:rsid w:val="00503B53"/>
    <w:rsid w:val="0051419B"/>
    <w:rsid w:val="00515D6B"/>
    <w:rsid w:val="005175FA"/>
    <w:rsid w:val="0055678F"/>
    <w:rsid w:val="005627AD"/>
    <w:rsid w:val="005675D5"/>
    <w:rsid w:val="005744B4"/>
    <w:rsid w:val="0057595B"/>
    <w:rsid w:val="00577A2C"/>
    <w:rsid w:val="00590C32"/>
    <w:rsid w:val="00593135"/>
    <w:rsid w:val="005A1C20"/>
    <w:rsid w:val="005A4B8D"/>
    <w:rsid w:val="005D4684"/>
    <w:rsid w:val="005E4894"/>
    <w:rsid w:val="005F3A7C"/>
    <w:rsid w:val="006071A3"/>
    <w:rsid w:val="006107DC"/>
    <w:rsid w:val="00622C70"/>
    <w:rsid w:val="00636600"/>
    <w:rsid w:val="00637D8F"/>
    <w:rsid w:val="00641CAF"/>
    <w:rsid w:val="006526AA"/>
    <w:rsid w:val="0067168E"/>
    <w:rsid w:val="006841BB"/>
    <w:rsid w:val="00684BD1"/>
    <w:rsid w:val="00696C5C"/>
    <w:rsid w:val="006A2453"/>
    <w:rsid w:val="006B187F"/>
    <w:rsid w:val="006B1AD6"/>
    <w:rsid w:val="006C66A2"/>
    <w:rsid w:val="006D70F6"/>
    <w:rsid w:val="006D7FD1"/>
    <w:rsid w:val="006E39A1"/>
    <w:rsid w:val="006E5C03"/>
    <w:rsid w:val="006E667F"/>
    <w:rsid w:val="006F5AE4"/>
    <w:rsid w:val="00705E8E"/>
    <w:rsid w:val="0071140C"/>
    <w:rsid w:val="0071637E"/>
    <w:rsid w:val="00730531"/>
    <w:rsid w:val="0077727A"/>
    <w:rsid w:val="0079184C"/>
    <w:rsid w:val="007B0852"/>
    <w:rsid w:val="007B3263"/>
    <w:rsid w:val="007B45D9"/>
    <w:rsid w:val="007B6923"/>
    <w:rsid w:val="007B729F"/>
    <w:rsid w:val="007C6BCB"/>
    <w:rsid w:val="007E1AC5"/>
    <w:rsid w:val="007F03E3"/>
    <w:rsid w:val="007F282A"/>
    <w:rsid w:val="007F38B6"/>
    <w:rsid w:val="007F6674"/>
    <w:rsid w:val="00801EE0"/>
    <w:rsid w:val="0080714C"/>
    <w:rsid w:val="0082030F"/>
    <w:rsid w:val="00825AEA"/>
    <w:rsid w:val="008552EC"/>
    <w:rsid w:val="00855D13"/>
    <w:rsid w:val="0087081A"/>
    <w:rsid w:val="00877F92"/>
    <w:rsid w:val="0088043E"/>
    <w:rsid w:val="00884088"/>
    <w:rsid w:val="00887BA0"/>
    <w:rsid w:val="008B21FA"/>
    <w:rsid w:val="008D56DA"/>
    <w:rsid w:val="008F2D8D"/>
    <w:rsid w:val="008F6F81"/>
    <w:rsid w:val="008F7A6C"/>
    <w:rsid w:val="00915B54"/>
    <w:rsid w:val="0092308A"/>
    <w:rsid w:val="0092770B"/>
    <w:rsid w:val="00935928"/>
    <w:rsid w:val="009506B0"/>
    <w:rsid w:val="009660D7"/>
    <w:rsid w:val="009B122A"/>
    <w:rsid w:val="009B6EF4"/>
    <w:rsid w:val="009B7B28"/>
    <w:rsid w:val="009C39F3"/>
    <w:rsid w:val="009D2C8C"/>
    <w:rsid w:val="009D56D7"/>
    <w:rsid w:val="00A05F58"/>
    <w:rsid w:val="00A12301"/>
    <w:rsid w:val="00A323F6"/>
    <w:rsid w:val="00A436DD"/>
    <w:rsid w:val="00A44056"/>
    <w:rsid w:val="00A501D7"/>
    <w:rsid w:val="00A66AAA"/>
    <w:rsid w:val="00A70322"/>
    <w:rsid w:val="00A87433"/>
    <w:rsid w:val="00A969FE"/>
    <w:rsid w:val="00A97C63"/>
    <w:rsid w:val="00AA6B8C"/>
    <w:rsid w:val="00AB1C56"/>
    <w:rsid w:val="00AB5075"/>
    <w:rsid w:val="00AD0F9F"/>
    <w:rsid w:val="00AD514E"/>
    <w:rsid w:val="00AE7CF0"/>
    <w:rsid w:val="00AF7C83"/>
    <w:rsid w:val="00B062B7"/>
    <w:rsid w:val="00B10E4F"/>
    <w:rsid w:val="00B3232D"/>
    <w:rsid w:val="00B6715F"/>
    <w:rsid w:val="00B73B3F"/>
    <w:rsid w:val="00B86C2A"/>
    <w:rsid w:val="00B879EB"/>
    <w:rsid w:val="00B915F2"/>
    <w:rsid w:val="00BA25D0"/>
    <w:rsid w:val="00BB6219"/>
    <w:rsid w:val="00BC349E"/>
    <w:rsid w:val="00BD57E4"/>
    <w:rsid w:val="00BD6CCB"/>
    <w:rsid w:val="00BD7E78"/>
    <w:rsid w:val="00BE3706"/>
    <w:rsid w:val="00BE3C90"/>
    <w:rsid w:val="00BE6983"/>
    <w:rsid w:val="00C01576"/>
    <w:rsid w:val="00C03A7A"/>
    <w:rsid w:val="00C03E91"/>
    <w:rsid w:val="00C0547C"/>
    <w:rsid w:val="00C12D65"/>
    <w:rsid w:val="00C26A45"/>
    <w:rsid w:val="00C3721B"/>
    <w:rsid w:val="00C51383"/>
    <w:rsid w:val="00C66378"/>
    <w:rsid w:val="00C729F4"/>
    <w:rsid w:val="00C91A94"/>
    <w:rsid w:val="00CA0110"/>
    <w:rsid w:val="00CA438A"/>
    <w:rsid w:val="00CB5CC0"/>
    <w:rsid w:val="00CB5D3B"/>
    <w:rsid w:val="00CC133D"/>
    <w:rsid w:val="00CC461A"/>
    <w:rsid w:val="00CC7EB5"/>
    <w:rsid w:val="00CD3A91"/>
    <w:rsid w:val="00CF2991"/>
    <w:rsid w:val="00D01C0F"/>
    <w:rsid w:val="00D025B7"/>
    <w:rsid w:val="00D343BD"/>
    <w:rsid w:val="00D40350"/>
    <w:rsid w:val="00D43AE0"/>
    <w:rsid w:val="00D44936"/>
    <w:rsid w:val="00D463B2"/>
    <w:rsid w:val="00D51A7C"/>
    <w:rsid w:val="00D5579D"/>
    <w:rsid w:val="00D624D0"/>
    <w:rsid w:val="00D66811"/>
    <w:rsid w:val="00D74F9F"/>
    <w:rsid w:val="00D8036A"/>
    <w:rsid w:val="00DA158E"/>
    <w:rsid w:val="00DA47D2"/>
    <w:rsid w:val="00DC510D"/>
    <w:rsid w:val="00DC6726"/>
    <w:rsid w:val="00DD6C39"/>
    <w:rsid w:val="00DF6AF3"/>
    <w:rsid w:val="00E010A9"/>
    <w:rsid w:val="00E21333"/>
    <w:rsid w:val="00E271D0"/>
    <w:rsid w:val="00E40F98"/>
    <w:rsid w:val="00E43861"/>
    <w:rsid w:val="00E558B1"/>
    <w:rsid w:val="00E624DF"/>
    <w:rsid w:val="00E634E2"/>
    <w:rsid w:val="00E90B63"/>
    <w:rsid w:val="00EA07E9"/>
    <w:rsid w:val="00EA1A98"/>
    <w:rsid w:val="00EE51BB"/>
    <w:rsid w:val="00EF334A"/>
    <w:rsid w:val="00F02EAC"/>
    <w:rsid w:val="00F06AB3"/>
    <w:rsid w:val="00F16DDA"/>
    <w:rsid w:val="00F202A4"/>
    <w:rsid w:val="00F23957"/>
    <w:rsid w:val="00F31A11"/>
    <w:rsid w:val="00F34C6F"/>
    <w:rsid w:val="00F47161"/>
    <w:rsid w:val="00F54246"/>
    <w:rsid w:val="00F82E1F"/>
    <w:rsid w:val="00F9068E"/>
    <w:rsid w:val="00F91925"/>
    <w:rsid w:val="00F953C6"/>
    <w:rsid w:val="00FA7669"/>
    <w:rsid w:val="00FB0B84"/>
    <w:rsid w:val="00FB1E22"/>
    <w:rsid w:val="00FC339E"/>
    <w:rsid w:val="00FE73FE"/>
    <w:rsid w:val="00FF0492"/>
    <w:rsid w:val="00FF12D4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33DD"/>
  <w15:docId w15:val="{7020AE64-106A-447E-956D-EE38BF2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90C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F23957"/>
    <w:rPr>
      <w:i/>
      <w:iCs/>
    </w:rPr>
  </w:style>
  <w:style w:type="character" w:customStyle="1" w:styleId="st">
    <w:name w:val="st"/>
    <w:basedOn w:val="Absatz-Standardschriftart"/>
    <w:rsid w:val="00F23957"/>
  </w:style>
  <w:style w:type="character" w:styleId="Hervorhebung">
    <w:name w:val="Emphasis"/>
    <w:basedOn w:val="Absatz-Standardschriftart"/>
    <w:uiPriority w:val="20"/>
    <w:qFormat/>
    <w:rsid w:val="00F2395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03E91"/>
    <w:rPr>
      <w:color w:val="0000FF" w:themeColor="hyperlink"/>
      <w:u w:val="single"/>
    </w:rPr>
  </w:style>
  <w:style w:type="paragraph" w:customStyle="1" w:styleId="Default">
    <w:name w:val="Default"/>
    <w:rsid w:val="00FF1F2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877F92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2133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E113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e-DE"/>
    </w:rPr>
  </w:style>
  <w:style w:type="paragraph" w:customStyle="1" w:styleId="gmail-normal1">
    <w:name w:val="gmail-normal1"/>
    <w:basedOn w:val="Standard"/>
    <w:rsid w:val="000E113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1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C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C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C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C20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5F3A7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dita.org.br/wp-content/uploads/2016/10/1.1.-Relat%C3%B3rio-Invent%C3%A1rio-Talian-Vers%C3%A3o-Final.pdf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hdl.handle.net/10183/1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ol.org.br/talian-protagonismo-na-luta-pelo-reconhecimento-cultural-e-fortalecimento-pela-lei-de-cooficializacao/" TargetMode="External"/><Relationship Id="rId5" Type="http://schemas.openxmlformats.org/officeDocument/2006/relationships/hyperlink" Target="http://ipol.org.br/uff-hunsrickisch-schreiwe-entrevista-mit-cleo-altenhof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KM</cp:lastModifiedBy>
  <cp:revision>8</cp:revision>
  <dcterms:created xsi:type="dcterms:W3CDTF">2020-09-14T11:49:00Z</dcterms:created>
  <dcterms:modified xsi:type="dcterms:W3CDTF">2020-09-16T09:37:00Z</dcterms:modified>
</cp:coreProperties>
</file>