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1C5" w:rsidRDefault="00FB11C5">
      <w:pPr>
        <w:jc w:val="center"/>
      </w:pPr>
    </w:p>
    <w:p w:rsidR="00FB11C5" w:rsidRDefault="00EB2C54">
      <w:pPr>
        <w:jc w:val="center"/>
      </w:pPr>
      <w:r>
        <w:rPr>
          <w:noProof/>
        </w:rPr>
        <w:drawing>
          <wp:anchor distT="0" distB="0" distL="114300" distR="114300" simplePos="0" relativeHeight="251658240" behindDoc="0" locked="0" layoutInCell="1" hidden="0" allowOverlap="1">
            <wp:simplePos x="0" y="0"/>
            <wp:positionH relativeFrom="column">
              <wp:posOffset>266700</wp:posOffset>
            </wp:positionH>
            <wp:positionV relativeFrom="paragraph">
              <wp:posOffset>6350</wp:posOffset>
            </wp:positionV>
            <wp:extent cx="1500505" cy="495300"/>
            <wp:effectExtent l="0" t="0" r="0" b="0"/>
            <wp:wrapNone/>
            <wp:docPr id="19477786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500505" cy="495300"/>
                    </a:xfrm>
                    <a:prstGeom prst="rect">
                      <a:avLst/>
                    </a:prstGeom>
                    <a:ln/>
                  </pic:spPr>
                </pic:pic>
              </a:graphicData>
            </a:graphic>
          </wp:anchor>
        </w:drawing>
      </w:r>
    </w:p>
    <w:p w:rsidR="00FB11C5" w:rsidRDefault="00EB2C54">
      <w:pPr>
        <w:jc w:val="center"/>
      </w:pPr>
      <w:r>
        <w:rPr>
          <w:noProof/>
        </w:rPr>
        <mc:AlternateContent>
          <mc:Choice Requires="wpg">
            <w:drawing>
              <wp:anchor distT="0" distB="0" distL="114300" distR="114300" simplePos="0" relativeHeight="251659264" behindDoc="0" locked="0" layoutInCell="1" hidden="0" allowOverlap="1">
                <wp:simplePos x="0" y="0"/>
                <wp:positionH relativeFrom="column">
                  <wp:posOffset>203200</wp:posOffset>
                </wp:positionH>
                <wp:positionV relativeFrom="paragraph">
                  <wp:posOffset>-292099</wp:posOffset>
                </wp:positionV>
                <wp:extent cx="5791200" cy="1452245"/>
                <wp:effectExtent l="0" t="0" r="0" b="0"/>
                <wp:wrapNone/>
                <wp:docPr id="1947778605" name="Grupo 1947778605"/>
                <wp:cNvGraphicFramePr/>
                <a:graphic xmlns:a="http://schemas.openxmlformats.org/drawingml/2006/main">
                  <a:graphicData uri="http://schemas.microsoft.com/office/word/2010/wordprocessingGroup">
                    <wpg:wgp>
                      <wpg:cNvGrpSpPr/>
                      <wpg:grpSpPr>
                        <a:xfrm>
                          <a:off x="0" y="0"/>
                          <a:ext cx="5791200" cy="1452245"/>
                          <a:chOff x="2450400" y="3053875"/>
                          <a:chExt cx="5791200" cy="1452250"/>
                        </a:xfrm>
                      </wpg:grpSpPr>
                      <wpg:grpSp>
                        <wpg:cNvPr id="1" name="Grupo 1"/>
                        <wpg:cNvGrpSpPr/>
                        <wpg:grpSpPr>
                          <a:xfrm>
                            <a:off x="2450400" y="3053878"/>
                            <a:ext cx="5791200" cy="1452245"/>
                            <a:chOff x="2450400" y="3053875"/>
                            <a:chExt cx="5791200" cy="1452250"/>
                          </a:xfrm>
                        </wpg:grpSpPr>
                        <wps:wsp>
                          <wps:cNvPr id="2" name="Retângulo 2"/>
                          <wps:cNvSpPr/>
                          <wps:spPr>
                            <a:xfrm>
                              <a:off x="2450400" y="3053875"/>
                              <a:ext cx="5791200" cy="1452250"/>
                            </a:xfrm>
                            <a:prstGeom prst="rect">
                              <a:avLst/>
                            </a:prstGeom>
                            <a:noFill/>
                            <a:ln>
                              <a:noFill/>
                            </a:ln>
                          </wps:spPr>
                          <wps:txbx>
                            <w:txbxContent>
                              <w:p w:rsidR="00EB2C54" w:rsidRDefault="00EB2C54">
                                <w:pPr>
                                  <w:textDirection w:val="btLr"/>
                                </w:pPr>
                              </w:p>
                            </w:txbxContent>
                          </wps:txbx>
                          <wps:bodyPr spcFirstLastPara="1" wrap="square" lIns="91425" tIns="91425" rIns="91425" bIns="91425" anchor="ctr" anchorCtr="0">
                            <a:noAutofit/>
                          </wps:bodyPr>
                        </wps:wsp>
                        <wpg:grpSp>
                          <wpg:cNvPr id="3" name="Grupo 3"/>
                          <wpg:cNvGrpSpPr/>
                          <wpg:grpSpPr>
                            <a:xfrm>
                              <a:off x="2450400" y="3053878"/>
                              <a:ext cx="5791200" cy="1452245"/>
                              <a:chOff x="2450400" y="3053875"/>
                              <a:chExt cx="5791200" cy="1452250"/>
                            </a:xfrm>
                          </wpg:grpSpPr>
                          <wps:wsp>
                            <wps:cNvPr id="4" name="Retângulo 4"/>
                            <wps:cNvSpPr/>
                            <wps:spPr>
                              <a:xfrm>
                                <a:off x="2450400" y="3053875"/>
                                <a:ext cx="5791200" cy="1452250"/>
                              </a:xfrm>
                              <a:prstGeom prst="rect">
                                <a:avLst/>
                              </a:prstGeom>
                              <a:noFill/>
                              <a:ln>
                                <a:noFill/>
                              </a:ln>
                            </wps:spPr>
                            <wps:txbx>
                              <w:txbxContent>
                                <w:p w:rsidR="00EB2C54" w:rsidRDefault="00EB2C54">
                                  <w:pPr>
                                    <w:textDirection w:val="btLr"/>
                                  </w:pPr>
                                </w:p>
                              </w:txbxContent>
                            </wps:txbx>
                            <wps:bodyPr spcFirstLastPara="1" wrap="square" lIns="91425" tIns="91425" rIns="91425" bIns="91425" anchor="ctr" anchorCtr="0">
                              <a:noAutofit/>
                            </wps:bodyPr>
                          </wps:wsp>
                          <wpg:grpSp>
                            <wpg:cNvPr id="5" name="Grupo 5"/>
                            <wpg:cNvGrpSpPr/>
                            <wpg:grpSpPr>
                              <a:xfrm>
                                <a:off x="2450400" y="3053878"/>
                                <a:ext cx="5791200" cy="1452245"/>
                                <a:chOff x="2450400" y="3053850"/>
                                <a:chExt cx="5791200" cy="1452300"/>
                              </a:xfrm>
                            </wpg:grpSpPr>
                            <wps:wsp>
                              <wps:cNvPr id="6" name="Retângulo 6"/>
                              <wps:cNvSpPr/>
                              <wps:spPr>
                                <a:xfrm>
                                  <a:off x="2450400" y="3053850"/>
                                  <a:ext cx="5791200" cy="1452300"/>
                                </a:xfrm>
                                <a:prstGeom prst="rect">
                                  <a:avLst/>
                                </a:prstGeom>
                                <a:noFill/>
                                <a:ln>
                                  <a:noFill/>
                                </a:ln>
                              </wps:spPr>
                              <wps:txbx>
                                <w:txbxContent>
                                  <w:p w:rsidR="00EB2C54" w:rsidRDefault="00EB2C54">
                                    <w:pPr>
                                      <w:textDirection w:val="btLr"/>
                                    </w:pPr>
                                  </w:p>
                                </w:txbxContent>
                              </wps:txbx>
                              <wps:bodyPr spcFirstLastPara="1" wrap="square" lIns="91425" tIns="91425" rIns="91425" bIns="91425" anchor="ctr" anchorCtr="0">
                                <a:noAutofit/>
                              </wps:bodyPr>
                            </wps:wsp>
                            <wpg:grpSp>
                              <wpg:cNvPr id="7" name="Grupo 7"/>
                              <wpg:cNvGrpSpPr/>
                              <wpg:grpSpPr>
                                <a:xfrm>
                                  <a:off x="2450400" y="3053878"/>
                                  <a:ext cx="5791200" cy="1452245"/>
                                  <a:chOff x="2445625" y="3049100"/>
                                  <a:chExt cx="5800750" cy="1461800"/>
                                </a:xfrm>
                              </wpg:grpSpPr>
                              <wps:wsp>
                                <wps:cNvPr id="8" name="Retângulo 8"/>
                                <wps:cNvSpPr/>
                                <wps:spPr>
                                  <a:xfrm>
                                    <a:off x="2445625" y="3049100"/>
                                    <a:ext cx="5800750" cy="1461800"/>
                                  </a:xfrm>
                                  <a:prstGeom prst="rect">
                                    <a:avLst/>
                                  </a:prstGeom>
                                  <a:noFill/>
                                  <a:ln>
                                    <a:noFill/>
                                  </a:ln>
                                </wps:spPr>
                                <wps:txbx>
                                  <w:txbxContent>
                                    <w:p w:rsidR="00EB2C54" w:rsidRDefault="00EB2C54">
                                      <w:pPr>
                                        <w:textDirection w:val="btLr"/>
                                      </w:pPr>
                                    </w:p>
                                  </w:txbxContent>
                                </wps:txbx>
                                <wps:bodyPr spcFirstLastPara="1" wrap="square" lIns="91425" tIns="91425" rIns="91425" bIns="91425" anchor="ctr" anchorCtr="0">
                                  <a:noAutofit/>
                                </wps:bodyPr>
                              </wps:wsp>
                              <wpg:grpSp>
                                <wpg:cNvPr id="9" name="Grupo 9"/>
                                <wpg:cNvGrpSpPr/>
                                <wpg:grpSpPr>
                                  <a:xfrm>
                                    <a:off x="2450400" y="3053878"/>
                                    <a:ext cx="5791200" cy="1452245"/>
                                    <a:chOff x="4259" y="709"/>
                                    <a:chExt cx="9120" cy="2287"/>
                                  </a:xfrm>
                                </wpg:grpSpPr>
                                <wps:wsp>
                                  <wps:cNvPr id="10" name="Retângulo 10"/>
                                  <wps:cNvSpPr/>
                                  <wps:spPr>
                                    <a:xfrm>
                                      <a:off x="4259" y="709"/>
                                      <a:ext cx="9100" cy="2275"/>
                                    </a:xfrm>
                                    <a:prstGeom prst="rect">
                                      <a:avLst/>
                                    </a:prstGeom>
                                    <a:noFill/>
                                    <a:ln>
                                      <a:noFill/>
                                    </a:ln>
                                  </wps:spPr>
                                  <wps:txbx>
                                    <w:txbxContent>
                                      <w:p w:rsidR="00EB2C54" w:rsidRDefault="00EB2C54">
                                        <w:pPr>
                                          <w:textDirection w:val="btLr"/>
                                        </w:pPr>
                                      </w:p>
                                    </w:txbxContent>
                                  </wps:txbx>
                                  <wps:bodyPr spcFirstLastPara="1" wrap="square" lIns="91425" tIns="91425" rIns="91425" bIns="91425" anchor="ctr" anchorCtr="0">
                                    <a:noAutofit/>
                                  </wps:bodyPr>
                                </wps:wsp>
                                <wps:wsp>
                                  <wps:cNvPr id="11" name="Retângulo 11"/>
                                  <wps:cNvSpPr/>
                                  <wps:spPr>
                                    <a:xfrm>
                                      <a:off x="4259" y="709"/>
                                      <a:ext cx="9120" cy="2257"/>
                                    </a:xfrm>
                                    <a:prstGeom prst="rect">
                                      <a:avLst/>
                                    </a:prstGeom>
                                    <a:noFill/>
                                    <a:ln w="9525" cap="flat" cmpd="sng">
                                      <a:solidFill>
                                        <a:srgbClr val="000000"/>
                                      </a:solidFill>
                                      <a:prstDash val="solid"/>
                                      <a:miter lim="800000"/>
                                      <a:headEnd type="none" w="sm" len="sm"/>
                                      <a:tailEnd type="none" w="sm" len="sm"/>
                                    </a:ln>
                                  </wps:spPr>
                                  <wps:txbx>
                                    <w:txbxContent>
                                      <w:p w:rsidR="00EB2C54" w:rsidRDefault="00EB2C54">
                                        <w:pPr>
                                          <w:spacing w:line="275" w:lineRule="auto"/>
                                          <w:jc w:val="right"/>
                                          <w:textDirection w:val="btLr"/>
                                        </w:pP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wps:wsp>
                                  <wps:cNvPr id="12" name="Retângulo 12"/>
                                  <wps:cNvSpPr/>
                                  <wps:spPr>
                                    <a:xfrm>
                                      <a:off x="4272" y="2401"/>
                                      <a:ext cx="9105" cy="595"/>
                                    </a:xfrm>
                                    <a:prstGeom prst="rect">
                                      <a:avLst/>
                                    </a:prstGeom>
                                    <a:solidFill>
                                      <a:schemeClr val="accent1"/>
                                    </a:solidFill>
                                    <a:ln w="9525" cap="rnd" cmpd="sng">
                                      <a:solidFill>
                                        <a:srgbClr val="000000"/>
                                      </a:solidFill>
                                      <a:prstDash val="solid"/>
                                      <a:round/>
                                      <a:headEnd type="none" w="sm" len="sm"/>
                                      <a:tailEnd type="none" w="sm" len="sm"/>
                                    </a:ln>
                                  </wps:spPr>
                                  <wps:txbx>
                                    <w:txbxContent>
                                      <w:p w:rsidR="00EB2C54" w:rsidRDefault="00EB2C54">
                                        <w:pPr>
                                          <w:jc w:val="center"/>
                                          <w:textDirection w:val="btLr"/>
                                        </w:pPr>
                                        <w:r>
                                          <w:rPr>
                                            <w:rFonts w:ascii="Trebuchet MS" w:eastAsia="Trebuchet MS" w:hAnsi="Trebuchet MS" w:cs="Trebuchet MS"/>
                                            <w:b/>
                                            <w:color w:val="FFFFFF"/>
                                            <w:sz w:val="18"/>
                                          </w:rPr>
                                          <w:t>UNIVERSIDADE FEDERAL FLUMINENSE</w:t>
                                        </w:r>
                                      </w:p>
                                      <w:p w:rsidR="00EB2C54" w:rsidRDefault="00EB2C54">
                                        <w:pPr>
                                          <w:jc w:val="center"/>
                                          <w:textDirection w:val="btLr"/>
                                        </w:pPr>
                                        <w:r>
                                          <w:rPr>
                                            <w:rFonts w:ascii="Trebuchet MS" w:eastAsia="Trebuchet MS" w:hAnsi="Trebuchet MS" w:cs="Trebuchet MS"/>
                                            <w:b/>
                                            <w:color w:val="FFFFFF"/>
                                            <w:sz w:val="18"/>
                                          </w:rPr>
                                          <w:t>PRÓ-REITORIA DE ADMINISTRAÇÃO</w:t>
                                        </w:r>
                                      </w:p>
                                    </w:txbxContent>
                                  </wps:txbx>
                                  <wps:bodyPr spcFirstLastPara="1" wrap="square" lIns="91425" tIns="45700" rIns="91425" bIns="45700" anchor="t" anchorCtr="0">
                                    <a:noAutofit/>
                                  </wps:bodyPr>
                                </wps:wsp>
                                <wps:wsp>
                                  <wps:cNvPr id="13" name="Retângulo 13"/>
                                  <wps:cNvSpPr/>
                                  <wps:spPr>
                                    <a:xfrm>
                                      <a:off x="7178" y="927"/>
                                      <a:ext cx="3840" cy="1292"/>
                                    </a:xfrm>
                                    <a:prstGeom prst="rect">
                                      <a:avLst/>
                                    </a:prstGeom>
                                    <a:noFill/>
                                    <a:ln>
                                      <a:noFill/>
                                    </a:ln>
                                  </wps:spPr>
                                  <wps:txbx>
                                    <w:txbxContent>
                                      <w:p w:rsidR="00EB2C54" w:rsidRDefault="00EB2C54">
                                        <w:pPr>
                                          <w:spacing w:line="275" w:lineRule="auto"/>
                                          <w:jc w:val="center"/>
                                          <w:textDirection w:val="btLr"/>
                                        </w:pPr>
                                        <w:r>
                                          <w:rPr>
                                            <w:rFonts w:ascii="Verdana" w:eastAsia="Verdana" w:hAnsi="Verdana" w:cs="Verdana"/>
                                            <w:b/>
                                            <w:smallCaps/>
                                            <w:color w:val="000000"/>
                                            <w:sz w:val="28"/>
                                          </w:rPr>
                                          <w:t>COORDENAÇÃO DE LICITAÇÃO</w:t>
                                        </w:r>
                                      </w:p>
                                      <w:p w:rsidR="00EB2C54" w:rsidRDefault="00EB2C54">
                                        <w:pPr>
                                          <w:spacing w:line="275" w:lineRule="auto"/>
                                          <w:jc w:val="center"/>
                                          <w:textDirection w:val="btLr"/>
                                        </w:pPr>
                                        <w:r>
                                          <w:rPr>
                                            <w:rFonts w:ascii="Arial" w:eastAsia="Arial" w:hAnsi="Arial" w:cs="Arial"/>
                                            <w:b/>
                                            <w:smallCaps/>
                                            <w:color w:val="000000"/>
                                            <w:sz w:val="21"/>
                                          </w:rPr>
                                          <w:t>EDITAL</w:t>
                                        </w:r>
                                      </w:p>
                                    </w:txbxContent>
                                  </wps:txbx>
                                  <wps:bodyPr spcFirstLastPara="1" wrap="square" lIns="91425" tIns="45700" rIns="91425" bIns="45700" anchor="t" anchorCtr="0">
                                    <a:noAutofit/>
                                  </wps:bodyPr>
                                </wps:wsp>
                              </wpg:grpSp>
                            </wpg:grpSp>
                          </wpg:grpSp>
                        </wpg:grpSp>
                      </wpg:grpSp>
                    </wpg:wgp>
                  </a:graphicData>
                </a:graphic>
              </wp:anchor>
            </w:drawing>
          </mc:Choice>
          <mc:Fallback>
            <w:pict>
              <v:group id="Grupo 1947778605" o:spid="_x0000_s1026" style="position:absolute;left:0;text-align:left;margin-left:16pt;margin-top:-23pt;width:456pt;height:114.35pt;z-index:251659264" coordorigin="24504,30538" coordsize="57912,14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">
                <v:group id="Grupo 1" o:spid="_x0000_s1027" style="position:absolute;left:24504;top:30538;width:57912;height:14523" coordorigin="24504,30538" coordsize="57912,14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tângulo 2" o:spid="_x0000_s1028" style="position:absolute;left:24504;top:30538;width:57912;height:14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EB2C54" w:rsidRDefault="00EB2C54">
                          <w:pPr>
                            <w:textDirection w:val="btLr"/>
                          </w:pPr>
                        </w:p>
                      </w:txbxContent>
                    </v:textbox>
                  </v:rect>
                  <v:group id="Grupo 3" o:spid="_x0000_s1029" style="position:absolute;left:24504;top:30538;width:57912;height:14523" coordorigin="24504,30538" coordsize="57912,14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tângulo 4" o:spid="_x0000_s1030" style="position:absolute;left:24504;top:30538;width:57912;height:14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EB2C54" w:rsidRDefault="00EB2C54">
                            <w:pPr>
                              <w:textDirection w:val="btLr"/>
                            </w:pPr>
                          </w:p>
                        </w:txbxContent>
                      </v:textbox>
                    </v:rect>
                    <v:group id="Grupo 5" o:spid="_x0000_s1031" style="position:absolute;left:24504;top:30538;width:57912;height:14523" coordorigin="24504,30538" coordsize="57912,14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tângulo 6" o:spid="_x0000_s1032" style="position:absolute;left:24504;top:30538;width:57912;height:14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EB2C54" w:rsidRDefault="00EB2C54">
                              <w:pPr>
                                <w:textDirection w:val="btLr"/>
                              </w:pPr>
                            </w:p>
                          </w:txbxContent>
                        </v:textbox>
                      </v:rect>
                      <v:group id="Grupo 7" o:spid="_x0000_s1033" style="position:absolute;left:24504;top:30538;width:57912;height:14523" coordorigin="24456,30491" coordsize="58007,14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tângulo 8" o:spid="_x0000_s1034" style="position:absolute;left:24456;top:30491;width:58007;height:14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rsidR="00EB2C54" w:rsidRDefault="00EB2C54">
                                <w:pPr>
                                  <w:textDirection w:val="btLr"/>
                                </w:pPr>
                              </w:p>
                            </w:txbxContent>
                          </v:textbox>
                        </v:rect>
                        <v:group id="Grupo 9" o:spid="_x0000_s1035" style="position:absolute;left:24504;top:30538;width:57912;height:14523" coordorigin="4259,709" coordsize="9120,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tângulo 10" o:spid="_x0000_s1036" style="position:absolute;left:4259;top:709;width:9100;height:2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No8MA&#10;AADbAAAADwAAAGRycy9kb3ducmV2LnhtbESPQW/CMAyF75P4D5GRdhspFUJbISCYhrTttBV+gGlM&#10;U9E4XZNB9+/nAxI3W+/5vc/L9eBbdaE+NoENTCcZKOIq2IZrA4f97ukZVEzIFtvAZOCPIqxXo4cl&#10;FjZc+ZsuZaqVhHAs0IBLqSu0jpUjj3ESOmLRTqH3mGTta217vEq4b3WeZXPtsWFpcNjRq6PqXP56&#10;A1+zQPlbHrdl7V/ccNx/fvzg3JjH8bBZgEo0pLv5dv1u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aNo8MAAADbAAAADwAAAAAAAAAAAAAAAACYAgAAZHJzL2Rv&#10;d25yZXYueG1sUEsFBgAAAAAEAAQA9QAAAIgDAAAAAA==&#10;" filled="f" stroked="f">
                            <v:textbox inset="2.53958mm,2.53958mm,2.53958mm,2.53958mm">
                              <w:txbxContent>
                                <w:p w:rsidR="00EB2C54" w:rsidRDefault="00EB2C54">
                                  <w:pPr>
                                    <w:textDirection w:val="btLr"/>
                                  </w:pPr>
                                </w:p>
                              </w:txbxContent>
                            </v:textbox>
                          </v:rect>
                          <v:rect id="Retângulo 11" o:spid="_x0000_s1037" style="position:absolute;left:4259;top:709;width:9120;height:2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IBn8IA&#10;AADbAAAADwAAAGRycy9kb3ducmV2LnhtbERPTWsCMRC9C/0PYQreNFHBlq1RiiJVEaTai7fpZrq7&#10;7Way3USN/94Ihd7m8T5nMou2FmdqfeVYw6CvQBDnzlRcaPg4LHvPIHxANlg7Jg1X8jCbPnQmmBl3&#10;4Xc670MhUgj7DDWUITSZlD4vyaLvu4Y4cV+utRgSbAtpWrykcFvLoVJjabHi1FBiQ/OS8p/9yWpo&#10;Djv7e4xvC6e2T99qfRyP4udG6+5jfH0BESiGf/Gfe2XS/AHcf0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gGfwgAAANsAAAAPAAAAAAAAAAAAAAAAAJgCAABkcnMvZG93&#10;bnJldi54bWxQSwUGAAAAAAQABAD1AAAAhwMAAAAA&#10;" filled="f">
                            <v:stroke startarrowwidth="narrow" startarrowlength="short" endarrowwidth="narrow" endarrowlength="short"/>
                            <v:textbox inset="2.53958mm,1.2694mm,2.53958mm,1.2694mm">
                              <w:txbxContent>
                                <w:p w:rsidR="00EB2C54" w:rsidRDefault="00EB2C54">
                                  <w:pPr>
                                    <w:spacing w:line="275" w:lineRule="auto"/>
                                    <w:jc w:val="right"/>
                                    <w:textDirection w:val="btLr"/>
                                  </w:pPr>
                                  <w:r>
                                    <w:rPr>
                                      <w:rFonts w:ascii="Calibri" w:eastAsia="Calibri" w:hAnsi="Calibri" w:cs="Calibri"/>
                                      <w:color w:val="000000"/>
                                      <w:sz w:val="22"/>
                                    </w:rPr>
                                    <w:t xml:space="preserve">                                                                                        </w:t>
                                  </w:r>
                                </w:p>
                              </w:txbxContent>
                            </v:textbox>
                          </v:rect>
                          <v:rect id="Retângulo 12" o:spid="_x0000_s1038" style="position:absolute;left:4272;top:2401;width:9105;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kBMcAA&#10;AADbAAAADwAAAGRycy9kb3ducmV2LnhtbERPTYvCMBC9C/sfwix401QPKl2jiLDoxULVQ49DM9sU&#10;m0m3iVr3128Ewds83ucs171txI06XztWMBknIIhLp2uuFJxP36MFCB+QNTaOScGDPKxXH4Mlptrd&#10;OafbMVQihrBPUYEJoU2l9KUhi37sWuLI/bjOYoiwq6Tu8B7DbSOnSTKTFmuODQZb2hoqL8erVbDf&#10;5fPfLPt77Ipw8FlVGCKXKzX87DdfIAL14S1+ufc6zp/C85d4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7kBMcAAAADbAAAADwAAAAAAAAAAAAAAAACYAgAAZHJzL2Rvd25y&#10;ZXYueG1sUEsFBgAAAAAEAAQA9QAAAIUDAAAAAA==&#10;" fillcolor="#4f81bd [3204]">
                            <v:stroke startarrowwidth="narrow" startarrowlength="short" endarrowwidth="narrow" endarrowlength="short" joinstyle="round" endcap="round"/>
                            <v:textbox inset="2.53958mm,1.2694mm,2.53958mm,1.2694mm">
                              <w:txbxContent>
                                <w:p w:rsidR="00EB2C54" w:rsidRDefault="00EB2C54">
                                  <w:pPr>
                                    <w:jc w:val="center"/>
                                    <w:textDirection w:val="btLr"/>
                                  </w:pPr>
                                  <w:r>
                                    <w:rPr>
                                      <w:rFonts w:ascii="Trebuchet MS" w:eastAsia="Trebuchet MS" w:hAnsi="Trebuchet MS" w:cs="Trebuchet MS"/>
                                      <w:b/>
                                      <w:color w:val="FFFFFF"/>
                                      <w:sz w:val="18"/>
                                    </w:rPr>
                                    <w:t>UNIVERSIDADE FEDERAL FLUMINENSE</w:t>
                                  </w:r>
                                </w:p>
                                <w:p w:rsidR="00EB2C54" w:rsidRDefault="00EB2C54">
                                  <w:pPr>
                                    <w:jc w:val="center"/>
                                    <w:textDirection w:val="btLr"/>
                                  </w:pPr>
                                  <w:r>
                                    <w:rPr>
                                      <w:rFonts w:ascii="Trebuchet MS" w:eastAsia="Trebuchet MS" w:hAnsi="Trebuchet MS" w:cs="Trebuchet MS"/>
                                      <w:b/>
                                      <w:color w:val="FFFFFF"/>
                                      <w:sz w:val="18"/>
                                    </w:rPr>
                                    <w:t>PRÓ-REITORIA DE ADMINISTRAÇÃO</w:t>
                                  </w:r>
                                </w:p>
                              </w:txbxContent>
                            </v:textbox>
                          </v:rect>
                          <v:rect id="Retângulo 13" o:spid="_x0000_s1039" style="position:absolute;left:7178;top:927;width:3840;height:1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aqb4A&#10;AADbAAAADwAAAGRycy9kb3ducmV2LnhtbERPTYvCMBC9C/sfwizsTVN1FalGWRYF92jrwePQjG0x&#10;mZQkav33G0HwNo/3OatNb424kQ+tYwXjUQaCuHK65VrBsdwNFyBCRNZoHJOCBwXYrD8GK8y1u/OB&#10;bkWsRQrhkKOCJsYulzJUDVkMI9cRJ+7svMWYoK+l9nhP4dbISZbNpcWWU0ODHf02VF2Kq1XQkdFX&#10;811kp0puPY/nf6V8zJT6+ux/liAi9fEtfrn3Os2fwvOXdIB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X7Gqm+AAAA2wAAAA8AAAAAAAAAAAAAAAAAmAIAAGRycy9kb3ducmV2&#10;LnhtbFBLBQYAAAAABAAEAPUAAACDAwAAAAA=&#10;" filled="f" stroked="f">
                            <v:textbox inset="2.53958mm,1.2694mm,2.53958mm,1.2694mm">
                              <w:txbxContent>
                                <w:p w:rsidR="00EB2C54" w:rsidRDefault="00EB2C54">
                                  <w:pPr>
                                    <w:spacing w:line="275" w:lineRule="auto"/>
                                    <w:jc w:val="center"/>
                                    <w:textDirection w:val="btLr"/>
                                  </w:pPr>
                                  <w:r>
                                    <w:rPr>
                                      <w:rFonts w:ascii="Verdana" w:eastAsia="Verdana" w:hAnsi="Verdana" w:cs="Verdana"/>
                                      <w:b/>
                                      <w:smallCaps/>
                                      <w:color w:val="000000"/>
                                      <w:sz w:val="28"/>
                                    </w:rPr>
                                    <w:t>COORDENAÇÃO DE LICITAÇÃO</w:t>
                                  </w:r>
                                </w:p>
                                <w:p w:rsidR="00EB2C54" w:rsidRDefault="00EB2C54">
                                  <w:pPr>
                                    <w:spacing w:line="275" w:lineRule="auto"/>
                                    <w:jc w:val="center"/>
                                    <w:textDirection w:val="btLr"/>
                                  </w:pPr>
                                  <w:r>
                                    <w:rPr>
                                      <w:rFonts w:ascii="Arial" w:eastAsia="Arial" w:hAnsi="Arial" w:cs="Arial"/>
                                      <w:b/>
                                      <w:smallCaps/>
                                      <w:color w:val="000000"/>
                                      <w:sz w:val="21"/>
                                    </w:rPr>
                                    <w:t>EDITAL</w:t>
                                  </w:r>
                                </w:p>
                              </w:txbxContent>
                            </v:textbox>
                          </v:rect>
                        </v:group>
                      </v:group>
                    </v:group>
                  </v:group>
                </v:group>
              </v:group>
            </w:pict>
          </mc:Fallback>
        </mc:AlternateContent>
      </w:r>
    </w:p>
    <w:p w:rsidR="00FB11C5" w:rsidRDefault="00FB11C5">
      <w:pPr>
        <w:jc w:val="center"/>
      </w:pPr>
    </w:p>
    <w:p w:rsidR="00FB11C5" w:rsidRDefault="00FB11C5">
      <w:pPr>
        <w:jc w:val="center"/>
      </w:pPr>
    </w:p>
    <w:p w:rsidR="00FB11C5" w:rsidRDefault="00FB11C5">
      <w:pPr>
        <w:jc w:val="center"/>
      </w:pPr>
    </w:p>
    <w:p w:rsidR="00FB11C5" w:rsidRDefault="00FB11C5">
      <w:pPr>
        <w:jc w:val="center"/>
      </w:pPr>
    </w:p>
    <w:p w:rsidR="00FB11C5" w:rsidRDefault="00FB11C5">
      <w:pPr>
        <w:jc w:val="center"/>
      </w:pPr>
    </w:p>
    <w:p w:rsidR="00FB11C5" w:rsidRDefault="00FB11C5">
      <w:pPr>
        <w:spacing w:before="100" w:line="120" w:lineRule="auto"/>
        <w:ind w:left="737"/>
        <w:jc w:val="center"/>
        <w:rPr>
          <w:rFonts w:ascii="Arial" w:eastAsia="Arial" w:hAnsi="Arial" w:cs="Arial"/>
          <w:b/>
          <w:sz w:val="40"/>
          <w:szCs w:val="40"/>
        </w:rPr>
      </w:pPr>
    </w:p>
    <w:p w:rsidR="00FB11C5" w:rsidRDefault="00EB2C54">
      <w:pPr>
        <w:spacing w:before="100" w:line="276" w:lineRule="auto"/>
        <w:ind w:left="851"/>
        <w:jc w:val="center"/>
        <w:rPr>
          <w:rFonts w:ascii="Arial" w:eastAsia="Arial" w:hAnsi="Arial" w:cs="Arial"/>
          <w:b/>
          <w:color w:val="0D4096"/>
          <w:sz w:val="40"/>
          <w:szCs w:val="40"/>
        </w:rPr>
      </w:pPr>
      <w:r>
        <w:rPr>
          <w:rFonts w:ascii="Arial" w:eastAsia="Arial" w:hAnsi="Arial" w:cs="Arial"/>
          <w:b/>
          <w:color w:val="0D4096"/>
          <w:sz w:val="40"/>
          <w:szCs w:val="40"/>
        </w:rPr>
        <w:t>Pregão Eletrônico Nº 90.016/2024</w:t>
      </w:r>
    </w:p>
    <w:p w:rsidR="00FB11C5" w:rsidRDefault="00FB11C5">
      <w:pPr>
        <w:jc w:val="center"/>
        <w:rPr>
          <w:rFonts w:ascii="Arial" w:eastAsia="Arial" w:hAnsi="Arial" w:cs="Arial"/>
          <w:sz w:val="22"/>
          <w:szCs w:val="22"/>
          <w:u w:val="single"/>
        </w:rPr>
      </w:pPr>
    </w:p>
    <w:p w:rsidR="00FB11C5" w:rsidRDefault="00FB11C5">
      <w:pPr>
        <w:spacing w:line="259" w:lineRule="auto"/>
        <w:rPr>
          <w:rFonts w:ascii="Arial" w:eastAsia="Arial" w:hAnsi="Arial" w:cs="Arial"/>
          <w:b/>
        </w:rPr>
      </w:pPr>
    </w:p>
    <w:p w:rsidR="00FB11C5" w:rsidRDefault="00EB2C54">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CONTRATANTE (UASG)</w:t>
      </w:r>
    </w:p>
    <w:p w:rsidR="00FB11C5" w:rsidRDefault="00EB2C54">
      <w:pPr>
        <w:rPr>
          <w:rFonts w:ascii="Arial" w:eastAsia="Arial" w:hAnsi="Arial" w:cs="Arial"/>
          <w:color w:val="5B5B5F"/>
          <w:sz w:val="28"/>
          <w:szCs w:val="28"/>
        </w:rPr>
      </w:pPr>
      <w:r>
        <w:rPr>
          <w:rFonts w:ascii="Arial" w:eastAsia="Arial" w:hAnsi="Arial" w:cs="Arial"/>
          <w:color w:val="5B5B5F"/>
          <w:sz w:val="28"/>
          <w:szCs w:val="28"/>
        </w:rPr>
        <w:t>PRÓ-REITORIA DE ADMINISTRAÇÃO (150182)</w:t>
      </w:r>
    </w:p>
    <w:p w:rsidR="00FB11C5" w:rsidRDefault="00FB11C5">
      <w:pPr>
        <w:spacing w:line="259" w:lineRule="auto"/>
        <w:jc w:val="both"/>
        <w:rPr>
          <w:rFonts w:ascii="Arial" w:eastAsia="Arial" w:hAnsi="Arial" w:cs="Arial"/>
          <w:b/>
          <w:color w:val="405CA1"/>
          <w:sz w:val="28"/>
          <w:szCs w:val="28"/>
          <w:highlight w:val="lightGray"/>
        </w:rPr>
      </w:pPr>
    </w:p>
    <w:p w:rsidR="00FB11C5" w:rsidRDefault="00EB2C54">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 xml:space="preserve">PROCESSO Nº </w:t>
      </w:r>
    </w:p>
    <w:p w:rsidR="00FB11C5" w:rsidRDefault="00EB2C54">
      <w:pPr>
        <w:spacing w:line="259" w:lineRule="auto"/>
        <w:jc w:val="both"/>
        <w:rPr>
          <w:rFonts w:ascii="Arial" w:eastAsia="Arial" w:hAnsi="Arial" w:cs="Arial"/>
          <w:color w:val="5B5B5F"/>
          <w:sz w:val="28"/>
          <w:szCs w:val="28"/>
        </w:rPr>
      </w:pPr>
      <w:r>
        <w:rPr>
          <w:rFonts w:ascii="Arial" w:eastAsia="Arial" w:hAnsi="Arial" w:cs="Arial"/>
          <w:color w:val="5B5B5F"/>
          <w:sz w:val="28"/>
          <w:szCs w:val="28"/>
        </w:rPr>
        <w:t>23069.189989/2023-05</w:t>
      </w:r>
    </w:p>
    <w:p w:rsidR="00FB11C5" w:rsidRDefault="00FB11C5">
      <w:pPr>
        <w:spacing w:line="259" w:lineRule="auto"/>
        <w:jc w:val="both"/>
        <w:rPr>
          <w:rFonts w:ascii="Arial" w:eastAsia="Arial" w:hAnsi="Arial" w:cs="Arial"/>
          <w:b/>
          <w:color w:val="405CA1"/>
          <w:sz w:val="28"/>
          <w:szCs w:val="28"/>
          <w:highlight w:val="lightGray"/>
        </w:rPr>
      </w:pPr>
    </w:p>
    <w:p w:rsidR="00FB11C5" w:rsidRDefault="00EB2C54">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OBJETO</w:t>
      </w:r>
    </w:p>
    <w:p w:rsidR="00FB11C5" w:rsidRDefault="00EB2C54">
      <w:pPr>
        <w:jc w:val="both"/>
        <w:rPr>
          <w:rFonts w:ascii="Arial" w:eastAsia="Arial" w:hAnsi="Arial" w:cs="Arial"/>
          <w:color w:val="5B5B5F"/>
          <w:sz w:val="28"/>
          <w:szCs w:val="28"/>
        </w:rPr>
      </w:pPr>
      <w:bookmarkStart w:id="0" w:name="_heading=h.gjdgxs" w:colFirst="0" w:colLast="0"/>
      <w:bookmarkEnd w:id="0"/>
      <w:r>
        <w:rPr>
          <w:rFonts w:ascii="Arial" w:eastAsia="Arial" w:hAnsi="Arial" w:cs="Arial"/>
          <w:color w:val="5B5B5F"/>
          <w:sz w:val="28"/>
          <w:szCs w:val="28"/>
        </w:rPr>
        <w:t xml:space="preserve">Registro de Preços para eventual aquisição de material odontológico </w:t>
      </w:r>
      <w:proofErr w:type="gramStart"/>
      <w:r>
        <w:rPr>
          <w:rFonts w:ascii="Arial" w:eastAsia="Arial" w:hAnsi="Arial" w:cs="Arial"/>
          <w:color w:val="5B5B5F"/>
          <w:sz w:val="28"/>
          <w:szCs w:val="28"/>
        </w:rPr>
        <w:t>2</w:t>
      </w:r>
      <w:proofErr w:type="gramEnd"/>
    </w:p>
    <w:p w:rsidR="00FB11C5" w:rsidRDefault="00FB11C5">
      <w:pPr>
        <w:jc w:val="both"/>
        <w:rPr>
          <w:rFonts w:ascii="Arial" w:eastAsia="Arial" w:hAnsi="Arial" w:cs="Arial"/>
          <w:color w:val="5B5B5F"/>
          <w:sz w:val="28"/>
          <w:szCs w:val="28"/>
        </w:rPr>
      </w:pPr>
    </w:p>
    <w:p w:rsidR="00FB11C5" w:rsidRDefault="00EB2C54">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 xml:space="preserve">VALOR TOTAL ESTIMADO </w:t>
      </w:r>
    </w:p>
    <w:p w:rsidR="00FB11C5" w:rsidRDefault="00EB2C54">
      <w:pPr>
        <w:rPr>
          <w:rFonts w:ascii="Arial" w:eastAsia="Arial" w:hAnsi="Arial" w:cs="Arial"/>
          <w:b/>
          <w:color w:val="5B5B5F"/>
          <w:sz w:val="28"/>
          <w:szCs w:val="28"/>
        </w:rPr>
      </w:pPr>
      <w:r>
        <w:rPr>
          <w:rFonts w:ascii="Arial" w:eastAsia="Arial" w:hAnsi="Arial" w:cs="Arial"/>
          <w:b/>
          <w:color w:val="5B5B5F"/>
          <w:sz w:val="28"/>
          <w:szCs w:val="28"/>
        </w:rPr>
        <w:t xml:space="preserve">R$ 329.759,93 </w:t>
      </w:r>
    </w:p>
    <w:p w:rsidR="00FB11C5" w:rsidRDefault="00FB11C5">
      <w:pPr>
        <w:rPr>
          <w:rFonts w:ascii="Arial" w:eastAsia="Arial" w:hAnsi="Arial" w:cs="Arial"/>
          <w:b/>
          <w:color w:val="5B5B5F"/>
          <w:sz w:val="28"/>
          <w:szCs w:val="28"/>
        </w:rPr>
      </w:pPr>
    </w:p>
    <w:p w:rsidR="00FB11C5" w:rsidRDefault="00FB11C5">
      <w:pPr>
        <w:spacing w:line="259" w:lineRule="auto"/>
        <w:jc w:val="both"/>
        <w:rPr>
          <w:rFonts w:ascii="Arial" w:eastAsia="Arial" w:hAnsi="Arial" w:cs="Arial"/>
          <w:b/>
          <w:color w:val="405CA1"/>
          <w:sz w:val="28"/>
          <w:szCs w:val="28"/>
          <w:highlight w:val="lightGray"/>
        </w:rPr>
      </w:pPr>
    </w:p>
    <w:p w:rsidR="00FB11C5" w:rsidRDefault="00EB2C54">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DATA DA SESSÃO PÚBLICA</w:t>
      </w:r>
    </w:p>
    <w:p w:rsidR="00FB11C5" w:rsidRDefault="00EB2C54">
      <w:pPr>
        <w:rPr>
          <w:rFonts w:ascii="Arial" w:eastAsia="Arial" w:hAnsi="Arial" w:cs="Arial"/>
          <w:b/>
          <w:color w:val="405CA1"/>
          <w:sz w:val="28"/>
          <w:szCs w:val="28"/>
          <w:highlight w:val="lightGray"/>
        </w:rPr>
      </w:pPr>
      <w:r>
        <w:rPr>
          <w:rFonts w:ascii="Arial" w:eastAsia="Arial" w:hAnsi="Arial" w:cs="Arial"/>
          <w:b/>
          <w:color w:val="5B5B5F"/>
          <w:sz w:val="28"/>
          <w:szCs w:val="28"/>
        </w:rPr>
        <w:t xml:space="preserve">Dia </w:t>
      </w:r>
      <w:r w:rsidR="00985AC4">
        <w:rPr>
          <w:rFonts w:ascii="Arial" w:eastAsia="Arial" w:hAnsi="Arial" w:cs="Arial"/>
          <w:b/>
          <w:color w:val="5B5B5F"/>
          <w:sz w:val="28"/>
          <w:szCs w:val="28"/>
        </w:rPr>
        <w:t>2</w:t>
      </w:r>
      <w:r w:rsidR="0078737F">
        <w:rPr>
          <w:rFonts w:ascii="Arial" w:eastAsia="Arial" w:hAnsi="Arial" w:cs="Arial"/>
          <w:b/>
          <w:color w:val="5B5B5F"/>
          <w:sz w:val="28"/>
          <w:szCs w:val="28"/>
        </w:rPr>
        <w:t>4</w:t>
      </w:r>
      <w:r w:rsidR="00985AC4">
        <w:rPr>
          <w:rFonts w:ascii="Arial" w:eastAsia="Arial" w:hAnsi="Arial" w:cs="Arial"/>
          <w:b/>
          <w:color w:val="5B5B5F"/>
          <w:sz w:val="28"/>
          <w:szCs w:val="28"/>
        </w:rPr>
        <w:t>/04/2024,</w:t>
      </w:r>
      <w:r>
        <w:rPr>
          <w:rFonts w:ascii="Arial" w:eastAsia="Arial" w:hAnsi="Arial" w:cs="Arial"/>
          <w:b/>
          <w:color w:val="5B5B5F"/>
          <w:sz w:val="28"/>
          <w:szCs w:val="28"/>
        </w:rPr>
        <w:t xml:space="preserve"> às </w:t>
      </w:r>
      <w:proofErr w:type="gramStart"/>
      <w:r w:rsidR="00985AC4">
        <w:rPr>
          <w:rFonts w:ascii="Arial" w:eastAsia="Arial" w:hAnsi="Arial" w:cs="Arial"/>
          <w:b/>
          <w:color w:val="5B5B5F"/>
          <w:sz w:val="28"/>
          <w:szCs w:val="28"/>
        </w:rPr>
        <w:t>10:00</w:t>
      </w:r>
      <w:proofErr w:type="gramEnd"/>
      <w:r w:rsidR="00985AC4">
        <w:rPr>
          <w:rFonts w:ascii="Arial" w:eastAsia="Arial" w:hAnsi="Arial" w:cs="Arial"/>
          <w:b/>
          <w:color w:val="5B5B5F"/>
          <w:sz w:val="28"/>
          <w:szCs w:val="28"/>
        </w:rPr>
        <w:t>h</w:t>
      </w:r>
      <w:r>
        <w:rPr>
          <w:rFonts w:ascii="Arial" w:eastAsia="Arial" w:hAnsi="Arial" w:cs="Arial"/>
          <w:b/>
          <w:color w:val="5B5B5F"/>
          <w:sz w:val="28"/>
          <w:szCs w:val="28"/>
        </w:rPr>
        <w:t xml:space="preserve"> </w:t>
      </w:r>
      <w:r>
        <w:rPr>
          <w:rFonts w:ascii="Arial" w:eastAsia="Arial" w:hAnsi="Arial" w:cs="Arial"/>
          <w:color w:val="5B5B5F"/>
          <w:sz w:val="28"/>
          <w:szCs w:val="28"/>
        </w:rPr>
        <w:t>(horário de Brasília)</w:t>
      </w:r>
    </w:p>
    <w:p w:rsidR="00FB11C5" w:rsidRDefault="00FB11C5">
      <w:pPr>
        <w:spacing w:line="259" w:lineRule="auto"/>
        <w:jc w:val="both"/>
        <w:rPr>
          <w:rFonts w:ascii="Arial" w:eastAsia="Arial" w:hAnsi="Arial" w:cs="Arial"/>
          <w:b/>
          <w:color w:val="405CA1"/>
          <w:sz w:val="28"/>
          <w:szCs w:val="28"/>
          <w:highlight w:val="lightGray"/>
        </w:rPr>
      </w:pPr>
      <w:bookmarkStart w:id="1" w:name="_GoBack"/>
      <w:bookmarkEnd w:id="1"/>
    </w:p>
    <w:p w:rsidR="00FB11C5" w:rsidRDefault="00EB2C54">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Critério de Julgamento:</w:t>
      </w:r>
    </w:p>
    <w:p w:rsidR="00FB11C5" w:rsidRDefault="00EB2C54">
      <w:pPr>
        <w:jc w:val="both"/>
        <w:rPr>
          <w:rFonts w:ascii="Arial" w:eastAsia="Arial" w:hAnsi="Arial" w:cs="Arial"/>
          <w:color w:val="595959"/>
          <w:sz w:val="28"/>
          <w:szCs w:val="28"/>
        </w:rPr>
      </w:pPr>
      <w:r>
        <w:rPr>
          <w:rFonts w:ascii="Arial" w:eastAsia="Arial" w:hAnsi="Arial" w:cs="Arial"/>
          <w:color w:val="595959"/>
          <w:sz w:val="28"/>
          <w:szCs w:val="28"/>
        </w:rPr>
        <w:t>Menor preço</w:t>
      </w:r>
    </w:p>
    <w:p w:rsidR="00FB11C5" w:rsidRDefault="00FB11C5">
      <w:pPr>
        <w:jc w:val="both"/>
        <w:rPr>
          <w:rFonts w:ascii="Arial" w:eastAsia="Arial" w:hAnsi="Arial" w:cs="Arial"/>
          <w:color w:val="595959"/>
          <w:sz w:val="28"/>
          <w:szCs w:val="28"/>
          <w:highlight w:val="yellow"/>
        </w:rPr>
      </w:pPr>
    </w:p>
    <w:p w:rsidR="00FB11C5" w:rsidRDefault="00EB2C54">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Modo de disputa:</w:t>
      </w:r>
    </w:p>
    <w:p w:rsidR="00FB11C5" w:rsidRDefault="00EB2C54">
      <w:pPr>
        <w:jc w:val="both"/>
        <w:rPr>
          <w:rFonts w:ascii="Arial" w:eastAsia="Arial" w:hAnsi="Arial" w:cs="Arial"/>
          <w:sz w:val="28"/>
          <w:szCs w:val="28"/>
        </w:rPr>
      </w:pPr>
      <w:r>
        <w:rPr>
          <w:rFonts w:ascii="Arial" w:eastAsia="Arial" w:hAnsi="Arial" w:cs="Arial"/>
          <w:color w:val="595959"/>
          <w:sz w:val="28"/>
          <w:szCs w:val="28"/>
        </w:rPr>
        <w:t>ABERTO</w:t>
      </w:r>
    </w:p>
    <w:p w:rsidR="00FB11C5" w:rsidRDefault="00FB11C5">
      <w:pPr>
        <w:rPr>
          <w:rFonts w:ascii="Arial" w:eastAsia="Arial" w:hAnsi="Arial" w:cs="Arial"/>
          <w:color w:val="5B5B5F"/>
          <w:sz w:val="26"/>
          <w:szCs w:val="26"/>
        </w:rPr>
      </w:pPr>
    </w:p>
    <w:p w:rsidR="00FB11C5" w:rsidRDefault="00FB11C5">
      <w:pPr>
        <w:spacing w:line="259" w:lineRule="auto"/>
        <w:jc w:val="both"/>
        <w:rPr>
          <w:rFonts w:ascii="Arial" w:eastAsia="Arial" w:hAnsi="Arial" w:cs="Arial"/>
          <w:b/>
          <w:color w:val="405CA1"/>
          <w:sz w:val="28"/>
          <w:szCs w:val="28"/>
          <w:highlight w:val="lightGray"/>
        </w:rPr>
      </w:pPr>
    </w:p>
    <w:p w:rsidR="00FB11C5" w:rsidRDefault="00EB2C54">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PREFERÊNCIA ME/EPP/EQUIPARADAS</w:t>
      </w:r>
    </w:p>
    <w:p w:rsidR="00FB11C5" w:rsidRDefault="00EB2C54">
      <w:pPr>
        <w:spacing w:line="259" w:lineRule="auto"/>
        <w:jc w:val="both"/>
        <w:rPr>
          <w:rFonts w:ascii="Arial" w:eastAsia="Arial" w:hAnsi="Arial" w:cs="Arial"/>
          <w:color w:val="5B5B5F"/>
          <w:sz w:val="28"/>
          <w:szCs w:val="28"/>
        </w:rPr>
      </w:pPr>
      <w:r>
        <w:rPr>
          <w:rFonts w:ascii="Arial" w:eastAsia="Arial" w:hAnsi="Arial" w:cs="Arial"/>
          <w:color w:val="5B5B5F"/>
          <w:sz w:val="28"/>
          <w:szCs w:val="28"/>
        </w:rPr>
        <w:t>Conforme Anexo I-A</w:t>
      </w:r>
    </w:p>
    <w:p w:rsidR="00FB11C5" w:rsidRDefault="00FB11C5">
      <w:pPr>
        <w:rPr>
          <w:rFonts w:ascii="Arial" w:eastAsia="Arial" w:hAnsi="Arial" w:cs="Arial"/>
          <w:b/>
          <w:color w:val="405CA1"/>
          <w:sz w:val="28"/>
          <w:szCs w:val="28"/>
          <w:highlight w:val="lightGray"/>
        </w:rPr>
      </w:pPr>
    </w:p>
    <w:p w:rsidR="00FB11C5" w:rsidRDefault="00FB11C5">
      <w:pPr>
        <w:rPr>
          <w:rFonts w:ascii="Arial" w:eastAsia="Arial" w:hAnsi="Arial" w:cs="Arial"/>
          <w:b/>
          <w:color w:val="405CA1"/>
          <w:sz w:val="28"/>
          <w:szCs w:val="28"/>
          <w:highlight w:val="lightGray"/>
        </w:rPr>
      </w:pPr>
    </w:p>
    <w:p w:rsidR="00985AC4" w:rsidRDefault="00EB2C54">
      <w:pPr>
        <w:rPr>
          <w:rFonts w:ascii="Arial" w:eastAsia="Arial" w:hAnsi="Arial" w:cs="Arial"/>
          <w:b/>
          <w:color w:val="405CA1"/>
          <w:sz w:val="28"/>
          <w:szCs w:val="28"/>
        </w:rPr>
      </w:pPr>
      <w:r>
        <w:rPr>
          <w:rFonts w:ascii="Arial" w:eastAsia="Arial" w:hAnsi="Arial" w:cs="Arial"/>
          <w:b/>
          <w:color w:val="405CA1"/>
          <w:sz w:val="28"/>
          <w:szCs w:val="28"/>
          <w:highlight w:val="lightGray"/>
        </w:rPr>
        <w:t>PREGOEIRO</w:t>
      </w:r>
      <w:proofErr w:type="gramStart"/>
      <w:r>
        <w:rPr>
          <w:rFonts w:ascii="Arial" w:eastAsia="Arial" w:hAnsi="Arial" w:cs="Arial"/>
          <w:b/>
          <w:color w:val="405CA1"/>
          <w:sz w:val="28"/>
          <w:szCs w:val="28"/>
          <w:highlight w:val="lightGray"/>
        </w:rPr>
        <w:t xml:space="preserve">  </w:t>
      </w:r>
    </w:p>
    <w:p w:rsidR="00FB11C5" w:rsidRPr="00985AC4" w:rsidRDefault="00985AC4">
      <w:pPr>
        <w:rPr>
          <w:rFonts w:ascii="Arial" w:eastAsia="Arial" w:hAnsi="Arial" w:cs="Arial"/>
          <w:sz w:val="28"/>
          <w:szCs w:val="28"/>
          <w:highlight w:val="lightGray"/>
        </w:rPr>
      </w:pPr>
      <w:proofErr w:type="gramEnd"/>
      <w:r w:rsidRPr="00985AC4">
        <w:rPr>
          <w:rFonts w:ascii="Arial" w:eastAsia="Arial" w:hAnsi="Arial" w:cs="Arial"/>
          <w:sz w:val="28"/>
          <w:szCs w:val="28"/>
        </w:rPr>
        <w:t xml:space="preserve">João Gilberto T. </w:t>
      </w:r>
      <w:proofErr w:type="gramStart"/>
      <w:r w:rsidRPr="00985AC4">
        <w:rPr>
          <w:rFonts w:ascii="Arial" w:eastAsia="Arial" w:hAnsi="Arial" w:cs="Arial"/>
          <w:sz w:val="28"/>
          <w:szCs w:val="28"/>
        </w:rPr>
        <w:t>Aranha</w:t>
      </w:r>
      <w:proofErr w:type="gramEnd"/>
    </w:p>
    <w:p w:rsidR="00FB11C5" w:rsidRDefault="00FB11C5">
      <w:pPr>
        <w:spacing w:line="259" w:lineRule="auto"/>
        <w:jc w:val="both"/>
        <w:rPr>
          <w:rFonts w:ascii="Arial" w:eastAsia="Arial" w:hAnsi="Arial" w:cs="Arial"/>
          <w:b/>
          <w:color w:val="405CA1"/>
          <w:sz w:val="28"/>
          <w:szCs w:val="28"/>
          <w:highlight w:val="lightGray"/>
        </w:rPr>
      </w:pPr>
    </w:p>
    <w:p w:rsidR="00FB11C5" w:rsidRDefault="00EB2C54">
      <w:pPr>
        <w:jc w:val="center"/>
        <w:rPr>
          <w:rFonts w:ascii="Arial" w:eastAsia="Arial" w:hAnsi="Arial" w:cs="Arial"/>
          <w:b/>
          <w:sz w:val="22"/>
          <w:szCs w:val="22"/>
        </w:rPr>
      </w:pPr>
      <w:r>
        <w:rPr>
          <w:rFonts w:ascii="SimSun" w:eastAsia="SimSun" w:hAnsi="SimSun" w:cs="SimSun"/>
          <w:noProof/>
        </w:rPr>
        <w:lastRenderedPageBreak/>
        <w:drawing>
          <wp:inline distT="0" distB="0" distL="114300" distR="114300">
            <wp:extent cx="4020820" cy="1285875"/>
            <wp:effectExtent l="0" t="0" r="0" b="0"/>
            <wp:docPr id="1947778609" name="image4.png" descr="IMG_256"/>
            <wp:cNvGraphicFramePr/>
            <a:graphic xmlns:a="http://schemas.openxmlformats.org/drawingml/2006/main">
              <a:graphicData uri="http://schemas.openxmlformats.org/drawingml/2006/picture">
                <pic:pic xmlns:pic="http://schemas.openxmlformats.org/drawingml/2006/picture">
                  <pic:nvPicPr>
                    <pic:cNvPr id="0" name="image4.png" descr="IMG_256"/>
                    <pic:cNvPicPr preferRelativeResize="0"/>
                  </pic:nvPicPr>
                  <pic:blipFill>
                    <a:blip r:embed="rId10"/>
                    <a:srcRect/>
                    <a:stretch>
                      <a:fillRect/>
                    </a:stretch>
                  </pic:blipFill>
                  <pic:spPr>
                    <a:xfrm>
                      <a:off x="0" y="0"/>
                      <a:ext cx="4020820" cy="1285875"/>
                    </a:xfrm>
                    <a:prstGeom prst="rect">
                      <a:avLst/>
                    </a:prstGeom>
                    <a:ln/>
                  </pic:spPr>
                </pic:pic>
              </a:graphicData>
            </a:graphic>
          </wp:inline>
        </w:drawing>
      </w:r>
    </w:p>
    <w:p w:rsidR="00FB11C5" w:rsidRDefault="00EB2C54">
      <w:pPr>
        <w:rPr>
          <w:rFonts w:ascii="Arial" w:eastAsia="Arial" w:hAnsi="Arial" w:cs="Arial"/>
          <w:b/>
          <w:color w:val="5B5B5F"/>
          <w:sz w:val="28"/>
          <w:szCs w:val="28"/>
        </w:rPr>
        <w:sectPr w:rsidR="00FB11C5">
          <w:headerReference w:type="default" r:id="rId11"/>
          <w:footerReference w:type="default" r:id="rId12"/>
          <w:footerReference w:type="first" r:id="rId13"/>
          <w:pgSz w:w="11906" w:h="16838"/>
          <w:pgMar w:top="431" w:right="1134" w:bottom="1418" w:left="1134" w:header="709" w:footer="709" w:gutter="0"/>
          <w:pgNumType w:start="1"/>
          <w:cols w:space="720"/>
          <w:titlePg/>
        </w:sectPr>
      </w:pPr>
      <w:r>
        <w:br w:type="page"/>
      </w:r>
      <w:r>
        <w:rPr>
          <w:noProof/>
        </w:rPr>
        <mc:AlternateContent>
          <mc:Choice Requires="wpg">
            <w:drawing>
              <wp:anchor distT="0" distB="0" distL="114300" distR="114300" simplePos="0" relativeHeight="251660288" behindDoc="0" locked="0" layoutInCell="1" hidden="0" allowOverlap="1">
                <wp:simplePos x="0" y="0"/>
                <wp:positionH relativeFrom="column">
                  <wp:posOffset>-241299</wp:posOffset>
                </wp:positionH>
                <wp:positionV relativeFrom="paragraph">
                  <wp:posOffset>292100</wp:posOffset>
                </wp:positionV>
                <wp:extent cx="6770265" cy="7567366"/>
                <wp:effectExtent l="0" t="0" r="0" b="0"/>
                <wp:wrapNone/>
                <wp:docPr id="1947778604" name="Grupo 1947778604"/>
                <wp:cNvGraphicFramePr/>
                <a:graphic xmlns:a="http://schemas.openxmlformats.org/drawingml/2006/main">
                  <a:graphicData uri="http://schemas.microsoft.com/office/word/2010/wordprocessingGroup">
                    <wpg:wgp>
                      <wpg:cNvGrpSpPr/>
                      <wpg:grpSpPr>
                        <a:xfrm>
                          <a:off x="0" y="0"/>
                          <a:ext cx="6770265" cy="7567366"/>
                          <a:chOff x="1960850" y="0"/>
                          <a:chExt cx="6770300" cy="7560000"/>
                        </a:xfrm>
                      </wpg:grpSpPr>
                      <wpg:grpSp>
                        <wpg:cNvPr id="14" name="Grupo 14"/>
                        <wpg:cNvGrpSpPr/>
                        <wpg:grpSpPr>
                          <a:xfrm>
                            <a:off x="1960868" y="0"/>
                            <a:ext cx="6770265" cy="7560000"/>
                            <a:chOff x="1960825" y="0"/>
                            <a:chExt cx="6770325" cy="7560000"/>
                          </a:xfrm>
                        </wpg:grpSpPr>
                        <wps:wsp>
                          <wps:cNvPr id="15" name="Retângulo 15"/>
                          <wps:cNvSpPr/>
                          <wps:spPr>
                            <a:xfrm>
                              <a:off x="1960825" y="0"/>
                              <a:ext cx="6770325" cy="7560000"/>
                            </a:xfrm>
                            <a:prstGeom prst="rect">
                              <a:avLst/>
                            </a:prstGeom>
                            <a:noFill/>
                            <a:ln>
                              <a:noFill/>
                            </a:ln>
                          </wps:spPr>
                          <wps:txbx>
                            <w:txbxContent>
                              <w:p w:rsidR="00EB2C54" w:rsidRDefault="00EB2C54">
                                <w:pPr>
                                  <w:textDirection w:val="btLr"/>
                                </w:pPr>
                              </w:p>
                            </w:txbxContent>
                          </wps:txbx>
                          <wps:bodyPr spcFirstLastPara="1" wrap="square" lIns="91425" tIns="91425" rIns="91425" bIns="91425" anchor="ctr" anchorCtr="0">
                            <a:noAutofit/>
                          </wps:bodyPr>
                        </wps:wsp>
                        <wpg:grpSp>
                          <wpg:cNvPr id="16" name="Grupo 16"/>
                          <wpg:cNvGrpSpPr/>
                          <wpg:grpSpPr>
                            <a:xfrm>
                              <a:off x="1960868" y="0"/>
                              <a:ext cx="6770265" cy="7560000"/>
                              <a:chOff x="1960815" y="-3"/>
                              <a:chExt cx="6770370" cy="7588089"/>
                            </a:xfrm>
                          </wpg:grpSpPr>
                          <wps:wsp>
                            <wps:cNvPr id="17" name="Retângulo 17"/>
                            <wps:cNvSpPr/>
                            <wps:spPr>
                              <a:xfrm>
                                <a:off x="1960815" y="-3"/>
                                <a:ext cx="6770350" cy="7588075"/>
                              </a:xfrm>
                              <a:prstGeom prst="rect">
                                <a:avLst/>
                              </a:prstGeom>
                              <a:noFill/>
                              <a:ln>
                                <a:noFill/>
                              </a:ln>
                            </wps:spPr>
                            <wps:txbx>
                              <w:txbxContent>
                                <w:p w:rsidR="00EB2C54" w:rsidRDefault="00EB2C54">
                                  <w:pPr>
                                    <w:textDirection w:val="btLr"/>
                                  </w:pPr>
                                </w:p>
                              </w:txbxContent>
                            </wps:txbx>
                            <wps:bodyPr spcFirstLastPara="1" wrap="square" lIns="91425" tIns="91425" rIns="91425" bIns="91425" anchor="ctr" anchorCtr="0">
                              <a:noAutofit/>
                            </wps:bodyPr>
                          </wps:wsp>
                          <wpg:grpSp>
                            <wpg:cNvPr id="18" name="Grupo 18"/>
                            <wpg:cNvGrpSpPr/>
                            <wpg:grpSpPr>
                              <a:xfrm>
                                <a:off x="1960815" y="-3"/>
                                <a:ext cx="6770370" cy="7588089"/>
                                <a:chOff x="1948100" y="-3"/>
                                <a:chExt cx="6796425" cy="7588089"/>
                              </a:xfrm>
                            </wpg:grpSpPr>
                            <wps:wsp>
                              <wps:cNvPr id="19" name="Retângulo 19"/>
                              <wps:cNvSpPr/>
                              <wps:spPr>
                                <a:xfrm>
                                  <a:off x="1948100" y="0"/>
                                  <a:ext cx="6796425" cy="7560000"/>
                                </a:xfrm>
                                <a:prstGeom prst="rect">
                                  <a:avLst/>
                                </a:prstGeom>
                                <a:noFill/>
                                <a:ln>
                                  <a:noFill/>
                                </a:ln>
                              </wps:spPr>
                              <wps:txbx>
                                <w:txbxContent>
                                  <w:p w:rsidR="00EB2C54" w:rsidRDefault="00EB2C54">
                                    <w:pPr>
                                      <w:textDirection w:val="btLr"/>
                                    </w:pPr>
                                  </w:p>
                                </w:txbxContent>
                              </wps:txbx>
                              <wps:bodyPr spcFirstLastPara="1" wrap="square" lIns="91425" tIns="91425" rIns="91425" bIns="91425" anchor="ctr" anchorCtr="0">
                                <a:noAutofit/>
                              </wps:bodyPr>
                            </wps:wsp>
                            <wpg:grpSp>
                              <wpg:cNvPr id="20" name="Grupo 20"/>
                              <wpg:cNvGrpSpPr/>
                              <wpg:grpSpPr>
                                <a:xfrm>
                                  <a:off x="1960815" y="-3"/>
                                  <a:ext cx="6762750" cy="7588089"/>
                                  <a:chOff x="3463" y="21415"/>
                                  <a:chExt cx="10650" cy="12156"/>
                                </a:xfrm>
                              </wpg:grpSpPr>
                              <wps:wsp>
                                <wps:cNvPr id="21" name="Retângulo 21"/>
                                <wps:cNvSpPr/>
                                <wps:spPr>
                                  <a:xfrm>
                                    <a:off x="3463" y="21415"/>
                                    <a:ext cx="10650" cy="12100"/>
                                  </a:xfrm>
                                  <a:prstGeom prst="rect">
                                    <a:avLst/>
                                  </a:prstGeom>
                                  <a:noFill/>
                                  <a:ln>
                                    <a:noFill/>
                                  </a:ln>
                                </wps:spPr>
                                <wps:txbx>
                                  <w:txbxContent>
                                    <w:p w:rsidR="00EB2C54" w:rsidRDefault="00EB2C54">
                                      <w:pPr>
                                        <w:textDirection w:val="btLr"/>
                                      </w:pPr>
                                    </w:p>
                                  </w:txbxContent>
                                </wps:txbx>
                                <wps:bodyPr spcFirstLastPara="1" wrap="square" lIns="91425" tIns="91425" rIns="91425" bIns="91425" anchor="ctr" anchorCtr="0">
                                  <a:noAutofit/>
                                </wps:bodyPr>
                              </wps:wsp>
                              <wps:wsp>
                                <wps:cNvPr id="22" name="Retângulo 22"/>
                                <wps:cNvSpPr/>
                                <wps:spPr>
                                  <a:xfrm>
                                    <a:off x="3463" y="28870"/>
                                    <a:ext cx="10643" cy="1287"/>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EB2C54" w:rsidRDefault="00EB2C54">
                                      <w:pPr>
                                        <w:textDirection w:val="btLr"/>
                                      </w:pPr>
                                      <w:proofErr w:type="gramStart"/>
                                      <w:r>
                                        <w:rPr>
                                          <w:rFonts w:ascii="Verdana" w:eastAsia="Verdana" w:hAnsi="Verdana" w:cs="Verdana"/>
                                          <w:b/>
                                          <w:color w:val="4F81BD"/>
                                          <w:sz w:val="20"/>
                                        </w:rPr>
                                        <w:t>5</w:t>
                                      </w:r>
                                      <w:proofErr w:type="gramEnd"/>
                                    </w:p>
                                    <w:p w:rsidR="00EB2C54" w:rsidRDefault="00EB2C54">
                                      <w:pPr>
                                        <w:ind w:firstLine="300"/>
                                        <w:jc w:val="both"/>
                                        <w:textDirection w:val="btLr"/>
                                      </w:pPr>
                                      <w:r>
                                        <w:rPr>
                                          <w:rFonts w:ascii="Verdana" w:eastAsia="Verdana" w:hAnsi="Verdana" w:cs="Verdana"/>
                                          <w:color w:val="000000"/>
                                          <w:sz w:val="20"/>
                                        </w:rPr>
                                        <w:t xml:space="preserve">Informações acerca de reaberturas de sessões de certames em andamento e prazos recursais serão divulgadas unicamente por meio de avisos/ comunicados </w:t>
                                      </w:r>
                                      <w:proofErr w:type="gramStart"/>
                                      <w:r>
                                        <w:rPr>
                                          <w:rFonts w:ascii="Verdana" w:eastAsia="Verdana" w:hAnsi="Verdana" w:cs="Verdana"/>
                                          <w:color w:val="000000"/>
                                          <w:sz w:val="20"/>
                                        </w:rPr>
                                        <w:t>pelo(</w:t>
                                      </w:r>
                                      <w:proofErr w:type="gramEnd"/>
                                      <w:r>
                                        <w:rPr>
                                          <w:rFonts w:ascii="Verdana" w:eastAsia="Verdana" w:hAnsi="Verdana" w:cs="Verdana"/>
                                          <w:color w:val="000000"/>
                                          <w:sz w:val="20"/>
                                        </w:rPr>
                                        <w:t>a) Pregoeiro(a) responsável no sistema eletrônico Gov.br.</w:t>
                                      </w:r>
                                    </w:p>
                                  </w:txbxContent>
                                </wps:txbx>
                                <wps:bodyPr spcFirstLastPara="1" wrap="square" lIns="91425" tIns="45700" rIns="91425" bIns="45700" anchor="t" anchorCtr="0">
                                  <a:noAutofit/>
                                </wps:bodyPr>
                              </wps:wsp>
                              <wps:wsp>
                                <wps:cNvPr id="23" name="Retângulo 23"/>
                                <wps:cNvSpPr/>
                                <wps:spPr>
                                  <a:xfrm>
                                    <a:off x="3469" y="30288"/>
                                    <a:ext cx="10620" cy="1577"/>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EB2C54" w:rsidRDefault="00EB2C54">
                                      <w:pPr>
                                        <w:ind w:firstLine="300"/>
                                        <w:jc w:val="both"/>
                                        <w:textDirection w:val="btLr"/>
                                      </w:pPr>
                                    </w:p>
                                    <w:p w:rsidR="00EB2C54" w:rsidRDefault="00EB2C54">
                                      <w:pPr>
                                        <w:textDirection w:val="btLr"/>
                                      </w:pPr>
                                      <w:proofErr w:type="gramStart"/>
                                      <w:r>
                                        <w:rPr>
                                          <w:rFonts w:ascii="Verdana" w:eastAsia="Verdana" w:hAnsi="Verdana" w:cs="Verdana"/>
                                          <w:b/>
                                          <w:color w:val="4F81BD"/>
                                          <w:sz w:val="20"/>
                                        </w:rPr>
                                        <w:t>6</w:t>
                                      </w:r>
                                      <w:proofErr w:type="gramEnd"/>
                                    </w:p>
                                    <w:p w:rsidR="00EB2C54" w:rsidRDefault="00EB2C54">
                                      <w:pPr>
                                        <w:ind w:firstLine="300"/>
                                        <w:jc w:val="both"/>
                                        <w:textDirection w:val="btLr"/>
                                      </w:pPr>
                                      <w:r>
                                        <w:rPr>
                                          <w:rFonts w:ascii="Verdana" w:eastAsia="Verdana" w:hAnsi="Verdana" w:cs="Verdana"/>
                                          <w:color w:val="000000"/>
                                          <w:sz w:val="20"/>
                                        </w:rPr>
                                        <w:t xml:space="preserve">A CLI/AD não encaminha seus Editais e/ou Anexos diretamente ou de forma individualizada aos interessados, que poderão acessá-los nos sítios </w:t>
                                      </w:r>
                                      <w:r>
                                        <w:rPr>
                                          <w:rFonts w:ascii="Verdana" w:eastAsia="Verdana" w:hAnsi="Verdana" w:cs="Verdana"/>
                                          <w:color w:val="000000"/>
                                          <w:sz w:val="18"/>
                                        </w:rPr>
                                        <w:t xml:space="preserve">www.gov.br/compras, </w:t>
                                      </w:r>
                                      <w:proofErr w:type="gramStart"/>
                                      <w:r>
                                        <w:rPr>
                                          <w:rFonts w:ascii="Verdana" w:eastAsia="Verdana" w:hAnsi="Verdana" w:cs="Verdana"/>
                                          <w:color w:val="000099"/>
                                          <w:sz w:val="18"/>
                                          <w:u w:val="single"/>
                                        </w:rPr>
                                        <w:t>https</w:t>
                                      </w:r>
                                      <w:proofErr w:type="gramEnd"/>
                                      <w:r>
                                        <w:rPr>
                                          <w:rFonts w:ascii="Verdana" w:eastAsia="Verdana" w:hAnsi="Verdana" w:cs="Verdana"/>
                                          <w:color w:val="000099"/>
                                          <w:sz w:val="18"/>
                                          <w:u w:val="single"/>
                                        </w:rPr>
                                        <w:t>://www.uff.br/?q=licitacoes</w:t>
                                      </w:r>
                                      <w:r>
                                        <w:rPr>
                                          <w:rFonts w:ascii="Verdana" w:eastAsia="Verdana" w:hAnsi="Verdana" w:cs="Verdana"/>
                                          <w:color w:val="000000"/>
                                          <w:sz w:val="18"/>
                                        </w:rPr>
                                        <w:t xml:space="preserve"> ou </w:t>
                                      </w:r>
                                      <w:proofErr w:type="gramStart"/>
                                      <w:r>
                                        <w:rPr>
                                          <w:rFonts w:ascii="Verdana" w:eastAsia="Verdana" w:hAnsi="Verdana" w:cs="Verdana"/>
                                          <w:color w:val="000000"/>
                                          <w:sz w:val="18"/>
                                        </w:rPr>
                                        <w:t>https</w:t>
                                      </w:r>
                                      <w:proofErr w:type="gramEnd"/>
                                      <w:r>
                                        <w:rPr>
                                          <w:rFonts w:ascii="Verdana" w:eastAsia="Verdana" w:hAnsi="Verdana" w:cs="Verdana"/>
                                          <w:color w:val="000000"/>
                                          <w:sz w:val="18"/>
                                        </w:rPr>
                                        <w:t>://pncp.gov.br/app/editais?q=&amp;status=recebendo_proposta&amp;pagina=1</w:t>
                                      </w:r>
                                    </w:p>
                                  </w:txbxContent>
                                </wps:txbx>
                                <wps:bodyPr spcFirstLastPara="1" wrap="square" lIns="91425" tIns="45700" rIns="91425" bIns="45700" anchor="t" anchorCtr="0">
                                  <a:noAutofit/>
                                </wps:bodyPr>
                              </wps:wsp>
                              <wps:wsp>
                                <wps:cNvPr id="24" name="Retângulo 24"/>
                                <wps:cNvSpPr/>
                                <wps:spPr>
                                  <a:xfrm>
                                    <a:off x="3468" y="31985"/>
                                    <a:ext cx="10643" cy="1586"/>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EB2C54" w:rsidRDefault="00EB2C54">
                                      <w:pPr>
                                        <w:textDirection w:val="btLr"/>
                                      </w:pPr>
                                      <w:proofErr w:type="gramStart"/>
                                      <w:r>
                                        <w:rPr>
                                          <w:rFonts w:ascii="Verdana" w:eastAsia="Verdana" w:hAnsi="Verdana" w:cs="Verdana"/>
                                          <w:b/>
                                          <w:color w:val="4F81BD"/>
                                          <w:sz w:val="20"/>
                                        </w:rPr>
                                        <w:t>7</w:t>
                                      </w:r>
                                      <w:proofErr w:type="gramEnd"/>
                                    </w:p>
                                    <w:p w:rsidR="00EB2C54" w:rsidRDefault="00EB2C54">
                                      <w:pPr>
                                        <w:jc w:val="center"/>
                                        <w:textDirection w:val="btLr"/>
                                      </w:pPr>
                                      <w:r>
                                        <w:rPr>
                                          <w:rFonts w:ascii="Verdana" w:eastAsia="Verdana" w:hAnsi="Verdana" w:cs="Verdana"/>
                                          <w:color w:val="000000"/>
                                          <w:sz w:val="20"/>
                                        </w:rPr>
                                        <w:t xml:space="preserve">A CLI/AD desconsiderará todos os e-mails que tratam de atividades </w:t>
                                      </w:r>
                                      <w:proofErr w:type="gramStart"/>
                                      <w:r>
                                        <w:rPr>
                                          <w:rFonts w:ascii="Verdana" w:eastAsia="Verdana" w:hAnsi="Verdana" w:cs="Verdana"/>
                                          <w:color w:val="000000"/>
                                          <w:sz w:val="20"/>
                                        </w:rPr>
                                        <w:t>sob responsabilidade</w:t>
                                      </w:r>
                                      <w:proofErr w:type="gramEnd"/>
                                      <w:r>
                                        <w:rPr>
                                          <w:rFonts w:ascii="Verdana" w:eastAsia="Verdana" w:hAnsi="Verdana" w:cs="Verdana"/>
                                          <w:color w:val="000000"/>
                                          <w:sz w:val="20"/>
                                        </w:rPr>
                                        <w:t xml:space="preserve"> de outros setores, tais como: envios de notas de empenho, envio de atas de registro de preços, adesões a atas de registro de preços, contratos, envios de notas fiscais, pagamentos. Os contatos para tratar destes assuntos devem ser direcionados exclusivamente para o(s) respectivo(s) </w:t>
                                      </w:r>
                                      <w:proofErr w:type="gramStart"/>
                                      <w:r>
                                        <w:rPr>
                                          <w:rFonts w:ascii="Verdana" w:eastAsia="Verdana" w:hAnsi="Verdana" w:cs="Verdana"/>
                                          <w:color w:val="000000"/>
                                          <w:sz w:val="20"/>
                                        </w:rPr>
                                        <w:t>setor(</w:t>
                                      </w:r>
                                      <w:proofErr w:type="gramEnd"/>
                                      <w:r>
                                        <w:rPr>
                                          <w:rFonts w:ascii="Verdana" w:eastAsia="Verdana" w:hAnsi="Verdana" w:cs="Verdana"/>
                                          <w:color w:val="000000"/>
                                          <w:sz w:val="20"/>
                                        </w:rPr>
                                        <w:t>es) responsável(eis).</w:t>
                                      </w:r>
                                    </w:p>
                                    <w:p w:rsidR="00EB2C54" w:rsidRDefault="00EB2C54">
                                      <w:pPr>
                                        <w:jc w:val="center"/>
                                        <w:textDirection w:val="btLr"/>
                                      </w:pPr>
                                    </w:p>
                                    <w:p w:rsidR="00EB2C54" w:rsidRDefault="00EB2C54">
                                      <w:pPr>
                                        <w:ind w:firstLine="300"/>
                                        <w:jc w:val="both"/>
                                        <w:textDirection w:val="btLr"/>
                                      </w:pPr>
                                    </w:p>
                                  </w:txbxContent>
                                </wps:txbx>
                                <wps:bodyPr spcFirstLastPara="1" wrap="square" lIns="91425" tIns="45700" rIns="91425" bIns="45700" anchor="t" anchorCtr="0">
                                  <a:noAutofit/>
                                </wps:bodyPr>
                              </wps:wsp>
                              <wps:wsp>
                                <wps:cNvPr id="25" name="Retângulo de cantos arredondados 25"/>
                                <wps:cNvSpPr/>
                                <wps:spPr>
                                  <a:xfrm>
                                    <a:off x="3914" y="21415"/>
                                    <a:ext cx="9799" cy="906"/>
                                  </a:xfrm>
                                  <a:prstGeom prst="roundRect">
                                    <a:avLst>
                                      <a:gd name="adj" fmla="val 13032"/>
                                    </a:avLst>
                                  </a:prstGeom>
                                  <a:solidFill>
                                    <a:schemeClr val="lt2"/>
                                  </a:solidFill>
                                  <a:ln>
                                    <a:noFill/>
                                  </a:ln>
                                </wps:spPr>
                                <wps:txbx>
                                  <w:txbxContent>
                                    <w:p w:rsidR="00EB2C54" w:rsidRDefault="00EB2C54">
                                      <w:pPr>
                                        <w:spacing w:before="160"/>
                                        <w:ind w:right="100"/>
                                        <w:jc w:val="center"/>
                                        <w:textDirection w:val="btLr"/>
                                      </w:pPr>
                                      <w:r>
                                        <w:rPr>
                                          <w:rFonts w:ascii="Arial" w:eastAsia="Arial" w:hAnsi="Arial" w:cs="Arial"/>
                                          <w:b/>
                                          <w:color w:val="000000"/>
                                          <w:sz w:val="20"/>
                                        </w:rPr>
                                        <w:t>A leitura das orientações abaixo não dispensa a leitura integral do Edital e de seus Anexos, bem como da legislação pertinente.</w:t>
                                      </w:r>
                                    </w:p>
                                    <w:p w:rsidR="00EB2C54" w:rsidRDefault="00EB2C54">
                                      <w:pPr>
                                        <w:jc w:val="both"/>
                                        <w:textDirection w:val="btLr"/>
                                      </w:pPr>
                                    </w:p>
                                    <w:p w:rsidR="00EB2C54" w:rsidRDefault="00EB2C54">
                                      <w:pPr>
                                        <w:textDirection w:val="btLr"/>
                                      </w:pPr>
                                    </w:p>
                                    <w:p w:rsidR="00EB2C54" w:rsidRDefault="00EB2C54">
                                      <w:pPr>
                                        <w:textDirection w:val="btLr"/>
                                      </w:pPr>
                                    </w:p>
                                  </w:txbxContent>
                                </wps:txbx>
                                <wps:bodyPr spcFirstLastPara="1" wrap="square" lIns="91425" tIns="45700" rIns="91425" bIns="45700" anchor="ctr" anchorCtr="0">
                                  <a:noAutofit/>
                                </wps:bodyPr>
                              </wps:wsp>
                              <wps:wsp>
                                <wps:cNvPr id="26" name="Retângulo 26"/>
                                <wps:cNvSpPr/>
                                <wps:spPr>
                                  <a:xfrm>
                                    <a:off x="3469" y="22494"/>
                                    <a:ext cx="10643" cy="1888"/>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EB2C54" w:rsidRDefault="00EB2C54">
                                      <w:pPr>
                                        <w:jc w:val="both"/>
                                        <w:textDirection w:val="btLr"/>
                                      </w:pPr>
                                      <w:proofErr w:type="gramStart"/>
                                      <w:r>
                                        <w:rPr>
                                          <w:rFonts w:ascii="Verdana" w:eastAsia="Verdana" w:hAnsi="Verdana" w:cs="Verdana"/>
                                          <w:b/>
                                          <w:color w:val="4F81BD"/>
                                          <w:sz w:val="20"/>
                                        </w:rPr>
                                        <w:t>1</w:t>
                                      </w:r>
                                      <w:proofErr w:type="gramEnd"/>
                                    </w:p>
                                    <w:p w:rsidR="00EB2C54" w:rsidRDefault="00EB2C54">
                                      <w:pPr>
                                        <w:ind w:firstLine="300"/>
                                        <w:jc w:val="both"/>
                                        <w:textDirection w:val="btLr"/>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rsidR="00EB2C54" w:rsidRDefault="00EB2C54">
                                      <w:pPr>
                                        <w:textDirection w:val="btLr"/>
                                      </w:pPr>
                                    </w:p>
                                    <w:p w:rsidR="00EB2C54" w:rsidRDefault="00EB2C54">
                                      <w:pPr>
                                        <w:textDirection w:val="btLr"/>
                                      </w:pPr>
                                    </w:p>
                                  </w:txbxContent>
                                </wps:txbx>
                                <wps:bodyPr spcFirstLastPara="1" wrap="square" lIns="91425" tIns="45700" rIns="91425" bIns="45700" anchor="t" anchorCtr="0">
                                  <a:noAutofit/>
                                </wps:bodyPr>
                              </wps:wsp>
                              <wps:wsp>
                                <wps:cNvPr id="27" name="Retângulo 27"/>
                                <wps:cNvSpPr/>
                                <wps:spPr>
                                  <a:xfrm>
                                    <a:off x="3469" y="24554"/>
                                    <a:ext cx="10643" cy="1376"/>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EB2C54" w:rsidRDefault="00EB2C54">
                                      <w:pPr>
                                        <w:jc w:val="both"/>
                                        <w:textDirection w:val="btLr"/>
                                      </w:pPr>
                                      <w:proofErr w:type="gramStart"/>
                                      <w:r>
                                        <w:rPr>
                                          <w:rFonts w:ascii="Verdana" w:eastAsia="Verdana" w:hAnsi="Verdana" w:cs="Verdana"/>
                                          <w:b/>
                                          <w:color w:val="4F81BD"/>
                                          <w:sz w:val="20"/>
                                        </w:rPr>
                                        <w:t>2</w:t>
                                      </w:r>
                                      <w:proofErr w:type="gramEnd"/>
                                    </w:p>
                                    <w:p w:rsidR="00EB2C54" w:rsidRDefault="00EB2C54">
                                      <w:pPr>
                                        <w:ind w:firstLine="300"/>
                                        <w:jc w:val="both"/>
                                        <w:textDirection w:val="btLr"/>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wps:txbx>
                                <wps:bodyPr spcFirstLastPara="1" wrap="square" lIns="91425" tIns="45700" rIns="91425" bIns="45700" anchor="t" anchorCtr="0">
                                  <a:noAutofit/>
                                </wps:bodyPr>
                              </wps:wsp>
                              <wps:wsp>
                                <wps:cNvPr id="28" name="Retângulo 28"/>
                                <wps:cNvSpPr/>
                                <wps:spPr>
                                  <a:xfrm>
                                    <a:off x="3469" y="26154"/>
                                    <a:ext cx="10643" cy="1361"/>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EB2C54" w:rsidRDefault="00EB2C54">
                                      <w:pPr>
                                        <w:textDirection w:val="btLr"/>
                                      </w:pPr>
                                      <w:proofErr w:type="gramStart"/>
                                      <w:r>
                                        <w:rPr>
                                          <w:rFonts w:ascii="Verdana" w:eastAsia="Verdana" w:hAnsi="Verdana" w:cs="Verdana"/>
                                          <w:b/>
                                          <w:color w:val="4F81BD"/>
                                          <w:sz w:val="20"/>
                                        </w:rPr>
                                        <w:t>3</w:t>
                                      </w:r>
                                      <w:proofErr w:type="gramEnd"/>
                                      <w:r>
                                        <w:rPr>
                                          <w:rFonts w:ascii="Verdana" w:eastAsia="Verdana" w:hAnsi="Verdana" w:cs="Verdana"/>
                                          <w:b/>
                                          <w:color w:val="4F81BD"/>
                                          <w:sz w:val="20"/>
                                        </w:rPr>
                                        <w:t xml:space="preserve"> </w:t>
                                      </w:r>
                                    </w:p>
                                    <w:p w:rsidR="00EB2C54" w:rsidRDefault="00EB2C54">
                                      <w:pPr>
                                        <w:ind w:firstLine="300"/>
                                        <w:jc w:val="both"/>
                                        <w:textDirection w:val="btLr"/>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portal </w:t>
                                      </w:r>
                                      <w:proofErr w:type="gramStart"/>
                                      <w:r>
                                        <w:rPr>
                                          <w:rFonts w:ascii="Verdana" w:eastAsia="Verdana" w:hAnsi="Verdana" w:cs="Verdana"/>
                                          <w:color w:val="000000"/>
                                          <w:sz w:val="20"/>
                                        </w:rPr>
                                        <w:t>da Licitações</w:t>
                                      </w:r>
                                      <w:proofErr w:type="gramEnd"/>
                                      <w:r>
                                        <w:rPr>
                                          <w:rFonts w:ascii="Verdana" w:eastAsia="Verdana" w:hAnsi="Verdana" w:cs="Verdana"/>
                                          <w:color w:val="000000"/>
                                          <w:sz w:val="20"/>
                                        </w:rPr>
                                        <w:t xml:space="preserve"> UFF e PNCP. </w:t>
                                      </w:r>
                                    </w:p>
                                    <w:p w:rsidR="00EB2C54" w:rsidRDefault="00EB2C54">
                                      <w:pPr>
                                        <w:jc w:val="center"/>
                                        <w:textDirection w:val="btLr"/>
                                      </w:pPr>
                                    </w:p>
                                  </w:txbxContent>
                                </wps:txbx>
                                <wps:bodyPr spcFirstLastPara="1" wrap="square" lIns="91425" tIns="45700" rIns="91425" bIns="45700" anchor="t" anchorCtr="0">
                                  <a:noAutofit/>
                                </wps:bodyPr>
                              </wps:wsp>
                              <wps:wsp>
                                <wps:cNvPr id="29" name="Retângulo 29"/>
                                <wps:cNvSpPr/>
                                <wps:spPr>
                                  <a:xfrm>
                                    <a:off x="3469" y="27654"/>
                                    <a:ext cx="10643" cy="1093"/>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EB2C54" w:rsidRDefault="00EB2C54">
                                      <w:pPr>
                                        <w:textDirection w:val="btLr"/>
                                      </w:pPr>
                                      <w:proofErr w:type="gramStart"/>
                                      <w:r>
                                        <w:rPr>
                                          <w:rFonts w:ascii="Verdana" w:eastAsia="Verdana" w:hAnsi="Verdana" w:cs="Verdana"/>
                                          <w:b/>
                                          <w:color w:val="4F81BD"/>
                                          <w:sz w:val="20"/>
                                        </w:rPr>
                                        <w:t>4</w:t>
                                      </w:r>
                                      <w:proofErr w:type="gramEnd"/>
                                      <w:r>
                                        <w:rPr>
                                          <w:rFonts w:ascii="Verdana" w:eastAsia="Verdana" w:hAnsi="Verdana" w:cs="Verdana"/>
                                          <w:b/>
                                          <w:color w:val="4F81BD"/>
                                          <w:sz w:val="20"/>
                                        </w:rPr>
                                        <w:t xml:space="preserve"> </w:t>
                                      </w:r>
                                    </w:p>
                                    <w:p w:rsidR="00EB2C54" w:rsidRDefault="00EB2C54">
                                      <w:pPr>
                                        <w:ind w:firstLine="300"/>
                                        <w:jc w:val="both"/>
                                        <w:textDirection w:val="btLr"/>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wps:txbx>
                                <wps:bodyPr spcFirstLastPara="1" wrap="square" lIns="91425" tIns="45700" rIns="91425" bIns="45700" anchor="t" anchorCtr="0">
                                  <a:noAutofit/>
                                </wps:bodyPr>
                              </wps:wsp>
                            </wpg:grpSp>
                          </wpg:grpSp>
                        </wpg:grpSp>
                      </wpg:grpSp>
                    </wpg:wgp>
                  </a:graphicData>
                </a:graphic>
              </wp:anchor>
            </w:drawing>
          </mc:Choice>
          <mc:Fallback>
            <w:pict>
              <v:group id="Grupo 1947778604" o:spid="_x0000_s1040" style="position:absolute;margin-left:-19pt;margin-top:23pt;width:533.1pt;height:595.85pt;z-index:251660288" coordorigin="19608" coordsize="67703,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">
                <v:group id="Grupo 14" o:spid="_x0000_s1041" style="position:absolute;left:19608;width:67703;height:75600" coordorigin="19608" coordsize="67703,75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tângulo 15" o:spid="_x0000_s1042" style="position:absolute;left:19608;width:67703;height:75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uO8AA&#10;AADbAAAADwAAAGRycy9kb3ducmV2LnhtbERPzWrCQBC+C77DMoI33RisaOoqWiy0njT2AabZaTaY&#10;nU2zq6Zv3xUEb/Px/c5y3dlaXKn1lWMFk3ECgrhwuuJSwdfpfTQH4QOyxtoxKfgjD+tVv7fETLsb&#10;H+mah1LEEPYZKjAhNJmUvjBk0Y9dQxy5H9daDBG2pdQt3mK4rWWaJDNpseLYYLChN0PFOb9YBYep&#10;o3SX+m1e2oXpvk/7z1+cKTUcdJtXEIG68BQ/3B86zn+B+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EuO8AAAADbAAAADwAAAAAAAAAAAAAAAACYAgAAZHJzL2Rvd25y&#10;ZXYueG1sUEsFBgAAAAAEAAQA9QAAAIUDAAAAAA==&#10;" filled="f" stroked="f">
                    <v:textbox inset="2.53958mm,2.53958mm,2.53958mm,2.53958mm">
                      <w:txbxContent>
                        <w:p w:rsidR="00EB2C54" w:rsidRDefault="00EB2C54">
                          <w:pPr>
                            <w:textDirection w:val="btLr"/>
                          </w:pPr>
                        </w:p>
                      </w:txbxContent>
                    </v:textbox>
                  </v:rect>
                  <v:group id="Grupo 16" o:spid="_x0000_s1043" style="position:absolute;left:19608;width:67703;height:75600" coordorigin="19608" coordsize="67703,75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tângulo 17" o:spid="_x0000_s1044" style="position:absolute;left:19608;width:67703;height:75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V18AA&#10;AADbAAAADwAAAGRycy9kb3ducmV2LnhtbERPS27CMBDdI3EHa5C6A4cI8UkxCCoqtawg9ADTeBpH&#10;xOM0diHcHldCYjdP7zvLdWdrcaHWV44VjEcJCOLC6YpLBV+n9+EchA/IGmvHpOBGHtarfm+JmXZX&#10;PtIlD6WIIewzVGBCaDIpfWHIoh+5hjhyP661GCJsS6lbvMZwW8s0SabSYsWxwWBDb4aKc/5nFRwm&#10;jtJd6rd5aRem+z7tP39xqtTLoNu8ggjUhaf44f7Qcf4M/n+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8V18AAAADbAAAADwAAAAAAAAAAAAAAAACYAgAAZHJzL2Rvd25y&#10;ZXYueG1sUEsFBgAAAAAEAAQA9QAAAIUDAAAAAA==&#10;" filled="f" stroked="f">
                      <v:textbox inset="2.53958mm,2.53958mm,2.53958mm,2.53958mm">
                        <w:txbxContent>
                          <w:p w:rsidR="00EB2C54" w:rsidRDefault="00EB2C54">
                            <w:pPr>
                              <w:textDirection w:val="btLr"/>
                            </w:pPr>
                          </w:p>
                        </w:txbxContent>
                      </v:textbox>
                    </v:rect>
                    <v:group id="Grupo 18" o:spid="_x0000_s1045" style="position:absolute;left:19608;width:67703;height:75880" coordorigin="19481" coordsize="67964,75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tângulo 19" o:spid="_x0000_s1046" style="position:absolute;left:19481;width:67964;height:75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kPsAA&#10;AADbAAAADwAAAGRycy9kb3ducmV2LnhtbERPzWrCQBC+C32HZQRvujEUqamrtGJBPbWJDzBmp9nQ&#10;7GzMrhrf3hWE3ubj+53FqreNuFDna8cKppMEBHHpdM2VgkPxNX4D4QOyxsYxKbiRh9XyZbDATLsr&#10;/9AlD5WIIewzVGBCaDMpfWnIop+4ljhyv66zGCLsKqk7vMZw28g0SWbSYs2xwWBLa0PlX362Cr5f&#10;HaWb1H/mlZ2b/ljsdyecKTUa9h/vIAL14V/8dG91nD+Hxy/xALm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wkPsAAAADbAAAADwAAAAAAAAAAAAAAAACYAgAAZHJzL2Rvd25y&#10;ZXYueG1sUEsFBgAAAAAEAAQA9QAAAIUDAAAAAA==&#10;" filled="f" stroked="f">
                        <v:textbox inset="2.53958mm,2.53958mm,2.53958mm,2.53958mm">
                          <w:txbxContent>
                            <w:p w:rsidR="00EB2C54" w:rsidRDefault="00EB2C54">
                              <w:pPr>
                                <w:textDirection w:val="btLr"/>
                              </w:pPr>
                            </w:p>
                          </w:txbxContent>
                        </v:textbox>
                      </v:rect>
                      <v:group id="Grupo 20" o:spid="_x0000_s1047" style="position:absolute;left:19608;width:67627;height:75880" coordorigin="3463,21415" coordsize="10650,12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tângulo 21" o:spid="_x0000_s1048" style="position:absolute;left:3463;top:21415;width:10650;height:12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bihcMA&#10;AADbAAAADwAAAGRycy9kb3ducmV2LnhtbESP0WrCQBRE3wv+w3KFvtWNoUiNboKKQtunGv2Aa/aa&#10;DWbvxuyq6d93C4U+DjNzhlkWg23FnXrfOFYwnSQgiCunG64VHA+7lzcQPiBrbB2Tgm/yUOSjpyVm&#10;2j14T/cy1CJC2GeowITQZVL6ypBFP3EdcfTOrrcYouxrqXt8RLhtZZokM2mx4bhgsKONoepS3qyC&#10;r1dH6Tb167K2czOcDp8fV5wp9TweVgsQgYbwH/5rv2sF6RR+v8Qf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bihcMAAADbAAAADwAAAAAAAAAAAAAAAACYAgAAZHJzL2Rv&#10;d25yZXYueG1sUEsFBgAAAAAEAAQA9QAAAIgDAAAAAA==&#10;" filled="f" stroked="f">
                          <v:textbox inset="2.53958mm,2.53958mm,2.53958mm,2.53958mm">
                            <w:txbxContent>
                              <w:p w:rsidR="00EB2C54" w:rsidRDefault="00EB2C54">
                                <w:pPr>
                                  <w:textDirection w:val="btLr"/>
                                </w:pPr>
                              </w:p>
                            </w:txbxContent>
                          </v:textbox>
                        </v:rect>
                        <v:rect id="Retângulo 22" o:spid="_x0000_s1049" style="position:absolute;left:3463;top:28870;width:10643;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WoF8QA&#10;AADbAAAADwAAAGRycy9kb3ducmV2LnhtbESPT4vCMBTE7wt+h/CEva2pPYhUo4jiH1gUrAt7fTRv&#10;267JS2mird/eLCx4HGbmN8x82Vsj7tT62rGC8SgBQVw4XXOp4Ouy/ZiC8AFZo3FMCh7kYbkYvM0x&#10;067jM93zUIoIYZ+hgiqEJpPSFxVZ9CPXEEfvx7UWQ5RtKXWLXYRbI9MkmUiLNceFChtaV1Rc85tV&#10;YMa7R4Kn0/R785ubz73sjtd0pdT7sF/NQATqwyv83z5oBWkKf1/i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1qBfEAAAA2wAAAA8AAAAAAAAAAAAAAAAAmAIAAGRycy9k&#10;b3ducmV2LnhtbFBLBQYAAAAABAAEAPUAAACJAwAAAAA=&#10;" fillcolor="white [3201]" strokecolor="#4f81bd [3204]" strokeweight="2pt">
                          <v:stroke startarrowwidth="narrow" startarrowlength="short" endarrowwidth="narrow" endarrowlength="short" joinstyle="round"/>
                          <v:textbox inset="2.53958mm,1.2694mm,2.53958mm,1.2694mm">
                            <w:txbxContent>
                              <w:p w:rsidR="00EB2C54" w:rsidRDefault="00EB2C54">
                                <w:pPr>
                                  <w:textDirection w:val="btLr"/>
                                </w:pPr>
                                <w:proofErr w:type="gramStart"/>
                                <w:r>
                                  <w:rPr>
                                    <w:rFonts w:ascii="Verdana" w:eastAsia="Verdana" w:hAnsi="Verdana" w:cs="Verdana"/>
                                    <w:b/>
                                    <w:color w:val="4F81BD"/>
                                    <w:sz w:val="20"/>
                                  </w:rPr>
                                  <w:t>5</w:t>
                                </w:r>
                                <w:proofErr w:type="gramEnd"/>
                              </w:p>
                              <w:p w:rsidR="00EB2C54" w:rsidRDefault="00EB2C54">
                                <w:pPr>
                                  <w:ind w:firstLine="300"/>
                                  <w:jc w:val="both"/>
                                  <w:textDirection w:val="btLr"/>
                                </w:pPr>
                                <w:r>
                                  <w:rPr>
                                    <w:rFonts w:ascii="Verdana" w:eastAsia="Verdana" w:hAnsi="Verdana" w:cs="Verdana"/>
                                    <w:color w:val="000000"/>
                                    <w:sz w:val="20"/>
                                  </w:rPr>
                                  <w:t xml:space="preserve">Informações acerca de reaberturas de sessões de certames em andamento e prazos recursais serão divulgadas unicamente por meio de avisos/ comunicados </w:t>
                                </w:r>
                                <w:proofErr w:type="gramStart"/>
                                <w:r>
                                  <w:rPr>
                                    <w:rFonts w:ascii="Verdana" w:eastAsia="Verdana" w:hAnsi="Verdana" w:cs="Verdana"/>
                                    <w:color w:val="000000"/>
                                    <w:sz w:val="20"/>
                                  </w:rPr>
                                  <w:t>pelo(</w:t>
                                </w:r>
                                <w:proofErr w:type="gramEnd"/>
                                <w:r>
                                  <w:rPr>
                                    <w:rFonts w:ascii="Verdana" w:eastAsia="Verdana" w:hAnsi="Verdana" w:cs="Verdana"/>
                                    <w:color w:val="000000"/>
                                    <w:sz w:val="20"/>
                                  </w:rPr>
                                  <w:t>a) Pregoeiro(a) responsável no sistema eletrônico Gov.br.</w:t>
                                </w:r>
                              </w:p>
                            </w:txbxContent>
                          </v:textbox>
                        </v:rect>
                        <v:rect id="Retângulo 23" o:spid="_x0000_s1050" style="position:absolute;left:3469;top:30288;width:10620;height:1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kNjMQA&#10;AADbAAAADwAAAGRycy9kb3ducmV2LnhtbESPQWvCQBSE74L/YXlCb7oxhSKpq0hFWygKTQteH9ln&#10;krr7NmRXE/+9Kwgeh5n5hpkve2vEhVpfO1YwnSQgiAunay4V/P1uxjMQPiBrNI5JwZU8LBfDwRwz&#10;7Tr+oUseShEh7DNUUIXQZFL6oiKLfuIa4ugdXWsxRNmWUrfYRbg1Mk2SN2mx5rhQYUMfFRWn/GwV&#10;mOn2muB+Pzus/3Pz/Sm73SldKfUy6lfvIAL14Rl+tL+0gvQV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5DYzEAAAA2wAAAA8AAAAAAAAAAAAAAAAAmAIAAGRycy9k&#10;b3ducmV2LnhtbFBLBQYAAAAABAAEAPUAAACJAwAAAAA=&#10;" fillcolor="white [3201]" strokecolor="#4f81bd [3204]" strokeweight="2pt">
                          <v:stroke startarrowwidth="narrow" startarrowlength="short" endarrowwidth="narrow" endarrowlength="short" joinstyle="round"/>
                          <v:textbox inset="2.53958mm,1.2694mm,2.53958mm,1.2694mm">
                            <w:txbxContent>
                              <w:p w:rsidR="00EB2C54" w:rsidRDefault="00EB2C54">
                                <w:pPr>
                                  <w:ind w:firstLine="300"/>
                                  <w:jc w:val="both"/>
                                  <w:textDirection w:val="btLr"/>
                                </w:pPr>
                              </w:p>
                              <w:p w:rsidR="00EB2C54" w:rsidRDefault="00EB2C54">
                                <w:pPr>
                                  <w:textDirection w:val="btLr"/>
                                </w:pPr>
                                <w:proofErr w:type="gramStart"/>
                                <w:r>
                                  <w:rPr>
                                    <w:rFonts w:ascii="Verdana" w:eastAsia="Verdana" w:hAnsi="Verdana" w:cs="Verdana"/>
                                    <w:b/>
                                    <w:color w:val="4F81BD"/>
                                    <w:sz w:val="20"/>
                                  </w:rPr>
                                  <w:t>6</w:t>
                                </w:r>
                                <w:proofErr w:type="gramEnd"/>
                              </w:p>
                              <w:p w:rsidR="00EB2C54" w:rsidRDefault="00EB2C54">
                                <w:pPr>
                                  <w:ind w:firstLine="300"/>
                                  <w:jc w:val="both"/>
                                  <w:textDirection w:val="btLr"/>
                                </w:pPr>
                                <w:r>
                                  <w:rPr>
                                    <w:rFonts w:ascii="Verdana" w:eastAsia="Verdana" w:hAnsi="Verdana" w:cs="Verdana"/>
                                    <w:color w:val="000000"/>
                                    <w:sz w:val="20"/>
                                  </w:rPr>
                                  <w:t xml:space="preserve">A CLI/AD não encaminha seus Editais e/ou Anexos diretamente ou de forma individualizada aos interessados, que poderão acessá-los nos sítios </w:t>
                                </w:r>
                                <w:r>
                                  <w:rPr>
                                    <w:rFonts w:ascii="Verdana" w:eastAsia="Verdana" w:hAnsi="Verdana" w:cs="Verdana"/>
                                    <w:color w:val="000000"/>
                                    <w:sz w:val="18"/>
                                  </w:rPr>
                                  <w:t xml:space="preserve">www.gov.br/compras, </w:t>
                                </w:r>
                                <w:proofErr w:type="gramStart"/>
                                <w:r>
                                  <w:rPr>
                                    <w:rFonts w:ascii="Verdana" w:eastAsia="Verdana" w:hAnsi="Verdana" w:cs="Verdana"/>
                                    <w:color w:val="000099"/>
                                    <w:sz w:val="18"/>
                                    <w:u w:val="single"/>
                                  </w:rPr>
                                  <w:t>https</w:t>
                                </w:r>
                                <w:proofErr w:type="gramEnd"/>
                                <w:r>
                                  <w:rPr>
                                    <w:rFonts w:ascii="Verdana" w:eastAsia="Verdana" w:hAnsi="Verdana" w:cs="Verdana"/>
                                    <w:color w:val="000099"/>
                                    <w:sz w:val="18"/>
                                    <w:u w:val="single"/>
                                  </w:rPr>
                                  <w:t>://www.uff.br/?q=licitacoes</w:t>
                                </w:r>
                                <w:r>
                                  <w:rPr>
                                    <w:rFonts w:ascii="Verdana" w:eastAsia="Verdana" w:hAnsi="Verdana" w:cs="Verdana"/>
                                    <w:color w:val="000000"/>
                                    <w:sz w:val="18"/>
                                  </w:rPr>
                                  <w:t xml:space="preserve"> ou </w:t>
                                </w:r>
                                <w:proofErr w:type="gramStart"/>
                                <w:r>
                                  <w:rPr>
                                    <w:rFonts w:ascii="Verdana" w:eastAsia="Verdana" w:hAnsi="Verdana" w:cs="Verdana"/>
                                    <w:color w:val="000000"/>
                                    <w:sz w:val="18"/>
                                  </w:rPr>
                                  <w:t>https</w:t>
                                </w:r>
                                <w:proofErr w:type="gramEnd"/>
                                <w:r>
                                  <w:rPr>
                                    <w:rFonts w:ascii="Verdana" w:eastAsia="Verdana" w:hAnsi="Verdana" w:cs="Verdana"/>
                                    <w:color w:val="000000"/>
                                    <w:sz w:val="18"/>
                                  </w:rPr>
                                  <w:t>://pncp.gov.br/app/editais?q=&amp;status=recebendo_proposta&amp;pagina=1</w:t>
                                </w:r>
                              </w:p>
                            </w:txbxContent>
                          </v:textbox>
                        </v:rect>
                        <v:rect id="Retângulo 24" o:spid="_x0000_s1051" style="position:absolute;left:3468;top:31985;width:10643;height:1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CV+MQA&#10;AADbAAAADwAAAGRycy9kb3ducmV2LnhtbESPQWvCQBSE74L/YXlCb7oxlCKpq0hFWygKTQteH9ln&#10;krr7NmRXE/+9Kwgeh5n5hpkve2vEhVpfO1YwnSQgiAunay4V/P1uxjMQPiBrNI5JwZU8LBfDwRwz&#10;7Tr+oUseShEh7DNUUIXQZFL6oiKLfuIa4ugdXWsxRNmWUrfYRbg1Mk2SN2mx5rhQYUMfFRWn/GwV&#10;mOn2muB+Pzus/3Pz/Sm73SldKfUy6lfvIAL14Rl+tL+0gvQV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QlfjEAAAA2wAAAA8AAAAAAAAAAAAAAAAAmAIAAGRycy9k&#10;b3ducmV2LnhtbFBLBQYAAAAABAAEAPUAAACJAwAAAAA=&#10;" fillcolor="white [3201]" strokecolor="#4f81bd [3204]" strokeweight="2pt">
                          <v:stroke startarrowwidth="narrow" startarrowlength="short" endarrowwidth="narrow" endarrowlength="short" joinstyle="round"/>
                          <v:textbox inset="2.53958mm,1.2694mm,2.53958mm,1.2694mm">
                            <w:txbxContent>
                              <w:p w:rsidR="00EB2C54" w:rsidRDefault="00EB2C54">
                                <w:pPr>
                                  <w:textDirection w:val="btLr"/>
                                </w:pPr>
                                <w:proofErr w:type="gramStart"/>
                                <w:r>
                                  <w:rPr>
                                    <w:rFonts w:ascii="Verdana" w:eastAsia="Verdana" w:hAnsi="Verdana" w:cs="Verdana"/>
                                    <w:b/>
                                    <w:color w:val="4F81BD"/>
                                    <w:sz w:val="20"/>
                                  </w:rPr>
                                  <w:t>7</w:t>
                                </w:r>
                                <w:proofErr w:type="gramEnd"/>
                              </w:p>
                              <w:p w:rsidR="00EB2C54" w:rsidRDefault="00EB2C54">
                                <w:pPr>
                                  <w:jc w:val="center"/>
                                  <w:textDirection w:val="btLr"/>
                                </w:pPr>
                                <w:r>
                                  <w:rPr>
                                    <w:rFonts w:ascii="Verdana" w:eastAsia="Verdana" w:hAnsi="Verdana" w:cs="Verdana"/>
                                    <w:color w:val="000000"/>
                                    <w:sz w:val="20"/>
                                  </w:rPr>
                                  <w:t xml:space="preserve">A CLI/AD desconsiderará todos os e-mails que tratam de atividades </w:t>
                                </w:r>
                                <w:proofErr w:type="gramStart"/>
                                <w:r>
                                  <w:rPr>
                                    <w:rFonts w:ascii="Verdana" w:eastAsia="Verdana" w:hAnsi="Verdana" w:cs="Verdana"/>
                                    <w:color w:val="000000"/>
                                    <w:sz w:val="20"/>
                                  </w:rPr>
                                  <w:t>sob responsabilidade</w:t>
                                </w:r>
                                <w:proofErr w:type="gramEnd"/>
                                <w:r>
                                  <w:rPr>
                                    <w:rFonts w:ascii="Verdana" w:eastAsia="Verdana" w:hAnsi="Verdana" w:cs="Verdana"/>
                                    <w:color w:val="000000"/>
                                    <w:sz w:val="20"/>
                                  </w:rPr>
                                  <w:t xml:space="preserve"> de outros setores, tais como: envios de notas de empenho, envio de atas de registro de preços, adesões a atas de registro de preços, contratos, envios de notas fiscais, pagamentos. Os contatos para tratar destes assuntos devem ser direcionados exclusivamente para o(s) respectivo(s) </w:t>
                                </w:r>
                                <w:proofErr w:type="gramStart"/>
                                <w:r>
                                  <w:rPr>
                                    <w:rFonts w:ascii="Verdana" w:eastAsia="Verdana" w:hAnsi="Verdana" w:cs="Verdana"/>
                                    <w:color w:val="000000"/>
                                    <w:sz w:val="20"/>
                                  </w:rPr>
                                  <w:t>setor(</w:t>
                                </w:r>
                                <w:proofErr w:type="gramEnd"/>
                                <w:r>
                                  <w:rPr>
                                    <w:rFonts w:ascii="Verdana" w:eastAsia="Verdana" w:hAnsi="Verdana" w:cs="Verdana"/>
                                    <w:color w:val="000000"/>
                                    <w:sz w:val="20"/>
                                  </w:rPr>
                                  <w:t>es) responsável(eis).</w:t>
                                </w:r>
                              </w:p>
                              <w:p w:rsidR="00EB2C54" w:rsidRDefault="00EB2C54">
                                <w:pPr>
                                  <w:jc w:val="center"/>
                                  <w:textDirection w:val="btLr"/>
                                </w:pPr>
                              </w:p>
                              <w:p w:rsidR="00EB2C54" w:rsidRDefault="00EB2C54">
                                <w:pPr>
                                  <w:ind w:firstLine="300"/>
                                  <w:jc w:val="both"/>
                                  <w:textDirection w:val="btLr"/>
                                </w:pPr>
                              </w:p>
                            </w:txbxContent>
                          </v:textbox>
                        </v:rect>
                        <v:roundrect id="Retângulo de cantos arredondados 25" o:spid="_x0000_s1052" style="position:absolute;left:3914;top:21415;width:9799;height:906;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qWc8EA&#10;AADbAAAADwAAAGRycy9kb3ducmV2LnhtbESPQYvCMBSE74L/ITzBm6YK3ZVqWkSoCJ7WFfH4aJ5t&#10;sXkpTdTsv98IC3scZuYbZlME04knDa61rGAxT0AQV1a3XCs4f5ezFQjnkTV2lknBDzko8vFog5m2&#10;L/6i58nXIkLYZaig8b7PpHRVQwbd3PbE0bvZwaCPcqilHvAV4aaTyyT5kAZbjgsN9rRrqLqfHkZB&#10;qffhQrtjnzpXXpOQHrrH51Wp6SRs1yA8Bf8f/msftIJlCu8v8Qf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alnPBAAAA2wAAAA8AAAAAAAAAAAAAAAAAmAIAAGRycy9kb3du&#10;cmV2LnhtbFBLBQYAAAAABAAEAPUAAACGAwAAAAA=&#10;" fillcolor="#eeece1 [3203]" stroked="f">
                          <v:textbox inset="2.53958mm,1.2694mm,2.53958mm,1.2694mm">
                            <w:txbxContent>
                              <w:p w:rsidR="00EB2C54" w:rsidRDefault="00EB2C54">
                                <w:pPr>
                                  <w:spacing w:before="160"/>
                                  <w:ind w:right="100"/>
                                  <w:jc w:val="center"/>
                                  <w:textDirection w:val="btLr"/>
                                </w:pPr>
                                <w:r>
                                  <w:rPr>
                                    <w:rFonts w:ascii="Arial" w:eastAsia="Arial" w:hAnsi="Arial" w:cs="Arial"/>
                                    <w:b/>
                                    <w:color w:val="000000"/>
                                    <w:sz w:val="20"/>
                                  </w:rPr>
                                  <w:t>A leitura das orientações abaixo não dispensa a leitura integral do Edital e de seus Anexos, bem como da legislação pertinente.</w:t>
                                </w:r>
                              </w:p>
                              <w:p w:rsidR="00EB2C54" w:rsidRDefault="00EB2C54">
                                <w:pPr>
                                  <w:jc w:val="both"/>
                                  <w:textDirection w:val="btLr"/>
                                </w:pPr>
                              </w:p>
                              <w:p w:rsidR="00EB2C54" w:rsidRDefault="00EB2C54">
                                <w:pPr>
                                  <w:textDirection w:val="btLr"/>
                                </w:pPr>
                              </w:p>
                              <w:p w:rsidR="00EB2C54" w:rsidRDefault="00EB2C54">
                                <w:pPr>
                                  <w:textDirection w:val="btLr"/>
                                </w:pPr>
                              </w:p>
                            </w:txbxContent>
                          </v:textbox>
                        </v:roundrect>
                        <v:rect id="Retângulo 26" o:spid="_x0000_s1053" style="position:absolute;left:3469;top:22494;width:1064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6uFMQA&#10;AADbAAAADwAAAGRycy9kb3ducmV2LnhtbESPQWvCQBSE74L/YXkFb2ZjDiKpq4hFLYhCY6HXR/Y1&#10;ie6+Ddmtif/eLRR6HGbmG2a5HqwRd+p841jBLElBEJdON1wp+LzspgsQPiBrNI5JwYM8rFfj0RJz&#10;7Xr+oHsRKhEh7HNUUIfQ5lL6siaLPnEtcfS+XWcxRNlVUnfYR7g1MkvTubTYcFyosaVtTeWt+LEK&#10;zGz/SPF8Xny9XQtzPMj+dMs2Sk1ehs0riEBD+A//td+1gmwOv1/i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OrhTEAAAA2wAAAA8AAAAAAAAAAAAAAAAAmAIAAGRycy9k&#10;b3ducmV2LnhtbFBLBQYAAAAABAAEAPUAAACJAwAAAAA=&#10;" fillcolor="white [3201]" strokecolor="#4f81bd [3204]" strokeweight="2pt">
                          <v:stroke startarrowwidth="narrow" startarrowlength="short" endarrowwidth="narrow" endarrowlength="short" joinstyle="round"/>
                          <v:textbox inset="2.53958mm,1.2694mm,2.53958mm,1.2694mm">
                            <w:txbxContent>
                              <w:p w:rsidR="00EB2C54" w:rsidRDefault="00EB2C54">
                                <w:pPr>
                                  <w:jc w:val="both"/>
                                  <w:textDirection w:val="btLr"/>
                                </w:pPr>
                                <w:proofErr w:type="gramStart"/>
                                <w:r>
                                  <w:rPr>
                                    <w:rFonts w:ascii="Verdana" w:eastAsia="Verdana" w:hAnsi="Verdana" w:cs="Verdana"/>
                                    <w:b/>
                                    <w:color w:val="4F81BD"/>
                                    <w:sz w:val="20"/>
                                  </w:rPr>
                                  <w:t>1</w:t>
                                </w:r>
                                <w:proofErr w:type="gramEnd"/>
                              </w:p>
                              <w:p w:rsidR="00EB2C54" w:rsidRDefault="00EB2C54">
                                <w:pPr>
                                  <w:ind w:firstLine="300"/>
                                  <w:jc w:val="both"/>
                                  <w:textDirection w:val="btLr"/>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rsidR="00EB2C54" w:rsidRDefault="00EB2C54">
                                <w:pPr>
                                  <w:textDirection w:val="btLr"/>
                                </w:pPr>
                              </w:p>
                              <w:p w:rsidR="00EB2C54" w:rsidRDefault="00EB2C54">
                                <w:pPr>
                                  <w:textDirection w:val="btLr"/>
                                </w:pPr>
                              </w:p>
                            </w:txbxContent>
                          </v:textbox>
                        </v:rect>
                        <v:rect id="Retângulo 27" o:spid="_x0000_s1054" style="position:absolute;left:3469;top:24554;width:10643;height:1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ILj8QA&#10;AADbAAAADwAAAGRycy9kb3ducmV2LnhtbESPQWvCQBSE74L/YXlCb7oxh1ZSV5GKtlAUmha8PrLP&#10;JHX3bciuJv57VxA8DjPzDTNf9taIC7W+dqxgOklAEBdO11wq+PvdjGcgfEDWaByTgit5WC6Ggzlm&#10;2nX8Q5c8lCJC2GeooAqhyaT0RUUW/cQ1xNE7utZiiLItpW6xi3BrZJokr9JizXGhwoY+KipO+dkq&#10;MNPtNcH9fnZY/+fm+1N2u1O6Uupl1K/eQQTqwzP8aH9pBekb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CC4/EAAAA2wAAAA8AAAAAAAAAAAAAAAAAmAIAAGRycy9k&#10;b3ducmV2LnhtbFBLBQYAAAAABAAEAPUAAACJAwAAAAA=&#10;" fillcolor="white [3201]" strokecolor="#4f81bd [3204]" strokeweight="2pt">
                          <v:stroke startarrowwidth="narrow" startarrowlength="short" endarrowwidth="narrow" endarrowlength="short" joinstyle="round"/>
                          <v:textbox inset="2.53958mm,1.2694mm,2.53958mm,1.2694mm">
                            <w:txbxContent>
                              <w:p w:rsidR="00EB2C54" w:rsidRDefault="00EB2C54">
                                <w:pPr>
                                  <w:jc w:val="both"/>
                                  <w:textDirection w:val="btLr"/>
                                </w:pPr>
                                <w:proofErr w:type="gramStart"/>
                                <w:r>
                                  <w:rPr>
                                    <w:rFonts w:ascii="Verdana" w:eastAsia="Verdana" w:hAnsi="Verdana" w:cs="Verdana"/>
                                    <w:b/>
                                    <w:color w:val="4F81BD"/>
                                    <w:sz w:val="20"/>
                                  </w:rPr>
                                  <w:t>2</w:t>
                                </w:r>
                                <w:proofErr w:type="gramEnd"/>
                              </w:p>
                              <w:p w:rsidR="00EB2C54" w:rsidRDefault="00EB2C54">
                                <w:pPr>
                                  <w:ind w:firstLine="300"/>
                                  <w:jc w:val="both"/>
                                  <w:textDirection w:val="btLr"/>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v:textbox>
                        </v:rect>
                        <v:rect id="Retângulo 28" o:spid="_x0000_s1055" style="position:absolute;left:3469;top:26154;width:10643;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2f/cAA&#10;AADbAAAADwAAAGRycy9kb3ducmV2LnhtbERPTYvCMBC9C/6HMMLeNLWHRapRRHFXWBS2Cl6HZmyr&#10;yaQ00dZ/vzkIe3y878Wqt0Y8qfW1YwXTSQKCuHC65lLB+bQbz0D4gKzROCYFL/KwWg4HC8y06/iX&#10;nnkoRQxhn6GCKoQmk9IXFVn0E9cQR+7qWoshwraUusUuhlsj0yT5lBZrjg0VNrSpqLjnD6vATL9e&#10;CR6Ps8v2lpufb9kd7ulaqY9Rv56DCNSHf/HbvdcK0jg2fok/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2f/cAAAADbAAAADwAAAAAAAAAAAAAAAACYAgAAZHJzL2Rvd25y&#10;ZXYueG1sUEsFBgAAAAAEAAQA9QAAAIUDAAAAAA==&#10;" fillcolor="white [3201]" strokecolor="#4f81bd [3204]" strokeweight="2pt">
                          <v:stroke startarrowwidth="narrow" startarrowlength="short" endarrowwidth="narrow" endarrowlength="short" joinstyle="round"/>
                          <v:textbox inset="2.53958mm,1.2694mm,2.53958mm,1.2694mm">
                            <w:txbxContent>
                              <w:p w:rsidR="00EB2C54" w:rsidRDefault="00EB2C54">
                                <w:pPr>
                                  <w:textDirection w:val="btLr"/>
                                </w:pPr>
                                <w:proofErr w:type="gramStart"/>
                                <w:r>
                                  <w:rPr>
                                    <w:rFonts w:ascii="Verdana" w:eastAsia="Verdana" w:hAnsi="Verdana" w:cs="Verdana"/>
                                    <w:b/>
                                    <w:color w:val="4F81BD"/>
                                    <w:sz w:val="20"/>
                                  </w:rPr>
                                  <w:t>3</w:t>
                                </w:r>
                                <w:proofErr w:type="gramEnd"/>
                                <w:r>
                                  <w:rPr>
                                    <w:rFonts w:ascii="Verdana" w:eastAsia="Verdana" w:hAnsi="Verdana" w:cs="Verdana"/>
                                    <w:b/>
                                    <w:color w:val="4F81BD"/>
                                    <w:sz w:val="20"/>
                                  </w:rPr>
                                  <w:t xml:space="preserve"> </w:t>
                                </w:r>
                              </w:p>
                              <w:p w:rsidR="00EB2C54" w:rsidRDefault="00EB2C54">
                                <w:pPr>
                                  <w:ind w:firstLine="300"/>
                                  <w:jc w:val="both"/>
                                  <w:textDirection w:val="btLr"/>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portal </w:t>
                                </w:r>
                                <w:proofErr w:type="gramStart"/>
                                <w:r>
                                  <w:rPr>
                                    <w:rFonts w:ascii="Verdana" w:eastAsia="Verdana" w:hAnsi="Verdana" w:cs="Verdana"/>
                                    <w:color w:val="000000"/>
                                    <w:sz w:val="20"/>
                                  </w:rPr>
                                  <w:t>da Licitações</w:t>
                                </w:r>
                                <w:proofErr w:type="gramEnd"/>
                                <w:r>
                                  <w:rPr>
                                    <w:rFonts w:ascii="Verdana" w:eastAsia="Verdana" w:hAnsi="Verdana" w:cs="Verdana"/>
                                    <w:color w:val="000000"/>
                                    <w:sz w:val="20"/>
                                  </w:rPr>
                                  <w:t xml:space="preserve"> UFF e PNCP. </w:t>
                                </w:r>
                              </w:p>
                              <w:p w:rsidR="00EB2C54" w:rsidRDefault="00EB2C54">
                                <w:pPr>
                                  <w:jc w:val="center"/>
                                  <w:textDirection w:val="btLr"/>
                                </w:pPr>
                              </w:p>
                            </w:txbxContent>
                          </v:textbox>
                        </v:rect>
                        <v:rect id="Retângulo 29" o:spid="_x0000_s1056" style="position:absolute;left:3469;top:27654;width:10643;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E6ZsQA&#10;AADbAAAADwAAAGRycy9kb3ducmV2LnhtbESPQWvCQBSE74L/YXlCb7oxh6Kpq0hFWygKTQteH9ln&#10;krr7NmRXE/99VxA8DjPzDbNY9daIK7W+dqxgOklAEBdO11wq+P3ZjmcgfEDWaByTght5WC2HgwVm&#10;2nX8Tdc8lCJC2GeooAqhyaT0RUUW/cQ1xNE7udZiiLItpW6xi3BrZJokr9JizXGhwobeKyrO+cUq&#10;MNPdLcHDYXbc/OXm60N2+3O6Vupl1K/fQATqwzP8aH9qBekc7l/i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ROmbEAAAA2wAAAA8AAAAAAAAAAAAAAAAAmAIAAGRycy9k&#10;b3ducmV2LnhtbFBLBQYAAAAABAAEAPUAAACJAwAAAAA=&#10;" fillcolor="white [3201]" strokecolor="#4f81bd [3204]" strokeweight="2pt">
                          <v:stroke startarrowwidth="narrow" startarrowlength="short" endarrowwidth="narrow" endarrowlength="short" joinstyle="round"/>
                          <v:textbox inset="2.53958mm,1.2694mm,2.53958mm,1.2694mm">
                            <w:txbxContent>
                              <w:p w:rsidR="00EB2C54" w:rsidRDefault="00EB2C54">
                                <w:pPr>
                                  <w:textDirection w:val="btLr"/>
                                </w:pPr>
                                <w:proofErr w:type="gramStart"/>
                                <w:r>
                                  <w:rPr>
                                    <w:rFonts w:ascii="Verdana" w:eastAsia="Verdana" w:hAnsi="Verdana" w:cs="Verdana"/>
                                    <w:b/>
                                    <w:color w:val="4F81BD"/>
                                    <w:sz w:val="20"/>
                                  </w:rPr>
                                  <w:t>4</w:t>
                                </w:r>
                                <w:proofErr w:type="gramEnd"/>
                                <w:r>
                                  <w:rPr>
                                    <w:rFonts w:ascii="Verdana" w:eastAsia="Verdana" w:hAnsi="Verdana" w:cs="Verdana"/>
                                    <w:b/>
                                    <w:color w:val="4F81BD"/>
                                    <w:sz w:val="20"/>
                                  </w:rPr>
                                  <w:t xml:space="preserve"> </w:t>
                                </w:r>
                              </w:p>
                              <w:p w:rsidR="00EB2C54" w:rsidRDefault="00EB2C54">
                                <w:pPr>
                                  <w:ind w:firstLine="300"/>
                                  <w:jc w:val="both"/>
                                  <w:textDirection w:val="btLr"/>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v:textbox>
                        </v:rect>
                      </v:group>
                    </v:group>
                  </v:group>
                </v:group>
              </v:group>
            </w:pict>
          </mc:Fallback>
        </mc:AlternateContent>
      </w:r>
    </w:p>
    <w:p w:rsidR="00FB11C5" w:rsidRDefault="00EB2C54">
      <w:pPr>
        <w:rPr>
          <w:rFonts w:ascii="Arial" w:eastAsia="Arial" w:hAnsi="Arial" w:cs="Arial"/>
          <w:b/>
          <w:color w:val="5B5B5F"/>
          <w:sz w:val="28"/>
          <w:szCs w:val="28"/>
        </w:rPr>
      </w:pPr>
      <w:r>
        <w:rPr>
          <w:noProof/>
        </w:rPr>
        <w:lastRenderedPageBreak/>
        <mc:AlternateContent>
          <mc:Choice Requires="wpg">
            <w:drawing>
              <wp:anchor distT="0" distB="0" distL="114300" distR="114300" simplePos="0" relativeHeight="251661312" behindDoc="0" locked="0" layoutInCell="1" hidden="0" allowOverlap="1">
                <wp:simplePos x="0" y="0"/>
                <wp:positionH relativeFrom="column">
                  <wp:posOffset>-139699</wp:posOffset>
                </wp:positionH>
                <wp:positionV relativeFrom="paragraph">
                  <wp:posOffset>50800</wp:posOffset>
                </wp:positionV>
                <wp:extent cx="6767195" cy="5166360"/>
                <wp:effectExtent l="0" t="0" r="0" b="0"/>
                <wp:wrapNone/>
                <wp:docPr id="1947778607" name="Grupo 1947778607"/>
                <wp:cNvGraphicFramePr/>
                <a:graphic xmlns:a="http://schemas.openxmlformats.org/drawingml/2006/main">
                  <a:graphicData uri="http://schemas.microsoft.com/office/word/2010/wordprocessingGroup">
                    <wpg:wgp>
                      <wpg:cNvGrpSpPr/>
                      <wpg:grpSpPr>
                        <a:xfrm>
                          <a:off x="0" y="0"/>
                          <a:ext cx="6767195" cy="5166360"/>
                          <a:chOff x="1962400" y="1196800"/>
                          <a:chExt cx="6767200" cy="5166400"/>
                        </a:xfrm>
                      </wpg:grpSpPr>
                      <wpg:grpSp>
                        <wpg:cNvPr id="30" name="Grupo 30"/>
                        <wpg:cNvGrpSpPr/>
                        <wpg:grpSpPr>
                          <a:xfrm>
                            <a:off x="1962403" y="1196820"/>
                            <a:ext cx="6767195" cy="5166360"/>
                            <a:chOff x="1962400" y="1196800"/>
                            <a:chExt cx="6767200" cy="5166400"/>
                          </a:xfrm>
                        </wpg:grpSpPr>
                        <wps:wsp>
                          <wps:cNvPr id="31" name="Retângulo 31"/>
                          <wps:cNvSpPr/>
                          <wps:spPr>
                            <a:xfrm>
                              <a:off x="1962400" y="1196800"/>
                              <a:ext cx="6767200" cy="5166400"/>
                            </a:xfrm>
                            <a:prstGeom prst="rect">
                              <a:avLst/>
                            </a:prstGeom>
                            <a:noFill/>
                            <a:ln>
                              <a:noFill/>
                            </a:ln>
                          </wps:spPr>
                          <wps:txbx>
                            <w:txbxContent>
                              <w:p w:rsidR="00EB2C54" w:rsidRDefault="00EB2C54">
                                <w:pPr>
                                  <w:textDirection w:val="btLr"/>
                                </w:pPr>
                              </w:p>
                            </w:txbxContent>
                          </wps:txbx>
                          <wps:bodyPr spcFirstLastPara="1" wrap="square" lIns="91425" tIns="91425" rIns="91425" bIns="91425" anchor="ctr" anchorCtr="0">
                            <a:noAutofit/>
                          </wps:bodyPr>
                        </wps:wsp>
                        <wpg:grpSp>
                          <wpg:cNvPr id="1947778592" name="Grupo 1947778592"/>
                          <wpg:cNvGrpSpPr/>
                          <wpg:grpSpPr>
                            <a:xfrm>
                              <a:off x="1962403" y="1196820"/>
                              <a:ext cx="6767195" cy="5166360"/>
                              <a:chOff x="1962400" y="1196800"/>
                              <a:chExt cx="6767200" cy="5166400"/>
                            </a:xfrm>
                          </wpg:grpSpPr>
                          <wps:wsp>
                            <wps:cNvPr id="1947778593" name="Retângulo 1947778593"/>
                            <wps:cNvSpPr/>
                            <wps:spPr>
                              <a:xfrm>
                                <a:off x="1962400" y="1196800"/>
                                <a:ext cx="6767200" cy="5166400"/>
                              </a:xfrm>
                              <a:prstGeom prst="rect">
                                <a:avLst/>
                              </a:prstGeom>
                              <a:noFill/>
                              <a:ln>
                                <a:noFill/>
                              </a:ln>
                            </wps:spPr>
                            <wps:txbx>
                              <w:txbxContent>
                                <w:p w:rsidR="00EB2C54" w:rsidRDefault="00EB2C54">
                                  <w:pPr>
                                    <w:textDirection w:val="btLr"/>
                                  </w:pPr>
                                </w:p>
                              </w:txbxContent>
                            </wps:txbx>
                            <wps:bodyPr spcFirstLastPara="1" wrap="square" lIns="91425" tIns="91425" rIns="91425" bIns="91425" anchor="ctr" anchorCtr="0">
                              <a:noAutofit/>
                            </wps:bodyPr>
                          </wps:wsp>
                          <wpg:grpSp>
                            <wpg:cNvPr id="1947778594" name="Grupo 1947778594"/>
                            <wpg:cNvGrpSpPr/>
                            <wpg:grpSpPr>
                              <a:xfrm>
                                <a:off x="1962403" y="1196820"/>
                                <a:ext cx="6767195" cy="5166360"/>
                                <a:chOff x="1962350" y="1196775"/>
                                <a:chExt cx="6767300" cy="5166450"/>
                              </a:xfrm>
                            </wpg:grpSpPr>
                            <wps:wsp>
                              <wps:cNvPr id="1947778595" name="Retângulo 1947778595"/>
                              <wps:cNvSpPr/>
                              <wps:spPr>
                                <a:xfrm>
                                  <a:off x="1962350" y="1196775"/>
                                  <a:ext cx="6767300" cy="5166450"/>
                                </a:xfrm>
                                <a:prstGeom prst="rect">
                                  <a:avLst/>
                                </a:prstGeom>
                                <a:noFill/>
                                <a:ln>
                                  <a:noFill/>
                                </a:ln>
                              </wps:spPr>
                              <wps:txbx>
                                <w:txbxContent>
                                  <w:p w:rsidR="00EB2C54" w:rsidRDefault="00EB2C54">
                                    <w:pPr>
                                      <w:textDirection w:val="btLr"/>
                                    </w:pPr>
                                  </w:p>
                                </w:txbxContent>
                              </wps:txbx>
                              <wps:bodyPr spcFirstLastPara="1" wrap="square" lIns="91425" tIns="91425" rIns="91425" bIns="91425" anchor="ctr" anchorCtr="0">
                                <a:noAutofit/>
                              </wps:bodyPr>
                            </wps:wsp>
                            <wpg:grpSp>
                              <wpg:cNvPr id="1947778596" name="Grupo 1947778596"/>
                              <wpg:cNvGrpSpPr/>
                              <wpg:grpSpPr>
                                <a:xfrm>
                                  <a:off x="1962403" y="1196820"/>
                                  <a:ext cx="6767195" cy="5166360"/>
                                  <a:chOff x="1949700" y="1184100"/>
                                  <a:chExt cx="6792600" cy="5191800"/>
                                </a:xfrm>
                              </wpg:grpSpPr>
                              <wps:wsp>
                                <wps:cNvPr id="1947778597" name="Retângulo 1947778597"/>
                                <wps:cNvSpPr/>
                                <wps:spPr>
                                  <a:xfrm>
                                    <a:off x="1949700" y="1184100"/>
                                    <a:ext cx="6792600" cy="5191800"/>
                                  </a:xfrm>
                                  <a:prstGeom prst="rect">
                                    <a:avLst/>
                                  </a:prstGeom>
                                  <a:noFill/>
                                  <a:ln>
                                    <a:noFill/>
                                  </a:ln>
                                </wps:spPr>
                                <wps:txbx>
                                  <w:txbxContent>
                                    <w:p w:rsidR="00EB2C54" w:rsidRDefault="00EB2C54">
                                      <w:pPr>
                                        <w:textDirection w:val="btLr"/>
                                      </w:pPr>
                                    </w:p>
                                  </w:txbxContent>
                                </wps:txbx>
                                <wps:bodyPr spcFirstLastPara="1" wrap="square" lIns="91425" tIns="91425" rIns="91425" bIns="91425" anchor="ctr" anchorCtr="0">
                                  <a:noAutofit/>
                                </wps:bodyPr>
                              </wps:wsp>
                              <wpg:grpSp>
                                <wpg:cNvPr id="1947778598" name="Grupo 1947778598"/>
                                <wpg:cNvGrpSpPr/>
                                <wpg:grpSpPr>
                                  <a:xfrm>
                                    <a:off x="1962403" y="1196820"/>
                                    <a:ext cx="6767195" cy="5166360"/>
                                    <a:chOff x="3554" y="36339"/>
                                    <a:chExt cx="10657" cy="8136"/>
                                  </a:xfrm>
                                </wpg:grpSpPr>
                                <wps:wsp>
                                  <wps:cNvPr id="1947778599" name="Retângulo 1947778599"/>
                                  <wps:cNvSpPr/>
                                  <wps:spPr>
                                    <a:xfrm>
                                      <a:off x="3554" y="36339"/>
                                      <a:ext cx="10650" cy="8125"/>
                                    </a:xfrm>
                                    <a:prstGeom prst="rect">
                                      <a:avLst/>
                                    </a:prstGeom>
                                    <a:noFill/>
                                    <a:ln>
                                      <a:noFill/>
                                    </a:ln>
                                  </wps:spPr>
                                  <wps:txbx>
                                    <w:txbxContent>
                                      <w:p w:rsidR="00EB2C54" w:rsidRDefault="00EB2C54">
                                        <w:pPr>
                                          <w:textDirection w:val="btLr"/>
                                        </w:pPr>
                                      </w:p>
                                    </w:txbxContent>
                                  </wps:txbx>
                                  <wps:bodyPr spcFirstLastPara="1" wrap="square" lIns="91425" tIns="91425" rIns="91425" bIns="91425" anchor="ctr" anchorCtr="0">
                                    <a:noAutofit/>
                                  </wps:bodyPr>
                                </wps:wsp>
                                <wps:wsp>
                                  <wps:cNvPr id="1947778600" name="Retângulo 1947778600"/>
                                  <wps:cNvSpPr/>
                                  <wps:spPr>
                                    <a:xfrm>
                                      <a:off x="3556" y="42705"/>
                                      <a:ext cx="10603" cy="1770"/>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EB2C54" w:rsidRDefault="00EB2C54">
                                        <w:pPr>
                                          <w:jc w:val="both"/>
                                          <w:textDirection w:val="btLr"/>
                                        </w:pPr>
                                        <w:r>
                                          <w:rPr>
                                            <w:rFonts w:ascii="Verdana" w:eastAsia="Verdana" w:hAnsi="Verdana" w:cs="Verdana"/>
                                            <w:b/>
                                            <w:color w:val="4F81BD"/>
                                            <w:sz w:val="20"/>
                                          </w:rPr>
                                          <w:t>12</w:t>
                                        </w:r>
                                      </w:p>
                                      <w:p w:rsidR="00EB2C54" w:rsidRDefault="00EB2C54">
                                        <w:pPr>
                                          <w:ind w:firstLine="300"/>
                                          <w:jc w:val="both"/>
                                          <w:textDirection w:val="btLr"/>
                                        </w:pPr>
                                        <w:r>
                                          <w:rPr>
                                            <w:rFonts w:ascii="Verdana" w:eastAsia="Verdana" w:hAnsi="Verdana" w:cs="Verdana"/>
                                            <w:color w:val="000000"/>
                                            <w:sz w:val="20"/>
                                          </w:rPr>
                                          <w:t xml:space="preserve">    </w:t>
                                        </w:r>
                                        <w:r>
                                          <w:rPr>
                                            <w:rFonts w:ascii="Verdana" w:eastAsia="Verdana" w:hAnsi="Verdana" w:cs="Verdana"/>
                                            <w:b/>
                                            <w:color w:val="000000"/>
                                            <w:sz w:val="20"/>
                                            <w:u w:val="single"/>
                                          </w:rPr>
                                          <w:t>ATENÇÃO</w:t>
                                        </w:r>
                                        <w:r>
                                          <w:rPr>
                                            <w:rFonts w:ascii="Verdana" w:eastAsia="Verdana" w:hAnsi="Verdana" w:cs="Verdana"/>
                                            <w:color w:val="000000"/>
                                            <w:sz w:val="20"/>
                                          </w:rPr>
                                          <w:t>: Por se tratar de licitação instruída na nova legislação, há diferenças para cadastro da proposta, portanto, sugerimos os seguintes passos: </w:t>
                                        </w:r>
                                      </w:p>
                                      <w:p w:rsidR="00EB2C54" w:rsidRDefault="00EB2C54">
                                        <w:pPr>
                                          <w:ind w:firstLine="300"/>
                                          <w:jc w:val="both"/>
                                          <w:textDirection w:val="btLr"/>
                                        </w:pPr>
                                      </w:p>
                                      <w:p w:rsidR="00EB2C54" w:rsidRDefault="00EB2C54">
                                        <w:pPr>
                                          <w:ind w:firstLine="300"/>
                                          <w:jc w:val="both"/>
                                          <w:textDirection w:val="btLr"/>
                                        </w:pPr>
                                        <w:r>
                                          <w:rPr>
                                            <w:rFonts w:ascii="Verdana" w:eastAsia="Verdana" w:hAnsi="Verdana" w:cs="Verdana"/>
                                            <w:b/>
                                            <w:color w:val="000000"/>
                                            <w:sz w:val="20"/>
                                          </w:rPr>
                                          <w:t xml:space="preserve">Acessar sistema </w:t>
                                        </w:r>
                                        <w:proofErr w:type="spellStart"/>
                                        <w:r>
                                          <w:rPr>
                                            <w:rFonts w:ascii="Verdana" w:eastAsia="Verdana" w:hAnsi="Verdana" w:cs="Verdana"/>
                                            <w:b/>
                                            <w:color w:val="000000"/>
                                            <w:sz w:val="20"/>
                                          </w:rPr>
                                          <w:t>comprasnet</w:t>
                                        </w:r>
                                        <w:proofErr w:type="spellEnd"/>
                                        <w:r>
                                          <w:rPr>
                                            <w:rFonts w:ascii="Verdana" w:eastAsia="Verdana" w:hAnsi="Verdana" w:cs="Verdana"/>
                                            <w:b/>
                                            <w:color w:val="000000"/>
                                            <w:sz w:val="20"/>
                                          </w:rPr>
                                          <w:t xml:space="preserve"> &gt; serviços ao fornecedor &gt; dispensa/licitação eletrônica (novo) &gt; localizar compra &gt; clicar em participar para cadastrar a proposta.</w:t>
                                        </w:r>
                                        <w:r>
                                          <w:rPr>
                                            <w:rFonts w:ascii="Times New Roman" w:eastAsia="Times New Roman" w:hAnsi="Times New Roman" w:cs="Times New Roman"/>
                                            <w:b/>
                                            <w:color w:val="000000"/>
                                          </w:rPr>
                                          <w:t> </w:t>
                                        </w:r>
                                      </w:p>
                                      <w:p w:rsidR="00EB2C54" w:rsidRDefault="00EB2C54">
                                        <w:pPr>
                                          <w:jc w:val="both"/>
                                          <w:textDirection w:val="btLr"/>
                                        </w:pPr>
                                      </w:p>
                                      <w:p w:rsidR="00EB2C54" w:rsidRDefault="00EB2C54">
                                        <w:pPr>
                                          <w:jc w:val="both"/>
                                          <w:textDirection w:val="btLr"/>
                                        </w:pPr>
                                      </w:p>
                                    </w:txbxContent>
                                  </wps:txbx>
                                  <wps:bodyPr spcFirstLastPara="1" wrap="square" lIns="91425" tIns="45700" rIns="91425" bIns="45700" anchor="t" anchorCtr="0">
                                    <a:noAutofit/>
                                  </wps:bodyPr>
                                </wps:wsp>
                                <wps:wsp>
                                  <wps:cNvPr id="1947778601" name="Retângulo 1947778601"/>
                                  <wps:cNvSpPr/>
                                  <wps:spPr>
                                    <a:xfrm>
                                      <a:off x="3554" y="37593"/>
                                      <a:ext cx="10643" cy="1512"/>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EB2C54" w:rsidRDefault="00EB2C54">
                                        <w:pPr>
                                          <w:textDirection w:val="btLr"/>
                                        </w:pPr>
                                        <w:proofErr w:type="gramStart"/>
                                        <w:r>
                                          <w:rPr>
                                            <w:rFonts w:ascii="Verdana" w:eastAsia="Verdana" w:hAnsi="Verdana" w:cs="Verdana"/>
                                            <w:b/>
                                            <w:color w:val="4F81BD"/>
                                            <w:sz w:val="20"/>
                                          </w:rPr>
                                          <w:t>9</w:t>
                                        </w:r>
                                        <w:proofErr w:type="gramEnd"/>
                                      </w:p>
                                      <w:p w:rsidR="00EB2C54" w:rsidRDefault="00EB2C54">
                                        <w:pPr>
                                          <w:ind w:firstLine="300"/>
                                          <w:jc w:val="both"/>
                                          <w:textDirection w:val="btLr"/>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rsidR="00EB2C54" w:rsidRDefault="00EB2C54">
                                        <w:pPr>
                                          <w:ind w:firstLine="300"/>
                                          <w:jc w:val="both"/>
                                          <w:textDirection w:val="btLr"/>
                                        </w:pPr>
                                      </w:p>
                                    </w:txbxContent>
                                  </wps:txbx>
                                  <wps:bodyPr spcFirstLastPara="1" wrap="square" lIns="91425" tIns="45700" rIns="91425" bIns="45700" anchor="t" anchorCtr="0">
                                    <a:noAutofit/>
                                  </wps:bodyPr>
                                </wps:wsp>
                                <wps:wsp>
                                  <wps:cNvPr id="1947778602" name="Retângulo 1947778602"/>
                                  <wps:cNvSpPr/>
                                  <wps:spPr>
                                    <a:xfrm>
                                      <a:off x="3554" y="39253"/>
                                      <a:ext cx="10643" cy="1481"/>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EB2C54" w:rsidRDefault="00EB2C54">
                                        <w:pPr>
                                          <w:textDirection w:val="btLr"/>
                                        </w:pPr>
                                        <w:r>
                                          <w:rPr>
                                            <w:rFonts w:ascii="Verdana" w:eastAsia="Verdana" w:hAnsi="Verdana" w:cs="Verdana"/>
                                            <w:b/>
                                            <w:color w:val="4F81BD"/>
                                            <w:sz w:val="20"/>
                                          </w:rPr>
                                          <w:t>10</w:t>
                                        </w:r>
                                      </w:p>
                                      <w:p w:rsidR="00EB2C54" w:rsidRDefault="00EB2C54">
                                        <w:pPr>
                                          <w:ind w:firstLine="300"/>
                                          <w:jc w:val="both"/>
                                          <w:textDirection w:val="btLr"/>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rsidR="00EB2C54" w:rsidRDefault="00EB2C54">
                                        <w:pPr>
                                          <w:ind w:firstLine="300"/>
                                          <w:jc w:val="both"/>
                                          <w:textDirection w:val="btLr"/>
                                        </w:pPr>
                                      </w:p>
                                    </w:txbxContent>
                                  </wps:txbx>
                                  <wps:bodyPr spcFirstLastPara="1" wrap="square" lIns="91425" tIns="45700" rIns="91425" bIns="45700" anchor="t" anchorCtr="0">
                                    <a:noAutofit/>
                                  </wps:bodyPr>
                                </wps:wsp>
                                <wps:wsp>
                                  <wps:cNvPr id="1947778603" name="Retângulo 1947778603"/>
                                  <wps:cNvSpPr/>
                                  <wps:spPr>
                                    <a:xfrm>
                                      <a:off x="3554" y="40873"/>
                                      <a:ext cx="10643" cy="1705"/>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EB2C54" w:rsidRDefault="00EB2C54">
                                        <w:pPr>
                                          <w:jc w:val="both"/>
                                          <w:textDirection w:val="btLr"/>
                                        </w:pPr>
                                        <w:r>
                                          <w:rPr>
                                            <w:rFonts w:ascii="Verdana" w:eastAsia="Verdana" w:hAnsi="Verdana" w:cs="Verdana"/>
                                            <w:b/>
                                            <w:color w:val="4F81BD"/>
                                            <w:sz w:val="20"/>
                                          </w:rPr>
                                          <w:t xml:space="preserve">11 </w:t>
                                        </w:r>
                                      </w:p>
                                      <w:p w:rsidR="00EB2C54" w:rsidRDefault="00EB2C54">
                                        <w:pPr>
                                          <w:ind w:firstLine="300"/>
                                          <w:jc w:val="both"/>
                                          <w:textDirection w:val="btLr"/>
                                        </w:pPr>
                                        <w:r>
                                          <w:rPr>
                                            <w:rFonts w:ascii="Verdana" w:eastAsia="Verdana" w:hAnsi="Verdana" w:cs="Verdana"/>
                                            <w:color w:val="000000"/>
                                            <w:sz w:val="20"/>
                                          </w:rPr>
                                          <w:t xml:space="preserve">Conforme Acórdãos do TCU 2.673/2021 e </w:t>
                                        </w:r>
                                        <w:proofErr w:type="gramStart"/>
                                        <w:r>
                                          <w:rPr>
                                            <w:rFonts w:ascii="Verdana" w:eastAsia="Verdana" w:hAnsi="Verdana" w:cs="Verdana"/>
                                            <w:color w:val="000000"/>
                                            <w:sz w:val="20"/>
                                          </w:rPr>
                                          <w:t>2.443/2021, ambos</w:t>
                                        </w:r>
                                        <w:proofErr w:type="gramEnd"/>
                                        <w:r>
                                          <w:rPr>
                                            <w:rFonts w:ascii="Verdana" w:eastAsia="Verdana" w:hAnsi="Verdana" w:cs="Verdana"/>
                                            <w:color w:val="000000"/>
                                            <w:sz w:val="20"/>
                                          </w:rPr>
                                          <w:t xml:space="preserve">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w:t>
                                        </w:r>
                                        <w:proofErr w:type="gramStart"/>
                                        <w:r>
                                          <w:rPr>
                                            <w:rFonts w:ascii="Verdana" w:eastAsia="Verdana" w:hAnsi="Verdana" w:cs="Verdana"/>
                                            <w:color w:val="000000"/>
                                            <w:sz w:val="20"/>
                                          </w:rPr>
                                          <w:t>por</w:t>
                                        </w:r>
                                        <w:proofErr w:type="gramEnd"/>
                                        <w:r>
                                          <w:rPr>
                                            <w:rFonts w:ascii="Verdana" w:eastAsia="Verdana" w:hAnsi="Verdana" w:cs="Verdana"/>
                                            <w:color w:val="000000"/>
                                            <w:sz w:val="20"/>
                                          </w:rPr>
                                          <w:t xml:space="preserve"> equívoco ou falha, o qual deverá ser solicitado e avaliado pelo pregoeiro.</w:t>
                                        </w:r>
                                      </w:p>
                                      <w:p w:rsidR="00EB2C54" w:rsidRDefault="00EB2C54">
                                        <w:pPr>
                                          <w:jc w:val="both"/>
                                          <w:textDirection w:val="btLr"/>
                                        </w:pPr>
                                      </w:p>
                                      <w:p w:rsidR="00EB2C54" w:rsidRDefault="00EB2C54">
                                        <w:pPr>
                                          <w:jc w:val="both"/>
                                          <w:textDirection w:val="btLr"/>
                                        </w:pPr>
                                      </w:p>
                                    </w:txbxContent>
                                  </wps:txbx>
                                  <wps:bodyPr spcFirstLastPara="1" wrap="square" lIns="91425" tIns="45700" rIns="91425" bIns="45700" anchor="t" anchorCtr="0">
                                    <a:noAutofit/>
                                  </wps:bodyPr>
                                </wps:wsp>
                                <wps:wsp>
                                  <wps:cNvPr id="1947778606" name="Retângulo 1947778606"/>
                                  <wps:cNvSpPr/>
                                  <wps:spPr>
                                    <a:xfrm>
                                      <a:off x="3568" y="36339"/>
                                      <a:ext cx="10643" cy="1063"/>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EB2C54" w:rsidRDefault="00EB2C54">
                                        <w:pPr>
                                          <w:textDirection w:val="btLr"/>
                                        </w:pPr>
                                        <w:proofErr w:type="gramStart"/>
                                        <w:r>
                                          <w:rPr>
                                            <w:rFonts w:ascii="Verdana" w:eastAsia="Verdana" w:hAnsi="Verdana" w:cs="Verdana"/>
                                            <w:b/>
                                            <w:color w:val="4F81BD"/>
                                            <w:sz w:val="20"/>
                                          </w:rPr>
                                          <w:t>8</w:t>
                                        </w:r>
                                        <w:proofErr w:type="gramEnd"/>
                                      </w:p>
                                      <w:p w:rsidR="00EB2C54" w:rsidRDefault="00EB2C54">
                                        <w:pPr>
                                          <w:ind w:firstLine="300"/>
                                          <w:jc w:val="both"/>
                                          <w:textDirection w:val="btLr"/>
                                        </w:pPr>
                                        <w:r>
                                          <w:rPr>
                                            <w:rFonts w:ascii="Verdana" w:eastAsia="Verdana" w:hAnsi="Verdana" w:cs="Verdana"/>
                                            <w:color w:val="000000"/>
                                            <w:sz w:val="20"/>
                                          </w:rPr>
                                          <w:t>Dúvidas acerca de acessos e funcionalidades do sistema eletrônico Gov.</w:t>
                                        </w:r>
                                        <w:proofErr w:type="gramStart"/>
                                        <w:r>
                                          <w:rPr>
                                            <w:rFonts w:ascii="Verdana" w:eastAsia="Verdana" w:hAnsi="Verdana" w:cs="Verdana"/>
                                            <w:color w:val="000000"/>
                                            <w:sz w:val="20"/>
                                          </w:rPr>
                                          <w:t>br</w:t>
                                        </w:r>
                                        <w:proofErr w:type="gramEnd"/>
                                        <w:r>
                                          <w:rPr>
                                            <w:rFonts w:ascii="Verdana" w:eastAsia="Verdana" w:hAnsi="Verdana" w:cs="Verdana"/>
                                            <w:color w:val="000000"/>
                                            <w:sz w:val="20"/>
                                          </w:rPr>
                                          <w:t xml:space="preserve"> deverão ser dirimidas diretamente com o provedor do portal. </w:t>
                                        </w:r>
                                      </w:p>
                                      <w:p w:rsidR="00EB2C54" w:rsidRDefault="00EB2C54">
                                        <w:pPr>
                                          <w:ind w:firstLine="300"/>
                                          <w:jc w:val="both"/>
                                          <w:textDirection w:val="btLr"/>
                                        </w:pPr>
                                      </w:p>
                                    </w:txbxContent>
                                  </wps:txbx>
                                  <wps:bodyPr spcFirstLastPara="1" wrap="square" lIns="91425" tIns="45700" rIns="91425" bIns="45700" anchor="t" anchorCtr="0">
                                    <a:noAutofit/>
                                  </wps:bodyPr>
                                </wps:wsp>
                              </wpg:grpSp>
                            </wpg:grpSp>
                          </wpg:grpSp>
                        </wpg:grpSp>
                      </wpg:grpSp>
                    </wpg:wgp>
                  </a:graphicData>
                </a:graphic>
              </wp:anchor>
            </w:drawing>
          </mc:Choice>
          <mc:Fallback>
            <w:pict>
              <v:group id="Grupo 1947778607" o:spid="_x0000_s1057" style="position:absolute;margin-left:-11pt;margin-top:4pt;width:532.85pt;height:406.8pt;z-index:251661312" coordorigin="19624,11968" coordsize="67672,5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">
                <v:group id="Grupo 30" o:spid="_x0000_s1058" style="position:absolute;left:19624;top:11968;width:67671;height:51663" coordorigin="19624,11968" coordsize="67672,51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tângulo 31" o:spid="_x0000_s1059" style="position:absolute;left:19624;top:11968;width:67672;height:5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90WMMA&#10;AADbAAAADwAAAGRycy9kb3ducmV2LnhtbESPwW7CMBBE70j8g7VIvRWHgFAJGNQiKpWeaOADlniJ&#10;I+J1iF0If48rVeI4mpk3msWqs7W4UusrxwpGwwQEceF0xaWCw/7z9Q2ED8gaa8ek4E4eVst+b4GZ&#10;djf+oWseShEh7DNUYEJoMil9YciiH7qGOHon11oMUbal1C3eItzWMk2SqbRYcVww2NDaUHHOf62C&#10;3cRRukn9R17amemO++/tBadKvQy69zmIQF14hv/bX1rBeAR/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90WMMAAADbAAAADwAAAAAAAAAAAAAAAACYAgAAZHJzL2Rv&#10;d25yZXYueG1sUEsFBgAAAAAEAAQA9QAAAIgDAAAAAA==&#10;" filled="f" stroked="f">
                    <v:textbox inset="2.53958mm,2.53958mm,2.53958mm,2.53958mm">
                      <w:txbxContent>
                        <w:p w:rsidR="00EB2C54" w:rsidRDefault="00EB2C54">
                          <w:pPr>
                            <w:textDirection w:val="btLr"/>
                          </w:pPr>
                        </w:p>
                      </w:txbxContent>
                    </v:textbox>
                  </v:rect>
                  <v:group id="Grupo 1947778592" o:spid="_x0000_s1060" style="position:absolute;left:19624;top:11968;width:67671;height:51663" coordorigin="19624,11968" coordsize="67672,51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D21QOAyQAA&#10;AOMAAAAPAAAAAAAAAAAAAAAAAKoCAABkcnMvZG93bnJldi54bWxQSwUGAAAAAAQABAD6AAAAoAMA&#10;AAAA&#10;">
                    <v:rect id="Retângulo 1947778593" o:spid="_x0000_s1061" style="position:absolute;left:19624;top:11968;width:67672;height:5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bnscA&#10;AADjAAAADwAAAGRycy9kb3ducmV2LnhtbERPX0/CMBB/J/E7NGfiG3ROYGxQiBhN1CcZfIBjPdfF&#10;9TrWCvPbWxMSH+/3/1abwbbiTL1vHCu4nyQgiCunG64VHPYv4wUIH5A1to5JwQ952KxvRisstLvw&#10;js5lqEUMYV+gAhNCV0jpK0MW/cR1xJH7dL3FEM++lrrHSwy3rUyTZC4tNhwbDHb0ZKj6Kr+tgo+p&#10;o/Q59duytrkZjvv3txPOlbq7HR6XIAIN4V98db/qOD+fZlm2mOUP8PdTBE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8m57HAAAA4wAAAA8AAAAAAAAAAAAAAAAAmAIAAGRy&#10;cy9kb3ducmV2LnhtbFBLBQYAAAAABAAEAPUAAACMAwAAAAA=&#10;" filled="f" stroked="f">
                      <v:textbox inset="2.53958mm,2.53958mm,2.53958mm,2.53958mm">
                        <w:txbxContent>
                          <w:p w:rsidR="00EB2C54" w:rsidRDefault="00EB2C54">
                            <w:pPr>
                              <w:textDirection w:val="btLr"/>
                            </w:pPr>
                          </w:p>
                        </w:txbxContent>
                      </v:textbox>
                    </v:rect>
                    <v:group id="Grupo 1947778594" o:spid="_x0000_s1062" style="position:absolute;left:19624;top:11968;width:67671;height:51663" coordorigin="19623,11967" coordsize="67673,51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AWcD5vyQAA&#10;AOMAAAAPAAAAAAAAAAAAAAAAAKoCAABkcnMvZG93bnJldi54bWxQSwUGAAAAAAQABAD6AAAAoAMA&#10;AAAA&#10;">
                      <v:rect id="Retângulo 1947778595" o:spid="_x0000_s1063" style="position:absolute;left:19623;top:11967;width:67673;height:51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mmcccA&#10;AADjAAAADwAAAGRycy9kb3ducmV2LnhtbERPX0/CMBB/N/E7NGfCm3QuwNigECGQqE86/ADneqyL&#10;63WuBea3pyQmPt7v/y3Xg23FmXrfOFbwNE5AEFdON1wr+DzsH+cgfEDW2DomBb/kYb26v1tiod2F&#10;P+hchlrEEPYFKjAhdIWUvjJk0Y9dRxy5o+sthnj2tdQ9XmK4bWWaJDNpseHYYLCjraHquzxZBe8T&#10;R+ku9ZuytrkZvg5vrz84U2r0MDwvQAQawr/4z/2i4/x8kmXZfJpP4fZTBE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ZpnHHAAAA4wAAAA8AAAAAAAAAAAAAAAAAmAIAAGRy&#10;cy9kb3ducmV2LnhtbFBLBQYAAAAABAAEAPUAAACMAwAAAAA=&#10;" filled="f" stroked="f">
                        <v:textbox inset="2.53958mm,2.53958mm,2.53958mm,2.53958mm">
                          <w:txbxContent>
                            <w:p w:rsidR="00EB2C54" w:rsidRDefault="00EB2C54">
                              <w:pPr>
                                <w:textDirection w:val="btLr"/>
                              </w:pPr>
                            </w:p>
                          </w:txbxContent>
                        </v:textbox>
                      </v:rect>
                      <v:group id="Grupo 1947778596" o:spid="_x0000_s1064" style="position:absolute;left:19624;top:11968;width:67671;height:51663" coordorigin="19497,11841" coordsize="67926,51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CJ7gWDyQAA&#10;AOMAAAAPAAAAAAAAAAAAAAAAAKoCAABkcnMvZG93bnJldi54bWxQSwUGAAAAAAQABAD6AAAAoAMA&#10;AAAA&#10;">
                        <v:rect id="Retângulo 1947778597" o:spid="_x0000_s1065" style="position:absolute;left:19497;top:11841;width:67926;height:519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dnccA&#10;AADjAAAADwAAAGRycy9kb3ducmV2LnhtbERPzU7CQBC+k/gOmzHxBlsboD+wEDWSCCctPsDQHbuN&#10;3dnaXaG+vWtC4nG+/1lvR9uJMw2+dazgfpaAIK6dbrlR8H7cTXMQPiBr7ByTgh/ysN3cTNZYanfh&#10;NzpXoRExhH2JCkwIfSmlrw1Z9DPXE0fuww0WQzyHRuoBLzHcdjJNkqW02HJsMNjTk6H6s/q2Cl7n&#10;jtLn1D9WjS3MeDoe9l+4VOrudnxYgQg0hn/x1f2i4/xinmVZvigy+PspAi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HnZ3HAAAA4wAAAA8AAAAAAAAAAAAAAAAAmAIAAGRy&#10;cy9kb3ducmV2LnhtbFBLBQYAAAAABAAEAPUAAACMAwAAAAA=&#10;" filled="f" stroked="f">
                          <v:textbox inset="2.53958mm,2.53958mm,2.53958mm,2.53958mm">
                            <w:txbxContent>
                              <w:p w:rsidR="00EB2C54" w:rsidRDefault="00EB2C54">
                                <w:pPr>
                                  <w:textDirection w:val="btLr"/>
                                </w:pPr>
                              </w:p>
                            </w:txbxContent>
                          </v:textbox>
                        </v:rect>
                        <v:group id="Grupo 1947778598" o:spid="_x0000_s1066" style="position:absolute;left:19624;top:11968;width:67671;height:51663" coordorigin="3554,36339" coordsize="10657,8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">
                          <v:rect id="Retângulo 1947778599" o:spid="_x0000_s1067" style="position:absolute;left:3554;top:36339;width:10650;height:8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SsdMcA&#10;AADjAAAADwAAAGRycy9kb3ducmV2LnhtbERPzU7CQBC+k/gOmzHxBlsboD+wEDWSCCctPsDQHbuN&#10;3dnaXaG+vWtC4nG+/1lvR9uJMw2+dazgfpaAIK6dbrlR8H7cTXMQPiBr7ByTgh/ysN3cTNZYanfh&#10;NzpXoRExhH2JCkwIfSmlrw1Z9DPXE0fuww0WQzyHRuoBLzHcdjJNkqW02HJsMNjTk6H6s/q2Cl7n&#10;jtLn1D9WjS3MeDoe9l+4VOrudnxYgQg0hn/x1f2i4/xinmVZvigK+PspAi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UrHTHAAAA4wAAAA8AAAAAAAAAAAAAAAAAmAIAAGRy&#10;cy9kb3ducmV2LnhtbFBLBQYAAAAABAAEAPUAAACMAwAAAAA=&#10;" filled="f" stroked="f">
                            <v:textbox inset="2.53958mm,2.53958mm,2.53958mm,2.53958mm">
                              <w:txbxContent>
                                <w:p w:rsidR="00EB2C54" w:rsidRDefault="00EB2C54">
                                  <w:pPr>
                                    <w:textDirection w:val="btLr"/>
                                  </w:pPr>
                                </w:p>
                              </w:txbxContent>
                            </v:textbox>
                          </v:rect>
                          <v:rect id="Retângulo 1947778600" o:spid="_x0000_s1068" style="position:absolute;left:3556;top:42705;width:10603;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" fillcolor="white [3201]" strokecolor="#4f81bd [3204]" strokeweight="2pt">
                            <v:stroke startarrowwidth="narrow" startarrowlength="short" endarrowwidth="narrow" endarrowlength="short" joinstyle="round"/>
                            <v:textbox inset="2.53958mm,1.2694mm,2.53958mm,1.2694mm">
                              <w:txbxContent>
                                <w:p w:rsidR="00EB2C54" w:rsidRDefault="00EB2C54">
                                  <w:pPr>
                                    <w:jc w:val="both"/>
                                    <w:textDirection w:val="btLr"/>
                                  </w:pPr>
                                  <w:r>
                                    <w:rPr>
                                      <w:rFonts w:ascii="Verdana" w:eastAsia="Verdana" w:hAnsi="Verdana" w:cs="Verdana"/>
                                      <w:b/>
                                      <w:color w:val="4F81BD"/>
                                      <w:sz w:val="20"/>
                                    </w:rPr>
                                    <w:t>12</w:t>
                                  </w:r>
                                </w:p>
                                <w:p w:rsidR="00EB2C54" w:rsidRDefault="00EB2C54">
                                  <w:pPr>
                                    <w:ind w:firstLine="300"/>
                                    <w:jc w:val="both"/>
                                    <w:textDirection w:val="btLr"/>
                                  </w:pPr>
                                  <w:r>
                                    <w:rPr>
                                      <w:rFonts w:ascii="Verdana" w:eastAsia="Verdana" w:hAnsi="Verdana" w:cs="Verdana"/>
                                      <w:color w:val="000000"/>
                                      <w:sz w:val="20"/>
                                    </w:rPr>
                                    <w:t xml:space="preserve">    </w:t>
                                  </w:r>
                                  <w:r>
                                    <w:rPr>
                                      <w:rFonts w:ascii="Verdana" w:eastAsia="Verdana" w:hAnsi="Verdana" w:cs="Verdana"/>
                                      <w:b/>
                                      <w:color w:val="000000"/>
                                      <w:sz w:val="20"/>
                                      <w:u w:val="single"/>
                                    </w:rPr>
                                    <w:t>ATENÇÃO</w:t>
                                  </w:r>
                                  <w:r>
                                    <w:rPr>
                                      <w:rFonts w:ascii="Verdana" w:eastAsia="Verdana" w:hAnsi="Verdana" w:cs="Verdana"/>
                                      <w:color w:val="000000"/>
                                      <w:sz w:val="20"/>
                                    </w:rPr>
                                    <w:t>: Por se tratar de licitação instruída na nova legislação, há diferenças para cadastro da proposta, portanto, sugerimos os seguintes passos: </w:t>
                                  </w:r>
                                </w:p>
                                <w:p w:rsidR="00EB2C54" w:rsidRDefault="00EB2C54">
                                  <w:pPr>
                                    <w:ind w:firstLine="300"/>
                                    <w:jc w:val="both"/>
                                    <w:textDirection w:val="btLr"/>
                                  </w:pPr>
                                </w:p>
                                <w:p w:rsidR="00EB2C54" w:rsidRDefault="00EB2C54">
                                  <w:pPr>
                                    <w:ind w:firstLine="300"/>
                                    <w:jc w:val="both"/>
                                    <w:textDirection w:val="btLr"/>
                                  </w:pPr>
                                  <w:r>
                                    <w:rPr>
                                      <w:rFonts w:ascii="Verdana" w:eastAsia="Verdana" w:hAnsi="Verdana" w:cs="Verdana"/>
                                      <w:b/>
                                      <w:color w:val="000000"/>
                                      <w:sz w:val="20"/>
                                    </w:rPr>
                                    <w:t xml:space="preserve">Acessar sistema </w:t>
                                  </w:r>
                                  <w:proofErr w:type="spellStart"/>
                                  <w:r>
                                    <w:rPr>
                                      <w:rFonts w:ascii="Verdana" w:eastAsia="Verdana" w:hAnsi="Verdana" w:cs="Verdana"/>
                                      <w:b/>
                                      <w:color w:val="000000"/>
                                      <w:sz w:val="20"/>
                                    </w:rPr>
                                    <w:t>comprasnet</w:t>
                                  </w:r>
                                  <w:proofErr w:type="spellEnd"/>
                                  <w:r>
                                    <w:rPr>
                                      <w:rFonts w:ascii="Verdana" w:eastAsia="Verdana" w:hAnsi="Verdana" w:cs="Verdana"/>
                                      <w:b/>
                                      <w:color w:val="000000"/>
                                      <w:sz w:val="20"/>
                                    </w:rPr>
                                    <w:t xml:space="preserve"> &gt; serviços ao fornecedor &gt; dispensa/licitação eletrônica (novo) &gt; localizar compra &gt; clicar em participar para cadastrar a proposta.</w:t>
                                  </w:r>
                                  <w:r>
                                    <w:rPr>
                                      <w:rFonts w:ascii="Times New Roman" w:eastAsia="Times New Roman" w:hAnsi="Times New Roman" w:cs="Times New Roman"/>
                                      <w:b/>
                                      <w:color w:val="000000"/>
                                    </w:rPr>
                                    <w:t> </w:t>
                                  </w:r>
                                </w:p>
                                <w:p w:rsidR="00EB2C54" w:rsidRDefault="00EB2C54">
                                  <w:pPr>
                                    <w:jc w:val="both"/>
                                    <w:textDirection w:val="btLr"/>
                                  </w:pPr>
                                </w:p>
                                <w:p w:rsidR="00EB2C54" w:rsidRDefault="00EB2C54">
                                  <w:pPr>
                                    <w:jc w:val="both"/>
                                    <w:textDirection w:val="btLr"/>
                                  </w:pPr>
                                </w:p>
                              </w:txbxContent>
                            </v:textbox>
                          </v:rect>
                          <v:rect id="Retângulo 1947778601" o:spid="_x0000_s1069" style="position:absolute;left:3554;top:37593;width:10643;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S7pMgA&#10;AADjAAAADwAAAGRycy9kb3ducmV2LnhtbERP3UvDMBB/F/wfwgm+uaRD1lqXjaH4AbKBdbDXoznb&#10;uuRSmrh2/70RBB/v933L9eSsONEQOs8aspkCQVx703GjYf/xdFOACBHZoPVMGs4UYL26vFhiafzI&#10;73SqYiNSCIcSNbQx9qWUoW7JYZj5njhxn35wGNM5NNIMOKZwZ+VcqYV02HFqaLGnh5bqY/XtNNjs&#10;+axwtysOj1+VfXuR4/Y432h9fTVt7kFEmuK/+M/9atL8u9s8z4uFyuD3pwS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ZLukyAAAAOMAAAAPAAAAAAAAAAAAAAAAAJgCAABk&#10;cnMvZG93bnJldi54bWxQSwUGAAAAAAQABAD1AAAAjQMAAAAA&#10;" fillcolor="white [3201]" strokecolor="#4f81bd [3204]" strokeweight="2pt">
                            <v:stroke startarrowwidth="narrow" startarrowlength="short" endarrowwidth="narrow" endarrowlength="short" joinstyle="round"/>
                            <v:textbox inset="2.53958mm,1.2694mm,2.53958mm,1.2694mm">
                              <w:txbxContent>
                                <w:p w:rsidR="00EB2C54" w:rsidRDefault="00EB2C54">
                                  <w:pPr>
                                    <w:textDirection w:val="btLr"/>
                                  </w:pPr>
                                  <w:proofErr w:type="gramStart"/>
                                  <w:r>
                                    <w:rPr>
                                      <w:rFonts w:ascii="Verdana" w:eastAsia="Verdana" w:hAnsi="Verdana" w:cs="Verdana"/>
                                      <w:b/>
                                      <w:color w:val="4F81BD"/>
                                      <w:sz w:val="20"/>
                                    </w:rPr>
                                    <w:t>9</w:t>
                                  </w:r>
                                  <w:proofErr w:type="gramEnd"/>
                                </w:p>
                                <w:p w:rsidR="00EB2C54" w:rsidRDefault="00EB2C54">
                                  <w:pPr>
                                    <w:ind w:firstLine="300"/>
                                    <w:jc w:val="both"/>
                                    <w:textDirection w:val="btLr"/>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rsidR="00EB2C54" w:rsidRDefault="00EB2C54">
                                  <w:pPr>
                                    <w:ind w:firstLine="300"/>
                                    <w:jc w:val="both"/>
                                    <w:textDirection w:val="btLr"/>
                                  </w:pPr>
                                </w:p>
                              </w:txbxContent>
                            </v:textbox>
                          </v:rect>
                          <v:rect id="Retângulo 1947778602" o:spid="_x0000_s1070" style="position:absolute;left:3554;top:39253;width:10643;height:1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Yl08gA&#10;AADjAAAADwAAAGRycy9kb3ducmV2LnhtbERP3UvDMBB/F/wfwgm+uWRF1lqXjaH4AbKBdbDXoznb&#10;uuRSmrh2/70RBB/v933L9eSsONEQOs8a5jMFgrj2puNGw/7j6aYAESKyQeuZNJwpwHp1ebHE0viR&#10;3+lUxUakEA4lamhj7EspQ92SwzDzPXHiPv3gMKZzaKQZcEzhzspMqYV02HFqaLGnh5bqY/XtNNj5&#10;81nhblccHr8q+/Yix+0x22h9fTVt7kFEmuK/+M/9atL8u9s8z4uFyuD3pwS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tiXTyAAAAOMAAAAPAAAAAAAAAAAAAAAAAJgCAABk&#10;cnMvZG93bnJldi54bWxQSwUGAAAAAAQABAD1AAAAjQMAAAAA&#10;" fillcolor="white [3201]" strokecolor="#4f81bd [3204]" strokeweight="2pt">
                            <v:stroke startarrowwidth="narrow" startarrowlength="short" endarrowwidth="narrow" endarrowlength="short" joinstyle="round"/>
                            <v:textbox inset="2.53958mm,1.2694mm,2.53958mm,1.2694mm">
                              <w:txbxContent>
                                <w:p w:rsidR="00EB2C54" w:rsidRDefault="00EB2C54">
                                  <w:pPr>
                                    <w:textDirection w:val="btLr"/>
                                  </w:pPr>
                                  <w:r>
                                    <w:rPr>
                                      <w:rFonts w:ascii="Verdana" w:eastAsia="Verdana" w:hAnsi="Verdana" w:cs="Verdana"/>
                                      <w:b/>
                                      <w:color w:val="4F81BD"/>
                                      <w:sz w:val="20"/>
                                    </w:rPr>
                                    <w:t>10</w:t>
                                  </w:r>
                                </w:p>
                                <w:p w:rsidR="00EB2C54" w:rsidRDefault="00EB2C54">
                                  <w:pPr>
                                    <w:ind w:firstLine="300"/>
                                    <w:jc w:val="both"/>
                                    <w:textDirection w:val="btLr"/>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rsidR="00EB2C54" w:rsidRDefault="00EB2C54">
                                  <w:pPr>
                                    <w:ind w:firstLine="300"/>
                                    <w:jc w:val="both"/>
                                    <w:textDirection w:val="btLr"/>
                                  </w:pPr>
                                </w:p>
                              </w:txbxContent>
                            </v:textbox>
                          </v:rect>
                          <v:rect id="Retângulo 1947778603" o:spid="_x0000_s1071" style="position:absolute;left:3554;top:40873;width:10643;height:1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SMkA&#10;AADjAAAADwAAAGRycy9kb3ducmV2LnhtbERP3UvDMBB/F/wfwgm+uWRT1totG0PxA8SBVfD1aG5t&#10;XXIpTVy7/34ZCD7e7/uW69FZcaA+tJ41TCcKBHHlTcu1hq/Pp5scRIjIBq1n0nCkAOvV5cUSC+MH&#10;/qBDGWuRQjgUqKGJsSukDFVDDsPEd8SJ2/neYUxnX0vT45DCnZUzpebSYcupocGOHhqq9uWv02Cn&#10;z0eF223+/fhT2rcXObzvZxutr6/GzQJEpDH+i//crybNv7/Lsiyfq1s4/5QAkKsT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qASMkAAADjAAAADwAAAAAAAAAAAAAAAACYAgAA&#10;ZHJzL2Rvd25yZXYueG1sUEsFBgAAAAAEAAQA9QAAAI4DAAAAAA==&#10;" fillcolor="white [3201]" strokecolor="#4f81bd [3204]" strokeweight="2pt">
                            <v:stroke startarrowwidth="narrow" startarrowlength="short" endarrowwidth="narrow" endarrowlength="short" joinstyle="round"/>
                            <v:textbox inset="2.53958mm,1.2694mm,2.53958mm,1.2694mm">
                              <w:txbxContent>
                                <w:p w:rsidR="00EB2C54" w:rsidRDefault="00EB2C54">
                                  <w:pPr>
                                    <w:jc w:val="both"/>
                                    <w:textDirection w:val="btLr"/>
                                  </w:pPr>
                                  <w:r>
                                    <w:rPr>
                                      <w:rFonts w:ascii="Verdana" w:eastAsia="Verdana" w:hAnsi="Verdana" w:cs="Verdana"/>
                                      <w:b/>
                                      <w:color w:val="4F81BD"/>
                                      <w:sz w:val="20"/>
                                    </w:rPr>
                                    <w:t xml:space="preserve">11 </w:t>
                                  </w:r>
                                </w:p>
                                <w:p w:rsidR="00EB2C54" w:rsidRDefault="00EB2C54">
                                  <w:pPr>
                                    <w:ind w:firstLine="300"/>
                                    <w:jc w:val="both"/>
                                    <w:textDirection w:val="btLr"/>
                                  </w:pPr>
                                  <w:r>
                                    <w:rPr>
                                      <w:rFonts w:ascii="Verdana" w:eastAsia="Verdana" w:hAnsi="Verdana" w:cs="Verdana"/>
                                      <w:color w:val="000000"/>
                                      <w:sz w:val="20"/>
                                    </w:rPr>
                                    <w:t xml:space="preserve">Conforme Acórdãos do TCU 2.673/2021 e </w:t>
                                  </w:r>
                                  <w:proofErr w:type="gramStart"/>
                                  <w:r>
                                    <w:rPr>
                                      <w:rFonts w:ascii="Verdana" w:eastAsia="Verdana" w:hAnsi="Verdana" w:cs="Verdana"/>
                                      <w:color w:val="000000"/>
                                      <w:sz w:val="20"/>
                                    </w:rPr>
                                    <w:t>2.443/2021, ambos</w:t>
                                  </w:r>
                                  <w:proofErr w:type="gramEnd"/>
                                  <w:r>
                                    <w:rPr>
                                      <w:rFonts w:ascii="Verdana" w:eastAsia="Verdana" w:hAnsi="Verdana" w:cs="Verdana"/>
                                      <w:color w:val="000000"/>
                                      <w:sz w:val="20"/>
                                    </w:rPr>
                                    <w:t xml:space="preserve">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w:t>
                                  </w:r>
                                  <w:proofErr w:type="gramStart"/>
                                  <w:r>
                                    <w:rPr>
                                      <w:rFonts w:ascii="Verdana" w:eastAsia="Verdana" w:hAnsi="Verdana" w:cs="Verdana"/>
                                      <w:color w:val="000000"/>
                                      <w:sz w:val="20"/>
                                    </w:rPr>
                                    <w:t>por</w:t>
                                  </w:r>
                                  <w:proofErr w:type="gramEnd"/>
                                  <w:r>
                                    <w:rPr>
                                      <w:rFonts w:ascii="Verdana" w:eastAsia="Verdana" w:hAnsi="Verdana" w:cs="Verdana"/>
                                      <w:color w:val="000000"/>
                                      <w:sz w:val="20"/>
                                    </w:rPr>
                                    <w:t xml:space="preserve"> equívoco ou falha, o qual deverá ser solicitado e avaliado pelo pregoeiro.</w:t>
                                  </w:r>
                                </w:p>
                                <w:p w:rsidR="00EB2C54" w:rsidRDefault="00EB2C54">
                                  <w:pPr>
                                    <w:jc w:val="both"/>
                                    <w:textDirection w:val="btLr"/>
                                  </w:pPr>
                                </w:p>
                                <w:p w:rsidR="00EB2C54" w:rsidRDefault="00EB2C54">
                                  <w:pPr>
                                    <w:jc w:val="both"/>
                                    <w:textDirection w:val="btLr"/>
                                  </w:pPr>
                                </w:p>
                              </w:txbxContent>
                            </v:textbox>
                          </v:rect>
                          <v:rect id="Retângulo 1947778606" o:spid="_x0000_s1072" style="position:absolute;left:3568;top:36339;width:10643;height:1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0j0MgA&#10;AADjAAAADwAAAGRycy9kb3ducmV2LnhtbERP3UvDMBB/F/wfwgm+uWRD2lqXjaH4AbKBdbDXoznb&#10;uuRSmrh2/70RBB/v933L9eSsONEQOs8a5jMFgrj2puNGw/7j6aYAESKyQeuZNJwpwHp1ebHE0viR&#10;3+lUxUakEA4lamhj7EspQ92SwzDzPXHiPv3gMKZzaKQZcEzhzsqFUpl02HFqaLGnh5bqY/XtNNj5&#10;81nhblccHr8q+/Yix+1xsdH6+mra3IOINMV/8Z/71aT5d7d5nheZyuD3pwS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jSPQyAAAAOMAAAAPAAAAAAAAAAAAAAAAAJgCAABk&#10;cnMvZG93bnJldi54bWxQSwUGAAAAAAQABAD1AAAAjQMAAAAA&#10;" fillcolor="white [3201]" strokecolor="#4f81bd [3204]" strokeweight="2pt">
                            <v:stroke startarrowwidth="narrow" startarrowlength="short" endarrowwidth="narrow" endarrowlength="short" joinstyle="round"/>
                            <v:textbox inset="2.53958mm,1.2694mm,2.53958mm,1.2694mm">
                              <w:txbxContent>
                                <w:p w:rsidR="00EB2C54" w:rsidRDefault="00EB2C54">
                                  <w:pPr>
                                    <w:textDirection w:val="btLr"/>
                                  </w:pPr>
                                  <w:proofErr w:type="gramStart"/>
                                  <w:r>
                                    <w:rPr>
                                      <w:rFonts w:ascii="Verdana" w:eastAsia="Verdana" w:hAnsi="Verdana" w:cs="Verdana"/>
                                      <w:b/>
                                      <w:color w:val="4F81BD"/>
                                      <w:sz w:val="20"/>
                                    </w:rPr>
                                    <w:t>8</w:t>
                                  </w:r>
                                  <w:proofErr w:type="gramEnd"/>
                                </w:p>
                                <w:p w:rsidR="00EB2C54" w:rsidRDefault="00EB2C54">
                                  <w:pPr>
                                    <w:ind w:firstLine="300"/>
                                    <w:jc w:val="both"/>
                                    <w:textDirection w:val="btLr"/>
                                  </w:pPr>
                                  <w:r>
                                    <w:rPr>
                                      <w:rFonts w:ascii="Verdana" w:eastAsia="Verdana" w:hAnsi="Verdana" w:cs="Verdana"/>
                                      <w:color w:val="000000"/>
                                      <w:sz w:val="20"/>
                                    </w:rPr>
                                    <w:t>Dúvidas acerca de acessos e funcionalidades do sistema eletrônico Gov.</w:t>
                                  </w:r>
                                  <w:proofErr w:type="gramStart"/>
                                  <w:r>
                                    <w:rPr>
                                      <w:rFonts w:ascii="Verdana" w:eastAsia="Verdana" w:hAnsi="Verdana" w:cs="Verdana"/>
                                      <w:color w:val="000000"/>
                                      <w:sz w:val="20"/>
                                    </w:rPr>
                                    <w:t>br</w:t>
                                  </w:r>
                                  <w:proofErr w:type="gramEnd"/>
                                  <w:r>
                                    <w:rPr>
                                      <w:rFonts w:ascii="Verdana" w:eastAsia="Verdana" w:hAnsi="Verdana" w:cs="Verdana"/>
                                      <w:color w:val="000000"/>
                                      <w:sz w:val="20"/>
                                    </w:rPr>
                                    <w:t xml:space="preserve"> deverão ser dirimidas diretamente com o provedor do portal. </w:t>
                                  </w:r>
                                </w:p>
                                <w:p w:rsidR="00EB2C54" w:rsidRDefault="00EB2C54">
                                  <w:pPr>
                                    <w:ind w:firstLine="300"/>
                                    <w:jc w:val="both"/>
                                    <w:textDirection w:val="btLr"/>
                                  </w:pPr>
                                </w:p>
                              </w:txbxContent>
                            </v:textbox>
                          </v:rect>
                        </v:group>
                      </v:group>
                    </v:group>
                  </v:group>
                </v:group>
              </v:group>
            </w:pict>
          </mc:Fallback>
        </mc:AlternateContent>
      </w:r>
    </w:p>
    <w:p w:rsidR="00FB11C5" w:rsidRDefault="00FB11C5">
      <w:pPr>
        <w:rPr>
          <w:rFonts w:ascii="Arial" w:eastAsia="Arial" w:hAnsi="Arial" w:cs="Arial"/>
          <w:b/>
          <w:color w:val="5B5B5F"/>
          <w:sz w:val="28"/>
          <w:szCs w:val="28"/>
        </w:rPr>
      </w:pPr>
    </w:p>
    <w:p w:rsidR="00FB11C5" w:rsidRDefault="00FB11C5">
      <w:pPr>
        <w:rPr>
          <w:rFonts w:ascii="Arial" w:eastAsia="Arial" w:hAnsi="Arial" w:cs="Arial"/>
          <w:b/>
          <w:color w:val="5B5B5F"/>
          <w:sz w:val="28"/>
          <w:szCs w:val="28"/>
        </w:rPr>
      </w:pPr>
    </w:p>
    <w:p w:rsidR="00FB11C5" w:rsidRDefault="00FB11C5">
      <w:pPr>
        <w:rPr>
          <w:rFonts w:ascii="Arial" w:eastAsia="Arial" w:hAnsi="Arial" w:cs="Arial"/>
          <w:b/>
          <w:color w:val="5B5B5F"/>
          <w:sz w:val="28"/>
          <w:szCs w:val="28"/>
        </w:rPr>
      </w:pPr>
    </w:p>
    <w:p w:rsidR="00FB11C5" w:rsidRDefault="00FB11C5">
      <w:pPr>
        <w:rPr>
          <w:rFonts w:ascii="Arial" w:eastAsia="Arial" w:hAnsi="Arial" w:cs="Arial"/>
          <w:b/>
          <w:color w:val="5B5B5F"/>
          <w:sz w:val="28"/>
          <w:szCs w:val="28"/>
        </w:rPr>
      </w:pPr>
    </w:p>
    <w:p w:rsidR="00FB11C5" w:rsidRDefault="00FB11C5">
      <w:pPr>
        <w:rPr>
          <w:rFonts w:ascii="Arial" w:eastAsia="Arial" w:hAnsi="Arial" w:cs="Arial"/>
          <w:b/>
          <w:color w:val="5B5B5F"/>
          <w:sz w:val="28"/>
          <w:szCs w:val="28"/>
        </w:rPr>
      </w:pPr>
    </w:p>
    <w:p w:rsidR="00FB11C5" w:rsidRDefault="00FB11C5">
      <w:pPr>
        <w:rPr>
          <w:rFonts w:ascii="Arial" w:eastAsia="Arial" w:hAnsi="Arial" w:cs="Arial"/>
          <w:b/>
          <w:color w:val="5B5B5F"/>
          <w:sz w:val="28"/>
          <w:szCs w:val="28"/>
        </w:rPr>
      </w:pPr>
    </w:p>
    <w:p w:rsidR="00FB11C5" w:rsidRDefault="00FB11C5">
      <w:pPr>
        <w:rPr>
          <w:rFonts w:ascii="Arial" w:eastAsia="Arial" w:hAnsi="Arial" w:cs="Arial"/>
          <w:b/>
          <w:color w:val="5B5B5F"/>
          <w:sz w:val="28"/>
          <w:szCs w:val="28"/>
        </w:rPr>
      </w:pPr>
    </w:p>
    <w:p w:rsidR="00FB11C5" w:rsidRDefault="00FB11C5">
      <w:pPr>
        <w:rPr>
          <w:rFonts w:ascii="Arial" w:eastAsia="Arial" w:hAnsi="Arial" w:cs="Arial"/>
          <w:b/>
          <w:color w:val="5B5B5F"/>
          <w:sz w:val="28"/>
          <w:szCs w:val="28"/>
        </w:rPr>
      </w:pPr>
    </w:p>
    <w:p w:rsidR="00FB11C5" w:rsidRDefault="00FB11C5">
      <w:pPr>
        <w:rPr>
          <w:rFonts w:ascii="Arial" w:eastAsia="Arial" w:hAnsi="Arial" w:cs="Arial"/>
          <w:b/>
          <w:color w:val="5B5B5F"/>
          <w:sz w:val="28"/>
          <w:szCs w:val="28"/>
        </w:rPr>
      </w:pPr>
    </w:p>
    <w:p w:rsidR="00FB11C5" w:rsidRDefault="00FB11C5">
      <w:pPr>
        <w:rPr>
          <w:rFonts w:ascii="Arial" w:eastAsia="Arial" w:hAnsi="Arial" w:cs="Arial"/>
          <w:b/>
          <w:color w:val="5B5B5F"/>
          <w:sz w:val="28"/>
          <w:szCs w:val="28"/>
        </w:rPr>
      </w:pPr>
    </w:p>
    <w:p w:rsidR="00FB11C5" w:rsidRDefault="00FB11C5">
      <w:pPr>
        <w:rPr>
          <w:rFonts w:ascii="Arial" w:eastAsia="Arial" w:hAnsi="Arial" w:cs="Arial"/>
          <w:b/>
          <w:color w:val="5B5B5F"/>
          <w:sz w:val="28"/>
          <w:szCs w:val="28"/>
        </w:rPr>
      </w:pPr>
    </w:p>
    <w:p w:rsidR="00FB11C5" w:rsidRDefault="00FB11C5">
      <w:pPr>
        <w:rPr>
          <w:rFonts w:ascii="Arial" w:eastAsia="Arial" w:hAnsi="Arial" w:cs="Arial"/>
          <w:b/>
          <w:color w:val="5B5B5F"/>
          <w:sz w:val="28"/>
          <w:szCs w:val="28"/>
        </w:rPr>
      </w:pPr>
    </w:p>
    <w:p w:rsidR="00FB11C5" w:rsidRDefault="00FB11C5">
      <w:pPr>
        <w:rPr>
          <w:rFonts w:ascii="Arial" w:eastAsia="Arial" w:hAnsi="Arial" w:cs="Arial"/>
          <w:b/>
          <w:color w:val="5B5B5F"/>
          <w:sz w:val="28"/>
          <w:szCs w:val="28"/>
        </w:rPr>
      </w:pPr>
    </w:p>
    <w:p w:rsidR="00FB11C5" w:rsidRDefault="00FB11C5">
      <w:pPr>
        <w:rPr>
          <w:rFonts w:ascii="Arial" w:eastAsia="Arial" w:hAnsi="Arial" w:cs="Arial"/>
          <w:b/>
          <w:color w:val="5B5B5F"/>
          <w:sz w:val="28"/>
          <w:szCs w:val="28"/>
        </w:rPr>
      </w:pPr>
    </w:p>
    <w:p w:rsidR="00FB11C5" w:rsidRDefault="00FB11C5">
      <w:pPr>
        <w:rPr>
          <w:rFonts w:ascii="Arial" w:eastAsia="Arial" w:hAnsi="Arial" w:cs="Arial"/>
          <w:b/>
          <w:color w:val="5B5B5F"/>
          <w:sz w:val="28"/>
          <w:szCs w:val="28"/>
        </w:rPr>
      </w:pPr>
    </w:p>
    <w:p w:rsidR="00FB11C5" w:rsidRDefault="00FB11C5">
      <w:pPr>
        <w:rPr>
          <w:rFonts w:ascii="Arial" w:eastAsia="Arial" w:hAnsi="Arial" w:cs="Arial"/>
          <w:b/>
          <w:color w:val="5B5B5F"/>
          <w:sz w:val="28"/>
          <w:szCs w:val="28"/>
        </w:rPr>
      </w:pPr>
    </w:p>
    <w:p w:rsidR="00FB11C5" w:rsidRDefault="00FB11C5">
      <w:pPr>
        <w:rPr>
          <w:rFonts w:ascii="Arial" w:eastAsia="Arial" w:hAnsi="Arial" w:cs="Arial"/>
          <w:b/>
          <w:color w:val="5B5B5F"/>
          <w:sz w:val="28"/>
          <w:szCs w:val="28"/>
        </w:rPr>
      </w:pPr>
    </w:p>
    <w:p w:rsidR="00FB11C5" w:rsidRDefault="00FB11C5">
      <w:pPr>
        <w:rPr>
          <w:rFonts w:ascii="Arial" w:eastAsia="Arial" w:hAnsi="Arial" w:cs="Arial"/>
          <w:b/>
          <w:color w:val="5B5B5F"/>
          <w:sz w:val="28"/>
          <w:szCs w:val="28"/>
        </w:rPr>
      </w:pPr>
    </w:p>
    <w:p w:rsidR="00FB11C5" w:rsidRDefault="00FB11C5">
      <w:pPr>
        <w:rPr>
          <w:rFonts w:ascii="Arial" w:eastAsia="Arial" w:hAnsi="Arial" w:cs="Arial"/>
          <w:b/>
          <w:color w:val="5B5B5F"/>
          <w:sz w:val="28"/>
          <w:szCs w:val="28"/>
        </w:rPr>
      </w:pPr>
    </w:p>
    <w:p w:rsidR="00FB11C5" w:rsidRDefault="00FB11C5">
      <w:pPr>
        <w:rPr>
          <w:rFonts w:ascii="Arial" w:eastAsia="Arial" w:hAnsi="Arial" w:cs="Arial"/>
          <w:b/>
          <w:color w:val="5B5B5F"/>
          <w:sz w:val="28"/>
          <w:szCs w:val="28"/>
        </w:rPr>
      </w:pPr>
    </w:p>
    <w:p w:rsidR="00FB11C5" w:rsidRDefault="00FB11C5">
      <w:pPr>
        <w:rPr>
          <w:rFonts w:ascii="Arial" w:eastAsia="Arial" w:hAnsi="Arial" w:cs="Arial"/>
          <w:b/>
          <w:color w:val="5B5B5F"/>
          <w:sz w:val="28"/>
          <w:szCs w:val="28"/>
        </w:rPr>
      </w:pPr>
    </w:p>
    <w:p w:rsidR="00FB11C5" w:rsidRDefault="00FB11C5">
      <w:pPr>
        <w:rPr>
          <w:rFonts w:ascii="Arial" w:eastAsia="Arial" w:hAnsi="Arial" w:cs="Arial"/>
          <w:b/>
          <w:color w:val="5B5B5F"/>
          <w:sz w:val="28"/>
          <w:szCs w:val="28"/>
        </w:rPr>
      </w:pPr>
    </w:p>
    <w:p w:rsidR="00FB11C5" w:rsidRDefault="00FB11C5">
      <w:pPr>
        <w:rPr>
          <w:rFonts w:ascii="Arial" w:eastAsia="Arial" w:hAnsi="Arial" w:cs="Arial"/>
          <w:b/>
          <w:color w:val="5B5B5F"/>
          <w:sz w:val="28"/>
          <w:szCs w:val="28"/>
        </w:rPr>
      </w:pPr>
    </w:p>
    <w:p w:rsidR="00FB11C5" w:rsidRDefault="00FB11C5">
      <w:pPr>
        <w:rPr>
          <w:rFonts w:ascii="Arial" w:eastAsia="Arial" w:hAnsi="Arial" w:cs="Arial"/>
          <w:b/>
          <w:color w:val="5B5B5F"/>
          <w:sz w:val="28"/>
          <w:szCs w:val="28"/>
        </w:rPr>
      </w:pPr>
    </w:p>
    <w:p w:rsidR="00FB11C5" w:rsidRDefault="00EB2C54">
      <w:pPr>
        <w:rPr>
          <w:rFonts w:ascii="Arial" w:eastAsia="Arial" w:hAnsi="Arial" w:cs="Arial"/>
          <w:b/>
          <w:color w:val="5B5B5F"/>
          <w:sz w:val="28"/>
          <w:szCs w:val="28"/>
        </w:rPr>
      </w:pPr>
      <w:r>
        <w:rPr>
          <w:noProof/>
        </w:rPr>
        <mc:AlternateContent>
          <mc:Choice Requires="wps">
            <w:drawing>
              <wp:anchor distT="0" distB="0" distL="114300" distR="114300" simplePos="0" relativeHeight="251662336" behindDoc="0" locked="0" layoutInCell="1" hidden="0" allowOverlap="1">
                <wp:simplePos x="0" y="0"/>
                <wp:positionH relativeFrom="column">
                  <wp:posOffset>-203199</wp:posOffset>
                </wp:positionH>
                <wp:positionV relativeFrom="paragraph">
                  <wp:posOffset>101600</wp:posOffset>
                </wp:positionV>
                <wp:extent cx="6837680" cy="777240"/>
                <wp:effectExtent l="0" t="0" r="0" b="0"/>
                <wp:wrapNone/>
                <wp:docPr id="1947778611" name="Retângulo 1947778611"/>
                <wp:cNvGraphicFramePr/>
                <a:graphic xmlns:a="http://schemas.openxmlformats.org/drawingml/2006/main">
                  <a:graphicData uri="http://schemas.microsoft.com/office/word/2010/wordprocessingShape">
                    <wps:wsp>
                      <wps:cNvSpPr/>
                      <wps:spPr>
                        <a:xfrm>
                          <a:off x="1977960" y="3442180"/>
                          <a:ext cx="6736080" cy="675640"/>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EB2C54" w:rsidRDefault="00EB2C54">
                            <w:pPr>
                              <w:jc w:val="both"/>
                              <w:textDirection w:val="btLr"/>
                            </w:pPr>
                            <w:r>
                              <w:rPr>
                                <w:rFonts w:ascii="Verdana" w:eastAsia="Verdana" w:hAnsi="Verdana" w:cs="Verdana"/>
                                <w:b/>
                                <w:color w:val="4F81BD"/>
                                <w:sz w:val="20"/>
                              </w:rPr>
                              <w:t>13</w:t>
                            </w:r>
                          </w:p>
                          <w:p w:rsidR="00EB2C54" w:rsidRDefault="00EB2C54">
                            <w:pPr>
                              <w:ind w:firstLine="300"/>
                              <w:jc w:val="both"/>
                              <w:textDirection w:val="btLr"/>
                            </w:pPr>
                            <w:r>
                              <w:rPr>
                                <w:rFonts w:ascii="Verdana" w:eastAsia="Verdana" w:hAnsi="Verdana" w:cs="Verdana"/>
                                <w:color w:val="000000"/>
                                <w:sz w:val="20"/>
                              </w:rPr>
                              <w:t xml:space="preserve">    </w:t>
                            </w:r>
                            <w:r>
                              <w:rPr>
                                <w:rFonts w:ascii="Verdana" w:eastAsia="Verdana" w:hAnsi="Verdana" w:cs="Verdana"/>
                                <w:b/>
                                <w:color w:val="000000"/>
                                <w:sz w:val="20"/>
                                <w:u w:val="single"/>
                              </w:rPr>
                              <w:t>ATENÇÃO</w:t>
                            </w:r>
                            <w:r>
                              <w:rPr>
                                <w:rFonts w:ascii="Verdana" w:eastAsia="Verdana" w:hAnsi="Verdana" w:cs="Verdana"/>
                                <w:color w:val="000000"/>
                                <w:sz w:val="20"/>
                              </w:rPr>
                              <w:t>: Os licitantes deverão registrar uma única marca corresponde ao produto ofertado para que não haja prejuízos à isonomia do certame, sendo passível de recusa da proposta.</w:t>
                            </w:r>
                          </w:p>
                          <w:p w:rsidR="00EB2C54" w:rsidRDefault="00EB2C54">
                            <w:pPr>
                              <w:jc w:val="both"/>
                              <w:textDirection w:val="btLr"/>
                            </w:pPr>
                          </w:p>
                          <w:p w:rsidR="00EB2C54" w:rsidRDefault="00EB2C54">
                            <w:pPr>
                              <w:jc w:val="both"/>
                              <w:textDirection w:val="btLr"/>
                            </w:pPr>
                          </w:p>
                        </w:txbxContent>
                      </wps:txbx>
                      <wps:bodyPr spcFirstLastPara="1" wrap="square" lIns="91425" tIns="45700" rIns="91425" bIns="45700" anchor="t" anchorCtr="0">
                        <a:noAutofit/>
                      </wps:bodyPr>
                    </wps:wsp>
                  </a:graphicData>
                </a:graphic>
              </wp:anchor>
            </w:drawing>
          </mc:Choice>
          <mc:Fallback>
            <w:pict>
              <v:rect id="Retângulo 1947778611" o:spid="_x0000_s1073" style="position:absolute;margin-left:-16pt;margin-top:8pt;width:538.4pt;height:61.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" fillcolor="white [3201]" strokecolor="#4f81bd [3204]" strokeweight="2pt">
                <v:stroke startarrowwidth="narrow" startarrowlength="short" endarrowwidth="narrow" endarrowlength="short" joinstyle="round"/>
                <v:textbox inset="2.53958mm,1.2694mm,2.53958mm,1.2694mm">
                  <w:txbxContent>
                    <w:p w:rsidR="00EB2C54" w:rsidRDefault="00EB2C54">
                      <w:pPr>
                        <w:jc w:val="both"/>
                        <w:textDirection w:val="btLr"/>
                      </w:pPr>
                      <w:r>
                        <w:rPr>
                          <w:rFonts w:ascii="Verdana" w:eastAsia="Verdana" w:hAnsi="Verdana" w:cs="Verdana"/>
                          <w:b/>
                          <w:color w:val="4F81BD"/>
                          <w:sz w:val="20"/>
                        </w:rPr>
                        <w:t>13</w:t>
                      </w:r>
                    </w:p>
                    <w:p w:rsidR="00EB2C54" w:rsidRDefault="00EB2C54">
                      <w:pPr>
                        <w:ind w:firstLine="300"/>
                        <w:jc w:val="both"/>
                        <w:textDirection w:val="btLr"/>
                      </w:pPr>
                      <w:r>
                        <w:rPr>
                          <w:rFonts w:ascii="Verdana" w:eastAsia="Verdana" w:hAnsi="Verdana" w:cs="Verdana"/>
                          <w:color w:val="000000"/>
                          <w:sz w:val="20"/>
                        </w:rPr>
                        <w:t xml:space="preserve">    </w:t>
                      </w:r>
                      <w:r>
                        <w:rPr>
                          <w:rFonts w:ascii="Verdana" w:eastAsia="Verdana" w:hAnsi="Verdana" w:cs="Verdana"/>
                          <w:b/>
                          <w:color w:val="000000"/>
                          <w:sz w:val="20"/>
                          <w:u w:val="single"/>
                        </w:rPr>
                        <w:t>ATENÇÃO</w:t>
                      </w:r>
                      <w:r>
                        <w:rPr>
                          <w:rFonts w:ascii="Verdana" w:eastAsia="Verdana" w:hAnsi="Verdana" w:cs="Verdana"/>
                          <w:color w:val="000000"/>
                          <w:sz w:val="20"/>
                        </w:rPr>
                        <w:t>: Os licitantes deverão registrar uma única marca corresponde ao produto ofertado para que não haja prejuízos à isonomia do certame, sendo passível de recusa da proposta.</w:t>
                      </w:r>
                    </w:p>
                    <w:p w:rsidR="00EB2C54" w:rsidRDefault="00EB2C54">
                      <w:pPr>
                        <w:jc w:val="both"/>
                        <w:textDirection w:val="btLr"/>
                      </w:pPr>
                    </w:p>
                    <w:p w:rsidR="00EB2C54" w:rsidRDefault="00EB2C54">
                      <w:pPr>
                        <w:jc w:val="both"/>
                        <w:textDirection w:val="btLr"/>
                      </w:pPr>
                    </w:p>
                  </w:txbxContent>
                </v:textbox>
              </v:rect>
            </w:pict>
          </mc:Fallback>
        </mc:AlternateContent>
      </w:r>
    </w:p>
    <w:p w:rsidR="00FB11C5" w:rsidRDefault="00FB11C5">
      <w:pPr>
        <w:rPr>
          <w:rFonts w:ascii="Arial" w:eastAsia="Arial" w:hAnsi="Arial" w:cs="Arial"/>
          <w:b/>
          <w:color w:val="5B5B5F"/>
          <w:sz w:val="28"/>
          <w:szCs w:val="28"/>
        </w:rPr>
      </w:pPr>
    </w:p>
    <w:p w:rsidR="00FB11C5" w:rsidRDefault="00FB11C5">
      <w:pPr>
        <w:rPr>
          <w:rFonts w:ascii="Arial" w:eastAsia="Arial" w:hAnsi="Arial" w:cs="Arial"/>
          <w:b/>
          <w:color w:val="5B5B5F"/>
          <w:sz w:val="28"/>
          <w:szCs w:val="28"/>
        </w:rPr>
      </w:pPr>
    </w:p>
    <w:p w:rsidR="00FB11C5" w:rsidRDefault="00FB11C5">
      <w:pPr>
        <w:rPr>
          <w:rFonts w:ascii="Arial" w:eastAsia="Arial" w:hAnsi="Arial" w:cs="Arial"/>
          <w:b/>
          <w:color w:val="5B5B5F"/>
          <w:sz w:val="28"/>
          <w:szCs w:val="28"/>
        </w:rPr>
      </w:pPr>
    </w:p>
    <w:p w:rsidR="00FB11C5" w:rsidRDefault="00EB2C54">
      <w:pPr>
        <w:rPr>
          <w:rFonts w:ascii="Arial" w:eastAsia="Arial" w:hAnsi="Arial" w:cs="Arial"/>
          <w:b/>
          <w:color w:val="5B5B5F"/>
          <w:sz w:val="28"/>
          <w:szCs w:val="28"/>
        </w:rPr>
      </w:pPr>
      <w:r>
        <w:rPr>
          <w:noProof/>
        </w:rPr>
        <mc:AlternateContent>
          <mc:Choice Requires="wps">
            <w:drawing>
              <wp:anchor distT="0" distB="0" distL="114300" distR="114300" simplePos="0" relativeHeight="251663360" behindDoc="0" locked="0" layoutInCell="1" hidden="0" allowOverlap="1">
                <wp:simplePos x="0" y="0"/>
                <wp:positionH relativeFrom="column">
                  <wp:posOffset>-203199</wp:posOffset>
                </wp:positionH>
                <wp:positionV relativeFrom="paragraph">
                  <wp:posOffset>38100</wp:posOffset>
                </wp:positionV>
                <wp:extent cx="6837680" cy="777240"/>
                <wp:effectExtent l="0" t="0" r="0" b="0"/>
                <wp:wrapNone/>
                <wp:docPr id="1947778612" name="Retângulo 1947778612"/>
                <wp:cNvGraphicFramePr/>
                <a:graphic xmlns:a="http://schemas.openxmlformats.org/drawingml/2006/main">
                  <a:graphicData uri="http://schemas.microsoft.com/office/word/2010/wordprocessingShape">
                    <wps:wsp>
                      <wps:cNvSpPr/>
                      <wps:spPr>
                        <a:xfrm>
                          <a:off x="1977960" y="3442180"/>
                          <a:ext cx="6736080" cy="675640"/>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EB2C54" w:rsidRDefault="00EB2C54">
                            <w:pPr>
                              <w:jc w:val="both"/>
                              <w:textDirection w:val="btLr"/>
                            </w:pPr>
                            <w:r>
                              <w:rPr>
                                <w:rFonts w:ascii="Verdana" w:eastAsia="Verdana" w:hAnsi="Verdana" w:cs="Verdana"/>
                                <w:b/>
                                <w:color w:val="4F81BD"/>
                                <w:sz w:val="20"/>
                              </w:rPr>
                              <w:t>14</w:t>
                            </w:r>
                          </w:p>
                          <w:p w:rsidR="00EB2C54" w:rsidRDefault="00EB2C54">
                            <w:pPr>
                              <w:ind w:firstLine="300"/>
                              <w:jc w:val="both"/>
                              <w:textDirection w:val="btLr"/>
                            </w:pPr>
                            <w:r>
                              <w:rPr>
                                <w:rFonts w:ascii="Verdana" w:eastAsia="Verdana" w:hAnsi="Verdana" w:cs="Verdana"/>
                                <w:color w:val="000000"/>
                                <w:sz w:val="20"/>
                              </w:rPr>
                              <w:t xml:space="preserve">    Os licitantes são responsáveis por cadastrar suas informações no sistema e não poderão alegar posteriormente equívocos ou erros.</w:t>
                            </w:r>
                          </w:p>
                          <w:p w:rsidR="00EB2C54" w:rsidRDefault="00EB2C54">
                            <w:pPr>
                              <w:jc w:val="both"/>
                              <w:textDirection w:val="btLr"/>
                            </w:pPr>
                          </w:p>
                        </w:txbxContent>
                      </wps:txbx>
                      <wps:bodyPr spcFirstLastPara="1" wrap="square" lIns="91425" tIns="45700" rIns="91425" bIns="45700" anchor="t" anchorCtr="0">
                        <a:noAutofit/>
                      </wps:bodyPr>
                    </wps:wsp>
                  </a:graphicData>
                </a:graphic>
              </wp:anchor>
            </w:drawing>
          </mc:Choice>
          <mc:Fallback>
            <w:pict>
              <v:rect id="Retângulo 1947778612" o:spid="_x0000_s1074" style="position:absolute;margin-left:-16pt;margin-top:3pt;width:538.4pt;height:6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" fillcolor="white [3201]" strokecolor="#4f81bd [3204]" strokeweight="2pt">
                <v:stroke startarrowwidth="narrow" startarrowlength="short" endarrowwidth="narrow" endarrowlength="short" joinstyle="round"/>
                <v:textbox inset="2.53958mm,1.2694mm,2.53958mm,1.2694mm">
                  <w:txbxContent>
                    <w:p w:rsidR="00EB2C54" w:rsidRDefault="00EB2C54">
                      <w:pPr>
                        <w:jc w:val="both"/>
                        <w:textDirection w:val="btLr"/>
                      </w:pPr>
                      <w:r>
                        <w:rPr>
                          <w:rFonts w:ascii="Verdana" w:eastAsia="Verdana" w:hAnsi="Verdana" w:cs="Verdana"/>
                          <w:b/>
                          <w:color w:val="4F81BD"/>
                          <w:sz w:val="20"/>
                        </w:rPr>
                        <w:t>14</w:t>
                      </w:r>
                    </w:p>
                    <w:p w:rsidR="00EB2C54" w:rsidRDefault="00EB2C54">
                      <w:pPr>
                        <w:ind w:firstLine="300"/>
                        <w:jc w:val="both"/>
                        <w:textDirection w:val="btLr"/>
                      </w:pPr>
                      <w:r>
                        <w:rPr>
                          <w:rFonts w:ascii="Verdana" w:eastAsia="Verdana" w:hAnsi="Verdana" w:cs="Verdana"/>
                          <w:color w:val="000000"/>
                          <w:sz w:val="20"/>
                        </w:rPr>
                        <w:t xml:space="preserve">    Os licitantes são responsáveis por cadastrar suas informações no sistema e não poderão alegar posteriormente equívocos ou erros.</w:t>
                      </w:r>
                    </w:p>
                    <w:p w:rsidR="00EB2C54" w:rsidRDefault="00EB2C54">
                      <w:pPr>
                        <w:jc w:val="both"/>
                        <w:textDirection w:val="btLr"/>
                      </w:pPr>
                    </w:p>
                  </w:txbxContent>
                </v:textbox>
              </v:rect>
            </w:pict>
          </mc:Fallback>
        </mc:AlternateContent>
      </w:r>
    </w:p>
    <w:p w:rsidR="00FB11C5" w:rsidRDefault="00FB11C5">
      <w:pPr>
        <w:rPr>
          <w:rFonts w:ascii="Arial" w:eastAsia="Arial" w:hAnsi="Arial" w:cs="Arial"/>
          <w:b/>
          <w:color w:val="5B5B5F"/>
          <w:sz w:val="28"/>
          <w:szCs w:val="28"/>
        </w:rPr>
      </w:pPr>
    </w:p>
    <w:p w:rsidR="00FB11C5" w:rsidRDefault="00FB11C5">
      <w:pPr>
        <w:rPr>
          <w:rFonts w:ascii="Arial" w:eastAsia="Arial" w:hAnsi="Arial" w:cs="Arial"/>
          <w:b/>
          <w:color w:val="5B5B5F"/>
          <w:sz w:val="28"/>
          <w:szCs w:val="28"/>
        </w:rPr>
      </w:pPr>
    </w:p>
    <w:p w:rsidR="00FB11C5" w:rsidRDefault="00FB11C5">
      <w:pPr>
        <w:rPr>
          <w:rFonts w:ascii="Arial" w:eastAsia="Arial" w:hAnsi="Arial" w:cs="Arial"/>
          <w:b/>
          <w:color w:val="5B5B5F"/>
          <w:sz w:val="28"/>
          <w:szCs w:val="28"/>
        </w:rPr>
      </w:pPr>
    </w:p>
    <w:p w:rsidR="00FB11C5" w:rsidRDefault="00FB11C5">
      <w:pPr>
        <w:rPr>
          <w:rFonts w:ascii="Arial" w:eastAsia="Arial" w:hAnsi="Arial" w:cs="Arial"/>
          <w:b/>
          <w:color w:val="5B5B5F"/>
          <w:sz w:val="28"/>
          <w:szCs w:val="28"/>
        </w:rPr>
      </w:pPr>
    </w:p>
    <w:p w:rsidR="00FB11C5" w:rsidRDefault="00FB11C5">
      <w:pPr>
        <w:rPr>
          <w:rFonts w:ascii="Arial" w:eastAsia="Arial" w:hAnsi="Arial" w:cs="Arial"/>
          <w:b/>
          <w:color w:val="5B5B5F"/>
          <w:sz w:val="28"/>
          <w:szCs w:val="28"/>
        </w:rPr>
      </w:pPr>
    </w:p>
    <w:p w:rsidR="00FB11C5" w:rsidRDefault="00FB11C5">
      <w:pPr>
        <w:rPr>
          <w:rFonts w:ascii="Arial" w:eastAsia="Arial" w:hAnsi="Arial" w:cs="Arial"/>
          <w:b/>
          <w:color w:val="5B5B5F"/>
          <w:sz w:val="28"/>
          <w:szCs w:val="28"/>
        </w:rPr>
      </w:pPr>
    </w:p>
    <w:p w:rsidR="00FB11C5" w:rsidRDefault="00FB11C5">
      <w:pPr>
        <w:rPr>
          <w:rFonts w:ascii="Arial" w:eastAsia="Arial" w:hAnsi="Arial" w:cs="Arial"/>
          <w:b/>
          <w:color w:val="5B5B5F"/>
          <w:sz w:val="28"/>
          <w:szCs w:val="28"/>
        </w:rPr>
      </w:pPr>
    </w:p>
    <w:p w:rsidR="00FB11C5" w:rsidRDefault="00FB11C5">
      <w:pPr>
        <w:rPr>
          <w:rFonts w:ascii="Arial" w:eastAsia="Arial" w:hAnsi="Arial" w:cs="Arial"/>
          <w:b/>
          <w:color w:val="5B5B5F"/>
          <w:sz w:val="28"/>
          <w:szCs w:val="28"/>
        </w:rPr>
      </w:pPr>
    </w:p>
    <w:p w:rsidR="00FB11C5" w:rsidRDefault="00FB11C5">
      <w:pPr>
        <w:rPr>
          <w:rFonts w:ascii="Arial" w:eastAsia="Arial" w:hAnsi="Arial" w:cs="Arial"/>
          <w:b/>
          <w:color w:val="5B5B5F"/>
          <w:sz w:val="28"/>
          <w:szCs w:val="28"/>
        </w:rPr>
      </w:pPr>
    </w:p>
    <w:p w:rsidR="00FB11C5" w:rsidRDefault="00EB2C54">
      <w:pPr>
        <w:rPr>
          <w:rFonts w:ascii="Arial" w:eastAsia="Arial" w:hAnsi="Arial" w:cs="Arial"/>
          <w:b/>
          <w:color w:val="5B5B5F"/>
          <w:sz w:val="28"/>
          <w:szCs w:val="28"/>
        </w:rPr>
      </w:pPr>
      <w:r>
        <w:br w:type="page"/>
      </w:r>
    </w:p>
    <w:p w:rsidR="00FB11C5" w:rsidRDefault="00FB11C5">
      <w:pPr>
        <w:rPr>
          <w:rFonts w:ascii="Arial" w:eastAsia="Arial" w:hAnsi="Arial" w:cs="Arial"/>
          <w:b/>
          <w:color w:val="5B5B5F"/>
          <w:sz w:val="28"/>
          <w:szCs w:val="28"/>
        </w:rPr>
      </w:pPr>
    </w:p>
    <w:p w:rsidR="00FB11C5" w:rsidRDefault="00FB11C5">
      <w:pPr>
        <w:rPr>
          <w:rFonts w:ascii="Arial" w:eastAsia="Arial" w:hAnsi="Arial" w:cs="Arial"/>
          <w:b/>
          <w:color w:val="5B5B5F"/>
          <w:sz w:val="28"/>
          <w:szCs w:val="28"/>
        </w:rPr>
      </w:pPr>
    </w:p>
    <w:p w:rsidR="00FB11C5" w:rsidRDefault="00EB2C54">
      <w:pPr>
        <w:keepNext/>
        <w:keepLines/>
        <w:pBdr>
          <w:top w:val="nil"/>
          <w:left w:val="nil"/>
          <w:bottom w:val="nil"/>
          <w:right w:val="nil"/>
          <w:between w:val="nil"/>
        </w:pBdr>
        <w:spacing w:before="240" w:line="259" w:lineRule="auto"/>
        <w:rPr>
          <w:rFonts w:ascii="Calibri" w:eastAsia="Calibri" w:hAnsi="Calibri" w:cs="Calibri"/>
          <w:color w:val="366091"/>
          <w:sz w:val="32"/>
          <w:szCs w:val="32"/>
        </w:rPr>
      </w:pPr>
      <w:bookmarkStart w:id="2" w:name="_heading=h.30j0zll" w:colFirst="0" w:colLast="0"/>
      <w:bookmarkEnd w:id="2"/>
      <w:r>
        <w:rPr>
          <w:rFonts w:ascii="Calibri" w:eastAsia="Calibri" w:hAnsi="Calibri" w:cs="Calibri"/>
          <w:color w:val="366091"/>
          <w:sz w:val="32"/>
          <w:szCs w:val="32"/>
        </w:rPr>
        <w:t>Sumário</w:t>
      </w:r>
    </w:p>
    <w:p w:rsidR="00FB11C5" w:rsidRDefault="00FB11C5"/>
    <w:sdt>
      <w:sdtPr>
        <w:id w:val="1364406995"/>
        <w:docPartObj>
          <w:docPartGallery w:val="Table of Contents"/>
          <w:docPartUnique/>
        </w:docPartObj>
      </w:sdtPr>
      <w:sdtEndPr/>
      <w:sdtContent>
        <w:p w:rsidR="00FB11C5" w:rsidRDefault="00EB2C54">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r>
            <w:fldChar w:fldCharType="begin"/>
          </w:r>
          <w:r>
            <w:instrText xml:space="preserve"> TOC \h \u \z \t "Heading 1,1,Heading 2,2,Heading 3,3,"</w:instrText>
          </w:r>
          <w:r>
            <w:fldChar w:fldCharType="separate"/>
          </w:r>
          <w:hyperlink w:anchor="_heading=h.30j0zll">
            <w:r>
              <w:rPr>
                <w:rFonts w:ascii="Arial" w:eastAsia="Arial" w:hAnsi="Arial" w:cs="Arial"/>
                <w:color w:val="000000"/>
                <w:sz w:val="20"/>
                <w:szCs w:val="20"/>
              </w:rPr>
              <w:t>Sumário</w:t>
            </w:r>
            <w:r>
              <w:rPr>
                <w:rFonts w:ascii="Arial" w:eastAsia="Arial" w:hAnsi="Arial" w:cs="Arial"/>
                <w:color w:val="000000"/>
                <w:sz w:val="20"/>
                <w:szCs w:val="20"/>
              </w:rPr>
              <w:tab/>
              <w:t>4</w:t>
            </w:r>
          </w:hyperlink>
        </w:p>
        <w:p w:rsidR="00FB11C5" w:rsidRDefault="00A15A2A">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1fob9te">
            <w:r w:rsidR="00EB2C54">
              <w:rPr>
                <w:rFonts w:ascii="Arial" w:eastAsia="Arial" w:hAnsi="Arial" w:cs="Arial"/>
                <w:color w:val="000000"/>
                <w:sz w:val="20"/>
                <w:szCs w:val="20"/>
              </w:rPr>
              <w:t>UNIVERSIDADE FEDERAL FLUMINENSE</w:t>
            </w:r>
            <w:r w:rsidR="00EB2C54">
              <w:rPr>
                <w:rFonts w:ascii="Arial" w:eastAsia="Arial" w:hAnsi="Arial" w:cs="Arial"/>
                <w:color w:val="000000"/>
                <w:sz w:val="20"/>
                <w:szCs w:val="20"/>
              </w:rPr>
              <w:tab/>
              <w:t>5</w:t>
            </w:r>
          </w:hyperlink>
        </w:p>
        <w:p w:rsidR="00FB11C5" w:rsidRDefault="00A15A2A">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3znysh7">
            <w:r w:rsidR="00EB2C54">
              <w:rPr>
                <w:rFonts w:ascii="Arial" w:eastAsia="Arial" w:hAnsi="Arial" w:cs="Arial"/>
                <w:color w:val="000000"/>
                <w:sz w:val="20"/>
                <w:szCs w:val="20"/>
              </w:rPr>
              <w:t xml:space="preserve">1. </w:t>
            </w:r>
          </w:hyperlink>
          <w:hyperlink w:anchor="_heading=h.3znysh7">
            <w:r w:rsidR="00EB2C54">
              <w:rPr>
                <w:rFonts w:ascii="Arial" w:eastAsia="Arial" w:hAnsi="Arial" w:cs="Arial"/>
                <w:color w:val="000000"/>
                <w:sz w:val="20"/>
                <w:szCs w:val="20"/>
                <w:highlight w:val="lightGray"/>
              </w:rPr>
              <w:t>DO OBJETO</w:t>
            </w:r>
          </w:hyperlink>
          <w:hyperlink w:anchor="_heading=h.3znysh7">
            <w:r w:rsidR="00EB2C54">
              <w:rPr>
                <w:rFonts w:ascii="Arial" w:eastAsia="Arial" w:hAnsi="Arial" w:cs="Arial"/>
                <w:color w:val="000000"/>
                <w:sz w:val="20"/>
                <w:szCs w:val="20"/>
              </w:rPr>
              <w:tab/>
              <w:t>5</w:t>
            </w:r>
          </w:hyperlink>
        </w:p>
        <w:p w:rsidR="00FB11C5" w:rsidRDefault="00A15A2A">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2et92p0">
            <w:r w:rsidR="00EB2C54">
              <w:rPr>
                <w:rFonts w:ascii="Arial" w:eastAsia="Arial" w:hAnsi="Arial" w:cs="Arial"/>
                <w:color w:val="000000"/>
                <w:sz w:val="20"/>
                <w:szCs w:val="20"/>
              </w:rPr>
              <w:t xml:space="preserve">2. </w:t>
            </w:r>
          </w:hyperlink>
          <w:hyperlink w:anchor="_heading=h.2et92p0">
            <w:r w:rsidR="00EB2C54">
              <w:rPr>
                <w:rFonts w:ascii="Arial" w:eastAsia="Arial" w:hAnsi="Arial" w:cs="Arial"/>
                <w:color w:val="000000"/>
                <w:sz w:val="20"/>
                <w:szCs w:val="20"/>
                <w:highlight w:val="lightGray"/>
              </w:rPr>
              <w:t>DO REGISTRO DE PREÇOS</w:t>
            </w:r>
          </w:hyperlink>
          <w:hyperlink w:anchor="_heading=h.2et92p0">
            <w:r w:rsidR="00EB2C54">
              <w:rPr>
                <w:rFonts w:ascii="Arial" w:eastAsia="Arial" w:hAnsi="Arial" w:cs="Arial"/>
                <w:color w:val="000000"/>
                <w:sz w:val="20"/>
                <w:szCs w:val="20"/>
              </w:rPr>
              <w:tab/>
              <w:t>6</w:t>
            </w:r>
          </w:hyperlink>
        </w:p>
        <w:p w:rsidR="00FB11C5" w:rsidRDefault="00A15A2A">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tyjcwt">
            <w:r w:rsidR="00EB2C54">
              <w:rPr>
                <w:rFonts w:ascii="Arial" w:eastAsia="Arial" w:hAnsi="Arial" w:cs="Arial"/>
                <w:color w:val="000000"/>
                <w:sz w:val="20"/>
                <w:szCs w:val="20"/>
              </w:rPr>
              <w:t xml:space="preserve">3. </w:t>
            </w:r>
          </w:hyperlink>
          <w:hyperlink w:anchor="_heading=h.tyjcwt">
            <w:r w:rsidR="00EB2C54">
              <w:rPr>
                <w:rFonts w:ascii="Arial" w:eastAsia="Arial" w:hAnsi="Arial" w:cs="Arial"/>
                <w:color w:val="000000"/>
                <w:sz w:val="20"/>
                <w:szCs w:val="20"/>
                <w:highlight w:val="lightGray"/>
              </w:rPr>
              <w:t>DA PARTICIPAÇÃO NA LICITAÇÃO</w:t>
            </w:r>
          </w:hyperlink>
          <w:hyperlink w:anchor="_heading=h.tyjcwt">
            <w:r w:rsidR="00EB2C54">
              <w:rPr>
                <w:rFonts w:ascii="Arial" w:eastAsia="Arial" w:hAnsi="Arial" w:cs="Arial"/>
                <w:color w:val="000000"/>
                <w:sz w:val="20"/>
                <w:szCs w:val="20"/>
              </w:rPr>
              <w:tab/>
              <w:t>6</w:t>
            </w:r>
          </w:hyperlink>
        </w:p>
        <w:p w:rsidR="00FB11C5" w:rsidRDefault="00A15A2A">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lnxbz9">
            <w:r w:rsidR="00EB2C54">
              <w:rPr>
                <w:rFonts w:ascii="Arial" w:eastAsia="Arial" w:hAnsi="Arial" w:cs="Arial"/>
                <w:color w:val="000000"/>
                <w:sz w:val="20"/>
                <w:szCs w:val="20"/>
              </w:rPr>
              <w:t xml:space="preserve">4. </w:t>
            </w:r>
          </w:hyperlink>
          <w:hyperlink w:anchor="_heading=h.lnxbz9">
            <w:r w:rsidR="00EB2C54">
              <w:rPr>
                <w:rFonts w:ascii="Arial" w:eastAsia="Arial" w:hAnsi="Arial" w:cs="Arial"/>
                <w:color w:val="000000"/>
                <w:sz w:val="20"/>
                <w:szCs w:val="20"/>
                <w:highlight w:val="lightGray"/>
              </w:rPr>
              <w:t>DA APRESENTAÇÃO DA PROPOSTA E DOS DOCUMENTOS DE HABILITAÇÃO</w:t>
            </w:r>
          </w:hyperlink>
          <w:hyperlink w:anchor="_heading=h.lnxbz9">
            <w:r w:rsidR="00EB2C54">
              <w:rPr>
                <w:rFonts w:ascii="Arial" w:eastAsia="Arial" w:hAnsi="Arial" w:cs="Arial"/>
                <w:color w:val="000000"/>
                <w:sz w:val="20"/>
                <w:szCs w:val="20"/>
              </w:rPr>
              <w:tab/>
              <w:t>8</w:t>
            </w:r>
          </w:hyperlink>
        </w:p>
        <w:p w:rsidR="00FB11C5" w:rsidRDefault="00A15A2A">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z337ya">
            <w:r w:rsidR="00EB2C54">
              <w:rPr>
                <w:rFonts w:ascii="Arial" w:eastAsia="Arial" w:hAnsi="Arial" w:cs="Arial"/>
                <w:color w:val="000000"/>
                <w:sz w:val="20"/>
                <w:szCs w:val="20"/>
              </w:rPr>
              <w:t xml:space="preserve">5. </w:t>
            </w:r>
          </w:hyperlink>
          <w:hyperlink w:anchor="_heading=h.z337ya">
            <w:r w:rsidR="00EB2C54">
              <w:rPr>
                <w:rFonts w:ascii="Arial" w:eastAsia="Arial" w:hAnsi="Arial" w:cs="Arial"/>
                <w:color w:val="000000"/>
                <w:sz w:val="20"/>
                <w:szCs w:val="20"/>
                <w:highlight w:val="lightGray"/>
              </w:rPr>
              <w:t>DO PREENCHIMENTO DA PROPOSTA</w:t>
            </w:r>
          </w:hyperlink>
          <w:hyperlink w:anchor="_heading=h.z337ya">
            <w:r w:rsidR="00EB2C54">
              <w:rPr>
                <w:rFonts w:ascii="Arial" w:eastAsia="Arial" w:hAnsi="Arial" w:cs="Arial"/>
                <w:color w:val="000000"/>
                <w:sz w:val="20"/>
                <w:szCs w:val="20"/>
              </w:rPr>
              <w:tab/>
              <w:t>10</w:t>
            </w:r>
          </w:hyperlink>
        </w:p>
        <w:p w:rsidR="00FB11C5" w:rsidRDefault="00A15A2A">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3j2qqm3">
            <w:r w:rsidR="00EB2C54">
              <w:rPr>
                <w:rFonts w:ascii="Arial" w:eastAsia="Arial" w:hAnsi="Arial" w:cs="Arial"/>
                <w:color w:val="000000"/>
                <w:sz w:val="20"/>
                <w:szCs w:val="20"/>
              </w:rPr>
              <w:t xml:space="preserve">6. </w:t>
            </w:r>
          </w:hyperlink>
          <w:hyperlink w:anchor="_heading=h.3j2qqm3">
            <w:r w:rsidR="00EB2C54">
              <w:rPr>
                <w:rFonts w:ascii="Arial" w:eastAsia="Arial" w:hAnsi="Arial" w:cs="Arial"/>
                <w:color w:val="000000"/>
                <w:sz w:val="20"/>
                <w:szCs w:val="20"/>
                <w:highlight w:val="lightGray"/>
              </w:rPr>
              <w:t>DA ABERTURA DA SESSÃO, CLASSIFICAÇÃO DAS PROPOSTAS E FORMULAÇÃO DE LANCES</w:t>
            </w:r>
          </w:hyperlink>
          <w:hyperlink w:anchor="_heading=h.3j2qqm3">
            <w:r w:rsidR="00EB2C54">
              <w:rPr>
                <w:rFonts w:ascii="Arial" w:eastAsia="Arial" w:hAnsi="Arial" w:cs="Arial"/>
                <w:color w:val="000000"/>
                <w:sz w:val="20"/>
                <w:szCs w:val="20"/>
              </w:rPr>
              <w:tab/>
              <w:t>11</w:t>
            </w:r>
          </w:hyperlink>
        </w:p>
        <w:p w:rsidR="00FB11C5" w:rsidRDefault="00A15A2A">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2p2csry">
            <w:r w:rsidR="00EB2C54">
              <w:rPr>
                <w:rFonts w:ascii="Arial" w:eastAsia="Arial" w:hAnsi="Arial" w:cs="Arial"/>
                <w:color w:val="000000"/>
                <w:sz w:val="20"/>
                <w:szCs w:val="20"/>
              </w:rPr>
              <w:t xml:space="preserve">7. </w:t>
            </w:r>
          </w:hyperlink>
          <w:hyperlink w:anchor="_heading=h.2p2csry">
            <w:r w:rsidR="00EB2C54">
              <w:rPr>
                <w:rFonts w:ascii="Arial" w:eastAsia="Arial" w:hAnsi="Arial" w:cs="Arial"/>
                <w:color w:val="000000"/>
                <w:sz w:val="20"/>
                <w:szCs w:val="20"/>
                <w:highlight w:val="lightGray"/>
              </w:rPr>
              <w:t>DA FASE DE JULGAMENTO</w:t>
            </w:r>
          </w:hyperlink>
          <w:hyperlink w:anchor="_heading=h.2p2csry">
            <w:r w:rsidR="00EB2C54">
              <w:rPr>
                <w:rFonts w:ascii="Arial" w:eastAsia="Arial" w:hAnsi="Arial" w:cs="Arial"/>
                <w:color w:val="000000"/>
                <w:sz w:val="20"/>
                <w:szCs w:val="20"/>
              </w:rPr>
              <w:tab/>
              <w:t>15</w:t>
            </w:r>
          </w:hyperlink>
        </w:p>
        <w:p w:rsidR="00FB11C5" w:rsidRDefault="00A15A2A">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3o7alnk">
            <w:r w:rsidR="00EB2C54">
              <w:rPr>
                <w:rFonts w:ascii="Arial" w:eastAsia="Arial" w:hAnsi="Arial" w:cs="Arial"/>
                <w:color w:val="000000"/>
                <w:sz w:val="20"/>
                <w:szCs w:val="20"/>
              </w:rPr>
              <w:t xml:space="preserve">8. </w:t>
            </w:r>
          </w:hyperlink>
          <w:hyperlink w:anchor="_heading=h.3o7alnk">
            <w:r w:rsidR="00EB2C54">
              <w:rPr>
                <w:rFonts w:ascii="Arial" w:eastAsia="Arial" w:hAnsi="Arial" w:cs="Arial"/>
                <w:color w:val="000000"/>
                <w:sz w:val="20"/>
                <w:szCs w:val="20"/>
                <w:highlight w:val="lightGray"/>
              </w:rPr>
              <w:t>DA FASE DE HABILITAÇÃO</w:t>
            </w:r>
          </w:hyperlink>
          <w:hyperlink w:anchor="_heading=h.3o7alnk">
            <w:r w:rsidR="00EB2C54">
              <w:rPr>
                <w:rFonts w:ascii="Arial" w:eastAsia="Arial" w:hAnsi="Arial" w:cs="Arial"/>
                <w:color w:val="000000"/>
                <w:sz w:val="20"/>
                <w:szCs w:val="20"/>
              </w:rPr>
              <w:tab/>
              <w:t>17</w:t>
            </w:r>
          </w:hyperlink>
        </w:p>
        <w:p w:rsidR="00FB11C5" w:rsidRDefault="00A15A2A">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2grqrue">
            <w:r w:rsidR="00EB2C54">
              <w:rPr>
                <w:rFonts w:ascii="Arial" w:eastAsia="Arial" w:hAnsi="Arial" w:cs="Arial"/>
                <w:color w:val="000000"/>
                <w:sz w:val="20"/>
                <w:szCs w:val="20"/>
              </w:rPr>
              <w:t xml:space="preserve">9. </w:t>
            </w:r>
          </w:hyperlink>
          <w:hyperlink w:anchor="_heading=h.2grqrue">
            <w:r w:rsidR="00EB2C54">
              <w:rPr>
                <w:rFonts w:ascii="Arial" w:eastAsia="Arial" w:hAnsi="Arial" w:cs="Arial"/>
                <w:color w:val="000000"/>
                <w:sz w:val="20"/>
                <w:szCs w:val="20"/>
                <w:highlight w:val="lightGray"/>
              </w:rPr>
              <w:t>DA ATA DE REGISTRO DE PREÇOS</w:t>
            </w:r>
          </w:hyperlink>
          <w:hyperlink w:anchor="_heading=h.2grqrue">
            <w:r w:rsidR="00EB2C54">
              <w:rPr>
                <w:rFonts w:ascii="Arial" w:eastAsia="Arial" w:hAnsi="Arial" w:cs="Arial"/>
                <w:color w:val="000000"/>
                <w:sz w:val="20"/>
                <w:szCs w:val="20"/>
              </w:rPr>
              <w:tab/>
              <w:t>20</w:t>
            </w:r>
          </w:hyperlink>
        </w:p>
        <w:p w:rsidR="00FB11C5" w:rsidRDefault="00A15A2A">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vx1227">
            <w:r w:rsidR="00EB2C54">
              <w:rPr>
                <w:rFonts w:ascii="Arial" w:eastAsia="Arial" w:hAnsi="Arial" w:cs="Arial"/>
                <w:color w:val="000000"/>
                <w:sz w:val="20"/>
                <w:szCs w:val="20"/>
              </w:rPr>
              <w:t xml:space="preserve">10. </w:t>
            </w:r>
          </w:hyperlink>
          <w:hyperlink w:anchor="_heading=h.vx1227">
            <w:r w:rsidR="00EB2C54">
              <w:rPr>
                <w:rFonts w:ascii="Arial" w:eastAsia="Arial" w:hAnsi="Arial" w:cs="Arial"/>
                <w:color w:val="000000"/>
                <w:sz w:val="20"/>
                <w:szCs w:val="20"/>
                <w:highlight w:val="lightGray"/>
              </w:rPr>
              <w:t>DA FORMAÇÃO DE CADASTRO DE RESERVA</w:t>
            </w:r>
          </w:hyperlink>
          <w:hyperlink w:anchor="_heading=h.vx1227">
            <w:r w:rsidR="00EB2C54">
              <w:rPr>
                <w:rFonts w:ascii="Arial" w:eastAsia="Arial" w:hAnsi="Arial" w:cs="Arial"/>
                <w:color w:val="000000"/>
                <w:sz w:val="20"/>
                <w:szCs w:val="20"/>
              </w:rPr>
              <w:tab/>
              <w:t>21</w:t>
            </w:r>
          </w:hyperlink>
        </w:p>
        <w:p w:rsidR="00FB11C5" w:rsidRDefault="00A15A2A">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1v1yuxt">
            <w:r w:rsidR="00EB2C54">
              <w:rPr>
                <w:rFonts w:ascii="Arial" w:eastAsia="Arial" w:hAnsi="Arial" w:cs="Arial"/>
                <w:color w:val="000000"/>
                <w:sz w:val="20"/>
                <w:szCs w:val="20"/>
              </w:rPr>
              <w:t xml:space="preserve">11. </w:t>
            </w:r>
          </w:hyperlink>
          <w:hyperlink w:anchor="_heading=h.1v1yuxt">
            <w:r w:rsidR="00EB2C54">
              <w:rPr>
                <w:rFonts w:ascii="Arial" w:eastAsia="Arial" w:hAnsi="Arial" w:cs="Arial"/>
                <w:color w:val="000000"/>
                <w:sz w:val="20"/>
                <w:szCs w:val="20"/>
                <w:highlight w:val="lightGray"/>
              </w:rPr>
              <w:t>DOS RECURSOS</w:t>
            </w:r>
          </w:hyperlink>
          <w:hyperlink w:anchor="_heading=h.1v1yuxt">
            <w:r w:rsidR="00EB2C54">
              <w:rPr>
                <w:rFonts w:ascii="Arial" w:eastAsia="Arial" w:hAnsi="Arial" w:cs="Arial"/>
                <w:color w:val="000000"/>
                <w:sz w:val="20"/>
                <w:szCs w:val="20"/>
              </w:rPr>
              <w:tab/>
              <w:t>22</w:t>
            </w:r>
          </w:hyperlink>
        </w:p>
        <w:p w:rsidR="00FB11C5" w:rsidRDefault="00A15A2A">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2u6wntf">
            <w:r w:rsidR="00EB2C54">
              <w:rPr>
                <w:rFonts w:ascii="Arial" w:eastAsia="Arial" w:hAnsi="Arial" w:cs="Arial"/>
                <w:color w:val="000000"/>
                <w:sz w:val="20"/>
                <w:szCs w:val="20"/>
              </w:rPr>
              <w:t xml:space="preserve">12. </w:t>
            </w:r>
          </w:hyperlink>
          <w:hyperlink w:anchor="_heading=h.2u6wntf">
            <w:r w:rsidR="00EB2C54">
              <w:rPr>
                <w:rFonts w:ascii="Arial" w:eastAsia="Arial" w:hAnsi="Arial" w:cs="Arial"/>
                <w:color w:val="000000"/>
                <w:sz w:val="20"/>
                <w:szCs w:val="20"/>
                <w:highlight w:val="lightGray"/>
              </w:rPr>
              <w:t>DAS INFRAÇÕES ADMINISTRATIVAS E SANÇÕES</w:t>
            </w:r>
          </w:hyperlink>
          <w:hyperlink w:anchor="_heading=h.2u6wntf">
            <w:r w:rsidR="00EB2C54">
              <w:rPr>
                <w:rFonts w:ascii="Arial" w:eastAsia="Arial" w:hAnsi="Arial" w:cs="Arial"/>
                <w:color w:val="000000"/>
                <w:sz w:val="20"/>
                <w:szCs w:val="20"/>
              </w:rPr>
              <w:tab/>
              <w:t>23</w:t>
            </w:r>
          </w:hyperlink>
        </w:p>
        <w:p w:rsidR="00FB11C5" w:rsidRDefault="00A15A2A">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3l18frh">
            <w:r w:rsidR="00EB2C54">
              <w:rPr>
                <w:rFonts w:ascii="Arial" w:eastAsia="Arial" w:hAnsi="Arial" w:cs="Arial"/>
                <w:color w:val="000000"/>
                <w:sz w:val="20"/>
                <w:szCs w:val="20"/>
              </w:rPr>
              <w:t xml:space="preserve">13. </w:t>
            </w:r>
          </w:hyperlink>
          <w:hyperlink w:anchor="_heading=h.3l18frh">
            <w:r w:rsidR="00EB2C54">
              <w:rPr>
                <w:rFonts w:ascii="Arial" w:eastAsia="Arial" w:hAnsi="Arial" w:cs="Arial"/>
                <w:color w:val="000000"/>
                <w:sz w:val="20"/>
                <w:szCs w:val="20"/>
                <w:highlight w:val="lightGray"/>
              </w:rPr>
              <w:t>DA IMPUGNAÇÃO AO EDITAL E DO PEDIDO DE ESCLARECIMENTO</w:t>
            </w:r>
          </w:hyperlink>
          <w:hyperlink w:anchor="_heading=h.3l18frh">
            <w:r w:rsidR="00EB2C54">
              <w:rPr>
                <w:rFonts w:ascii="Arial" w:eastAsia="Arial" w:hAnsi="Arial" w:cs="Arial"/>
                <w:color w:val="000000"/>
                <w:sz w:val="20"/>
                <w:szCs w:val="20"/>
              </w:rPr>
              <w:tab/>
              <w:t>26</w:t>
            </w:r>
          </w:hyperlink>
        </w:p>
        <w:p w:rsidR="00FB11C5" w:rsidRDefault="00A15A2A">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206ipza">
            <w:r w:rsidR="00EB2C54">
              <w:rPr>
                <w:rFonts w:ascii="Arial" w:eastAsia="Arial" w:hAnsi="Arial" w:cs="Arial"/>
                <w:color w:val="000000"/>
                <w:sz w:val="20"/>
                <w:szCs w:val="20"/>
              </w:rPr>
              <w:t xml:space="preserve">14. </w:t>
            </w:r>
          </w:hyperlink>
          <w:hyperlink w:anchor="_heading=h.206ipza">
            <w:r w:rsidR="00EB2C54">
              <w:rPr>
                <w:rFonts w:ascii="Arial" w:eastAsia="Arial" w:hAnsi="Arial" w:cs="Arial"/>
                <w:color w:val="000000"/>
                <w:sz w:val="20"/>
                <w:szCs w:val="20"/>
                <w:highlight w:val="lightGray"/>
              </w:rPr>
              <w:t>DAS DISPOSIÇÕES GERAIS</w:t>
            </w:r>
          </w:hyperlink>
          <w:hyperlink w:anchor="_heading=h.206ipza">
            <w:r w:rsidR="00EB2C54">
              <w:rPr>
                <w:rFonts w:ascii="Arial" w:eastAsia="Arial" w:hAnsi="Arial" w:cs="Arial"/>
                <w:color w:val="000000"/>
                <w:sz w:val="20"/>
                <w:szCs w:val="20"/>
              </w:rPr>
              <w:tab/>
              <w:t>26</w:t>
            </w:r>
          </w:hyperlink>
        </w:p>
        <w:p w:rsidR="00FB11C5" w:rsidRDefault="00EB2C54">
          <w:r>
            <w:fldChar w:fldCharType="end"/>
          </w:r>
        </w:p>
      </w:sdtContent>
    </w:sdt>
    <w:p w:rsidR="00FB11C5" w:rsidRDefault="00FB11C5">
      <w:pPr>
        <w:rPr>
          <w:rFonts w:ascii="Arial" w:eastAsia="Arial" w:hAnsi="Arial" w:cs="Arial"/>
          <w:b/>
          <w:color w:val="5B5B5F"/>
          <w:sz w:val="28"/>
          <w:szCs w:val="28"/>
        </w:rPr>
      </w:pPr>
    </w:p>
    <w:p w:rsidR="00FB11C5" w:rsidRDefault="00FB11C5">
      <w:pPr>
        <w:rPr>
          <w:rFonts w:ascii="Arial" w:eastAsia="Arial" w:hAnsi="Arial" w:cs="Arial"/>
          <w:b/>
          <w:color w:val="5B5B5F"/>
          <w:sz w:val="28"/>
          <w:szCs w:val="28"/>
        </w:rPr>
      </w:pPr>
    </w:p>
    <w:p w:rsidR="00FB11C5" w:rsidRDefault="00FB11C5">
      <w:pPr>
        <w:rPr>
          <w:rFonts w:ascii="Arial" w:eastAsia="Arial" w:hAnsi="Arial" w:cs="Arial"/>
          <w:b/>
          <w:color w:val="5B5B5F"/>
          <w:sz w:val="28"/>
          <w:szCs w:val="28"/>
        </w:rPr>
      </w:pPr>
    </w:p>
    <w:p w:rsidR="00FB11C5" w:rsidRDefault="00FB11C5">
      <w:pPr>
        <w:rPr>
          <w:rFonts w:ascii="Arial" w:eastAsia="Arial" w:hAnsi="Arial" w:cs="Arial"/>
          <w:b/>
          <w:color w:val="5B5B5F"/>
          <w:sz w:val="28"/>
          <w:szCs w:val="28"/>
        </w:rPr>
      </w:pPr>
    </w:p>
    <w:p w:rsidR="00FB11C5" w:rsidRDefault="00FB11C5">
      <w:pPr>
        <w:spacing w:before="288" w:after="288" w:line="312" w:lineRule="auto"/>
        <w:ind w:firstLine="567"/>
        <w:rPr>
          <w:rFonts w:ascii="Arial" w:eastAsia="Arial" w:hAnsi="Arial" w:cs="Arial"/>
          <w:b/>
          <w:color w:val="000000"/>
          <w:sz w:val="20"/>
          <w:szCs w:val="20"/>
        </w:rPr>
      </w:pPr>
    </w:p>
    <w:p w:rsidR="00FB11C5" w:rsidRDefault="00FB11C5">
      <w:pPr>
        <w:spacing w:before="288" w:after="288" w:line="312" w:lineRule="auto"/>
        <w:ind w:firstLine="567"/>
        <w:rPr>
          <w:rFonts w:ascii="Arial" w:eastAsia="Arial" w:hAnsi="Arial" w:cs="Arial"/>
          <w:b/>
          <w:color w:val="000000"/>
          <w:sz w:val="20"/>
          <w:szCs w:val="20"/>
        </w:rPr>
      </w:pPr>
    </w:p>
    <w:p w:rsidR="00FB11C5" w:rsidRDefault="00FB11C5">
      <w:pPr>
        <w:spacing w:before="288" w:after="288" w:line="312" w:lineRule="auto"/>
        <w:ind w:firstLine="567"/>
        <w:rPr>
          <w:rFonts w:ascii="Arial" w:eastAsia="Arial" w:hAnsi="Arial" w:cs="Arial"/>
          <w:b/>
          <w:color w:val="000000"/>
          <w:sz w:val="20"/>
          <w:szCs w:val="20"/>
        </w:rPr>
      </w:pPr>
    </w:p>
    <w:p w:rsidR="00FB11C5" w:rsidRDefault="00FB11C5">
      <w:pPr>
        <w:spacing w:before="288" w:after="288" w:line="312" w:lineRule="auto"/>
        <w:ind w:firstLine="567"/>
        <w:rPr>
          <w:rFonts w:ascii="Arial" w:eastAsia="Arial" w:hAnsi="Arial" w:cs="Arial"/>
          <w:b/>
          <w:color w:val="000000"/>
          <w:sz w:val="20"/>
          <w:szCs w:val="20"/>
        </w:rPr>
      </w:pPr>
    </w:p>
    <w:p w:rsidR="00FB11C5" w:rsidRDefault="00FB11C5">
      <w:pPr>
        <w:spacing w:before="288" w:after="288" w:line="312" w:lineRule="auto"/>
        <w:ind w:firstLine="567"/>
        <w:rPr>
          <w:rFonts w:ascii="Arial" w:eastAsia="Arial" w:hAnsi="Arial" w:cs="Arial"/>
          <w:b/>
          <w:color w:val="000000"/>
          <w:sz w:val="20"/>
          <w:szCs w:val="20"/>
        </w:rPr>
      </w:pPr>
    </w:p>
    <w:p w:rsidR="00FB11C5" w:rsidRDefault="00FB11C5">
      <w:pPr>
        <w:spacing w:before="288" w:after="288" w:line="312" w:lineRule="auto"/>
        <w:ind w:firstLine="567"/>
        <w:rPr>
          <w:rFonts w:ascii="Arial" w:eastAsia="Arial" w:hAnsi="Arial" w:cs="Arial"/>
          <w:b/>
          <w:color w:val="000000"/>
          <w:sz w:val="20"/>
          <w:szCs w:val="20"/>
        </w:rPr>
      </w:pPr>
    </w:p>
    <w:p w:rsidR="00FB11C5" w:rsidRDefault="00FB11C5">
      <w:pPr>
        <w:spacing w:before="288" w:after="288" w:line="312" w:lineRule="auto"/>
        <w:ind w:firstLine="567"/>
        <w:rPr>
          <w:rFonts w:ascii="Arial" w:eastAsia="Arial" w:hAnsi="Arial" w:cs="Arial"/>
          <w:b/>
          <w:color w:val="000000"/>
          <w:sz w:val="20"/>
          <w:szCs w:val="20"/>
        </w:rPr>
      </w:pPr>
    </w:p>
    <w:p w:rsidR="00FB11C5" w:rsidRDefault="00EB2C54">
      <w:pPr>
        <w:spacing w:before="288" w:after="288" w:line="312" w:lineRule="auto"/>
        <w:ind w:firstLine="567"/>
        <w:rPr>
          <w:rFonts w:ascii="Arial" w:eastAsia="Arial" w:hAnsi="Arial" w:cs="Arial"/>
          <w:b/>
          <w:color w:val="000000"/>
          <w:sz w:val="20"/>
          <w:szCs w:val="20"/>
        </w:rPr>
      </w:pPr>
      <w:r>
        <w:rPr>
          <w:noProof/>
        </w:rPr>
        <w:lastRenderedPageBreak/>
        <w:drawing>
          <wp:anchor distT="0" distB="0" distL="0" distR="0" simplePos="0" relativeHeight="251664384" behindDoc="0" locked="0" layoutInCell="1" hidden="0" allowOverlap="1">
            <wp:simplePos x="0" y="0"/>
            <wp:positionH relativeFrom="column">
              <wp:posOffset>2694940</wp:posOffset>
            </wp:positionH>
            <wp:positionV relativeFrom="paragraph">
              <wp:posOffset>29210</wp:posOffset>
            </wp:positionV>
            <wp:extent cx="640080" cy="619125"/>
            <wp:effectExtent l="0" t="0" r="0" b="0"/>
            <wp:wrapNone/>
            <wp:docPr id="19477786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640080" cy="619125"/>
                    </a:xfrm>
                    <a:prstGeom prst="rect">
                      <a:avLst/>
                    </a:prstGeom>
                    <a:ln/>
                  </pic:spPr>
                </pic:pic>
              </a:graphicData>
            </a:graphic>
          </wp:anchor>
        </w:drawing>
      </w:r>
    </w:p>
    <w:p w:rsidR="00FB11C5" w:rsidRDefault="00FB11C5">
      <w:pPr>
        <w:spacing w:before="288" w:after="288" w:line="312" w:lineRule="auto"/>
        <w:ind w:firstLine="567"/>
        <w:rPr>
          <w:rFonts w:ascii="Arial" w:eastAsia="Arial" w:hAnsi="Arial" w:cs="Arial"/>
          <w:b/>
          <w:i/>
          <w:color w:val="FF0000"/>
          <w:sz w:val="20"/>
          <w:szCs w:val="20"/>
        </w:rPr>
      </w:pPr>
    </w:p>
    <w:p w:rsidR="00FB11C5" w:rsidRDefault="00EB2C54">
      <w:pPr>
        <w:tabs>
          <w:tab w:val="left" w:pos="6284"/>
        </w:tabs>
        <w:jc w:val="center"/>
      </w:pPr>
      <w:r>
        <w:rPr>
          <w:rFonts w:ascii="Calibri" w:eastAsia="Calibri" w:hAnsi="Calibri" w:cs="Calibri"/>
          <w:b/>
          <w:sz w:val="22"/>
          <w:szCs w:val="22"/>
        </w:rPr>
        <w:t>MINISTÉRIO DA EDUCAÇÃO</w:t>
      </w:r>
    </w:p>
    <w:p w:rsidR="00FB11C5" w:rsidRDefault="00EB2C54">
      <w:pPr>
        <w:keepNext/>
        <w:keepLines/>
        <w:pBdr>
          <w:top w:val="nil"/>
          <w:left w:val="nil"/>
          <w:bottom w:val="nil"/>
          <w:right w:val="nil"/>
          <w:between w:val="nil"/>
        </w:pBdr>
        <w:jc w:val="center"/>
        <w:rPr>
          <w:rFonts w:ascii="Calibri" w:eastAsia="Calibri" w:hAnsi="Calibri" w:cs="Calibri"/>
          <w:b/>
          <w:color w:val="366091"/>
          <w:sz w:val="28"/>
          <w:szCs w:val="28"/>
        </w:rPr>
      </w:pPr>
      <w:bookmarkStart w:id="3" w:name="_heading=h.1fob9te" w:colFirst="0" w:colLast="0"/>
      <w:bookmarkEnd w:id="3"/>
      <w:r>
        <w:rPr>
          <w:rFonts w:ascii="Calibri" w:eastAsia="Calibri" w:hAnsi="Calibri" w:cs="Calibri"/>
          <w:b/>
          <w:color w:val="000000"/>
          <w:sz w:val="22"/>
          <w:szCs w:val="22"/>
        </w:rPr>
        <w:t>UNIVERSIDADE FEDERAL FLUMINENSE</w:t>
      </w:r>
    </w:p>
    <w:p w:rsidR="00FB11C5" w:rsidRDefault="00EB2C54">
      <w:pPr>
        <w:jc w:val="center"/>
      </w:pPr>
      <w:r>
        <w:rPr>
          <w:rFonts w:ascii="Calibri" w:eastAsia="Calibri" w:hAnsi="Calibri" w:cs="Calibri"/>
          <w:b/>
          <w:sz w:val="22"/>
          <w:szCs w:val="22"/>
        </w:rPr>
        <w:t>PRÓ-REITORIA DE ADMINISTRAÇÃO</w:t>
      </w:r>
    </w:p>
    <w:p w:rsidR="00FB11C5" w:rsidRDefault="00EB2C54">
      <w:pPr>
        <w:jc w:val="center"/>
      </w:pPr>
      <w:r>
        <w:rPr>
          <w:rFonts w:ascii="Calibri" w:eastAsia="Calibri" w:hAnsi="Calibri" w:cs="Calibri"/>
          <w:b/>
          <w:sz w:val="22"/>
          <w:szCs w:val="22"/>
        </w:rPr>
        <w:t xml:space="preserve">COORDENAÇÃO DE LICITAÇÃO </w:t>
      </w:r>
    </w:p>
    <w:p w:rsidR="00FB11C5" w:rsidRDefault="00FB11C5">
      <w:pPr>
        <w:jc w:val="center"/>
        <w:rPr>
          <w:rFonts w:ascii="Calibri" w:eastAsia="Calibri" w:hAnsi="Calibri" w:cs="Calibri"/>
          <w:b/>
          <w:sz w:val="22"/>
          <w:szCs w:val="22"/>
        </w:rPr>
      </w:pPr>
    </w:p>
    <w:p w:rsidR="00FB11C5" w:rsidRDefault="00FB11C5">
      <w:pPr>
        <w:tabs>
          <w:tab w:val="left" w:pos="708"/>
          <w:tab w:val="center" w:pos="4252"/>
          <w:tab w:val="right" w:pos="8504"/>
        </w:tabs>
        <w:spacing w:before="100" w:after="100"/>
        <w:jc w:val="both"/>
        <w:rPr>
          <w:rFonts w:ascii="Calibri" w:eastAsia="Calibri" w:hAnsi="Calibri" w:cs="Calibri"/>
          <w:b/>
          <w:i/>
          <w:color w:val="FF0000"/>
          <w:sz w:val="22"/>
          <w:szCs w:val="22"/>
        </w:rPr>
      </w:pPr>
    </w:p>
    <w:p w:rsidR="00FB11C5" w:rsidRDefault="00EB2C54">
      <w:pPr>
        <w:tabs>
          <w:tab w:val="left" w:pos="708"/>
          <w:tab w:val="center" w:pos="4252"/>
          <w:tab w:val="right" w:pos="8504"/>
        </w:tabs>
        <w:spacing w:before="100" w:after="100"/>
        <w:jc w:val="center"/>
        <w:rPr>
          <w:color w:val="FF0000"/>
          <w:sz w:val="20"/>
          <w:szCs w:val="20"/>
        </w:rPr>
      </w:pPr>
      <w:r>
        <w:rPr>
          <w:rFonts w:ascii="Verdana" w:eastAsia="Verdana" w:hAnsi="Verdana" w:cs="Verdana"/>
          <w:b/>
          <w:color w:val="FF0000"/>
          <w:sz w:val="20"/>
          <w:szCs w:val="20"/>
        </w:rPr>
        <w:t>EDITAL DE LICITAÇÃO</w:t>
      </w:r>
    </w:p>
    <w:p w:rsidR="00FB11C5" w:rsidRDefault="00EB2C54">
      <w:pPr>
        <w:spacing w:before="100" w:after="100"/>
        <w:jc w:val="center"/>
        <w:rPr>
          <w:sz w:val="20"/>
          <w:szCs w:val="20"/>
        </w:rPr>
      </w:pPr>
      <w:r>
        <w:rPr>
          <w:rFonts w:ascii="Verdana" w:eastAsia="Verdana" w:hAnsi="Verdana" w:cs="Verdana"/>
          <w:b/>
          <w:sz w:val="20"/>
          <w:szCs w:val="20"/>
        </w:rPr>
        <w:t>PREGÃO ELETRÔNICO Nº 90.016/2024/AD</w:t>
      </w:r>
    </w:p>
    <w:p w:rsidR="00FB11C5" w:rsidRDefault="00EB2C54">
      <w:pPr>
        <w:spacing w:before="100" w:after="100"/>
        <w:jc w:val="center"/>
        <w:rPr>
          <w:rFonts w:ascii="Verdana" w:eastAsia="Verdana" w:hAnsi="Verdana" w:cs="Verdana"/>
          <w:b/>
          <w:sz w:val="20"/>
          <w:szCs w:val="20"/>
        </w:rPr>
      </w:pPr>
      <w:r>
        <w:rPr>
          <w:rFonts w:ascii="Verdana" w:eastAsia="Verdana" w:hAnsi="Verdana" w:cs="Verdana"/>
          <w:b/>
          <w:color w:val="000000"/>
          <w:sz w:val="20"/>
          <w:szCs w:val="20"/>
        </w:rPr>
        <w:t>PROCESSO Nº 23069.</w:t>
      </w:r>
      <w:r>
        <w:rPr>
          <w:rFonts w:ascii="Verdana" w:eastAsia="Verdana" w:hAnsi="Verdana" w:cs="Verdana"/>
          <w:b/>
          <w:sz w:val="20"/>
          <w:szCs w:val="20"/>
        </w:rPr>
        <w:t>189989/2023-05</w:t>
      </w:r>
    </w:p>
    <w:p w:rsidR="00FB11C5" w:rsidRDefault="00FB11C5">
      <w:pPr>
        <w:spacing w:before="100" w:after="100"/>
        <w:jc w:val="center"/>
        <w:rPr>
          <w:rFonts w:ascii="Verdana" w:eastAsia="Verdana" w:hAnsi="Verdana" w:cs="Verdana"/>
          <w:b/>
          <w:color w:val="000000"/>
          <w:sz w:val="20"/>
          <w:szCs w:val="20"/>
        </w:rPr>
      </w:pPr>
    </w:p>
    <w:p w:rsidR="00FB11C5" w:rsidRDefault="00FB11C5">
      <w:pPr>
        <w:spacing w:before="100" w:after="100"/>
        <w:jc w:val="center"/>
        <w:rPr>
          <w:rFonts w:ascii="Arial" w:eastAsia="Arial" w:hAnsi="Arial" w:cs="Arial"/>
          <w:color w:val="000000"/>
          <w:sz w:val="20"/>
          <w:szCs w:val="20"/>
        </w:rPr>
      </w:pPr>
    </w:p>
    <w:p w:rsidR="00FB11C5" w:rsidRDefault="00EB2C54">
      <w:pPr>
        <w:spacing w:before="288" w:after="288" w:line="312" w:lineRule="auto"/>
        <w:ind w:firstLine="567"/>
        <w:jc w:val="both"/>
        <w:rPr>
          <w:rFonts w:ascii="Arial" w:eastAsia="Arial" w:hAnsi="Arial" w:cs="Arial"/>
          <w:sz w:val="20"/>
          <w:szCs w:val="20"/>
        </w:rPr>
      </w:pPr>
      <w:r>
        <w:rPr>
          <w:rFonts w:ascii="Arial" w:eastAsia="Arial" w:hAnsi="Arial" w:cs="Arial"/>
          <w:color w:val="000000"/>
          <w:sz w:val="20"/>
          <w:szCs w:val="20"/>
        </w:rPr>
        <w:t xml:space="preserve">Torna-se público que a Universidade Federal Fluminense, por meio da </w:t>
      </w:r>
      <w:proofErr w:type="spellStart"/>
      <w:r>
        <w:rPr>
          <w:rFonts w:ascii="Arial" w:eastAsia="Arial" w:hAnsi="Arial" w:cs="Arial"/>
          <w:color w:val="000000"/>
          <w:sz w:val="20"/>
          <w:szCs w:val="20"/>
        </w:rPr>
        <w:t>Pró-Reitoria</w:t>
      </w:r>
      <w:proofErr w:type="spellEnd"/>
      <w:r>
        <w:rPr>
          <w:rFonts w:ascii="Arial" w:eastAsia="Arial" w:hAnsi="Arial" w:cs="Arial"/>
          <w:color w:val="000000"/>
          <w:sz w:val="20"/>
          <w:szCs w:val="20"/>
        </w:rPr>
        <w:t xml:space="preserve"> de Administração, inscrita no CNPJ/MF sob nº 28.523.215/0039-89, situada na Rua Miguel de Frias, </w:t>
      </w:r>
      <w:proofErr w:type="gramStart"/>
      <w:r>
        <w:rPr>
          <w:rFonts w:ascii="Arial" w:eastAsia="Arial" w:hAnsi="Arial" w:cs="Arial"/>
          <w:color w:val="000000"/>
          <w:sz w:val="20"/>
          <w:szCs w:val="20"/>
        </w:rPr>
        <w:t>9</w:t>
      </w:r>
      <w:proofErr w:type="gramEnd"/>
      <w:r>
        <w:rPr>
          <w:rFonts w:ascii="Arial" w:eastAsia="Arial" w:hAnsi="Arial" w:cs="Arial"/>
          <w:color w:val="000000"/>
          <w:sz w:val="20"/>
          <w:szCs w:val="20"/>
        </w:rPr>
        <w:t xml:space="preserve">, 1º andar, Icaraí, Niterói/RJ, CEP 24.220-008, realizará licitação, na modalidade PREGÃO, na forma ELETRÔNICA, nos termos da </w:t>
      </w:r>
      <w:hyperlink r:id="rId15">
        <w:r>
          <w:rPr>
            <w:rFonts w:ascii="Arial" w:eastAsia="Arial" w:hAnsi="Arial" w:cs="Arial"/>
            <w:color w:val="0000FF"/>
            <w:sz w:val="20"/>
            <w:szCs w:val="20"/>
            <w:u w:val="single"/>
          </w:rPr>
          <w:t>Lei nº 14.133, de 2021</w:t>
        </w:r>
      </w:hyperlink>
      <w:r>
        <w:rPr>
          <w:rFonts w:ascii="Arial" w:eastAsia="Arial" w:hAnsi="Arial" w:cs="Arial"/>
          <w:sz w:val="20"/>
          <w:szCs w:val="20"/>
        </w:rPr>
        <w:t xml:space="preserve"> Instrução Normativa SLTI/MP  nº 01, de 19 de janeiro de 2010, da Instrução Normativa SEGES/MP nº 03, de 26 de abril, de 2018, da  Instrução Normativa SEGES/ME nº 73 de 30 de setembro de 2022, da Lei Complementar n° 123, de 14 de dezembro de 2006, Decreto n° 8.538, de 06 de outubro de 2015, </w:t>
      </w:r>
      <w:hyperlink r:id="rId16">
        <w:r>
          <w:rPr>
            <w:rFonts w:ascii="Arial" w:eastAsia="Arial" w:hAnsi="Arial" w:cs="Arial"/>
            <w:sz w:val="20"/>
            <w:szCs w:val="20"/>
          </w:rPr>
          <w:t>Decreto nº 11.462, de 31 de março de 202</w:t>
        </w:r>
      </w:hyperlink>
      <w:r>
        <w:rPr>
          <w:rFonts w:ascii="Arial" w:eastAsia="Arial" w:hAnsi="Arial" w:cs="Arial"/>
          <w:sz w:val="20"/>
          <w:szCs w:val="20"/>
        </w:rPr>
        <w:t>3, e demais legislação aplicável e, ainda, de acordo com as condições estabelecidas neste Edital.</w:t>
      </w:r>
    </w:p>
    <w:p w:rsidR="00FB11C5" w:rsidRDefault="00FB11C5">
      <w:pPr>
        <w:spacing w:before="288" w:after="288" w:line="312" w:lineRule="auto"/>
        <w:ind w:firstLine="567"/>
        <w:jc w:val="both"/>
      </w:pPr>
    </w:p>
    <w:p w:rsidR="00FB11C5" w:rsidRDefault="00EB2C54">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4" w:name="_heading=h.3znysh7" w:colFirst="0" w:colLast="0"/>
      <w:bookmarkEnd w:id="4"/>
      <w:r>
        <w:rPr>
          <w:rFonts w:ascii="Arial" w:eastAsia="Arial" w:hAnsi="Arial" w:cs="Arial"/>
          <w:b/>
          <w:color w:val="000000"/>
          <w:sz w:val="20"/>
          <w:szCs w:val="20"/>
          <w:highlight w:val="lightGray"/>
        </w:rPr>
        <w:t>DO OBJETO</w:t>
      </w:r>
    </w:p>
    <w:p w:rsidR="00FB11C5" w:rsidRDefault="00EB2C54">
      <w:pPr>
        <w:numPr>
          <w:ilvl w:val="1"/>
          <w:numId w:val="1"/>
        </w:numPr>
        <w:pBdr>
          <w:top w:val="nil"/>
          <w:left w:val="nil"/>
          <w:bottom w:val="nil"/>
          <w:right w:val="nil"/>
          <w:between w:val="nil"/>
        </w:pBdr>
        <w:spacing w:before="288" w:after="288" w:line="312" w:lineRule="auto"/>
        <w:ind w:left="0" w:firstLine="709"/>
        <w:jc w:val="both"/>
        <w:rPr>
          <w:rFonts w:ascii="Arial" w:eastAsia="Arial" w:hAnsi="Arial" w:cs="Arial"/>
        </w:rPr>
      </w:pPr>
      <w:r>
        <w:rPr>
          <w:rFonts w:ascii="Arial" w:eastAsia="Arial" w:hAnsi="Arial" w:cs="Arial"/>
          <w:color w:val="000000"/>
          <w:sz w:val="20"/>
          <w:szCs w:val="20"/>
        </w:rPr>
        <w:t xml:space="preserve">O objeto da presente licitação é Registro de Preços para eventual </w:t>
      </w:r>
      <w:r>
        <w:rPr>
          <w:rFonts w:ascii="Arial" w:eastAsia="Arial" w:hAnsi="Arial" w:cs="Arial"/>
          <w:sz w:val="20"/>
          <w:szCs w:val="20"/>
        </w:rPr>
        <w:t xml:space="preserve">aquisição de material odontológico </w:t>
      </w:r>
      <w:proofErr w:type="gramStart"/>
      <w:r>
        <w:rPr>
          <w:rFonts w:ascii="Arial" w:eastAsia="Arial" w:hAnsi="Arial" w:cs="Arial"/>
          <w:sz w:val="20"/>
          <w:szCs w:val="20"/>
        </w:rPr>
        <w:t>2</w:t>
      </w:r>
      <w:proofErr w:type="gramEnd"/>
      <w:r>
        <w:rPr>
          <w:rFonts w:ascii="Arial" w:eastAsia="Arial" w:hAnsi="Arial" w:cs="Arial"/>
          <w:color w:val="000000"/>
          <w:sz w:val="20"/>
          <w:szCs w:val="20"/>
        </w:rPr>
        <w:t>,</w:t>
      </w:r>
      <w:r>
        <w:rPr>
          <w:rFonts w:ascii="Calibri" w:eastAsia="Calibri" w:hAnsi="Calibri" w:cs="Calibri"/>
          <w:color w:val="000000"/>
          <w:sz w:val="20"/>
          <w:szCs w:val="20"/>
        </w:rPr>
        <w:t> </w:t>
      </w:r>
      <w:r>
        <w:rPr>
          <w:rFonts w:ascii="Arial" w:eastAsia="Arial" w:hAnsi="Arial" w:cs="Arial"/>
          <w:color w:val="000000"/>
          <w:sz w:val="20"/>
          <w:szCs w:val="20"/>
        </w:rPr>
        <w:t>conforme condições, quantidades e exigências estabelecidas neste instrumento e seus anexo.</w:t>
      </w:r>
    </w:p>
    <w:p w:rsidR="00FB11C5" w:rsidRDefault="00EB2C54">
      <w:pPr>
        <w:numPr>
          <w:ilvl w:val="1"/>
          <w:numId w:val="1"/>
        </w:numPr>
        <w:pBdr>
          <w:top w:val="nil"/>
          <w:left w:val="nil"/>
          <w:bottom w:val="nil"/>
          <w:right w:val="nil"/>
          <w:between w:val="nil"/>
        </w:pBdr>
        <w:spacing w:before="288" w:after="288" w:line="312" w:lineRule="auto"/>
        <w:ind w:left="0" w:firstLine="709"/>
        <w:jc w:val="both"/>
        <w:rPr>
          <w:rFonts w:ascii="Arial" w:eastAsia="Arial" w:hAnsi="Arial" w:cs="Arial"/>
        </w:rPr>
      </w:pPr>
      <w:r>
        <w:rPr>
          <w:rFonts w:ascii="Arial" w:eastAsia="Arial" w:hAnsi="Arial" w:cs="Arial"/>
          <w:color w:val="000000"/>
          <w:sz w:val="20"/>
          <w:szCs w:val="20"/>
        </w:rPr>
        <w:t xml:space="preserve">A licitação será dividida em itens e grupos formados por </w:t>
      </w:r>
      <w:r>
        <w:rPr>
          <w:rFonts w:ascii="Arial" w:eastAsia="Arial" w:hAnsi="Arial" w:cs="Arial"/>
          <w:sz w:val="20"/>
          <w:szCs w:val="20"/>
        </w:rPr>
        <w:t xml:space="preserve">dois </w:t>
      </w:r>
      <w:r>
        <w:rPr>
          <w:rFonts w:ascii="Arial" w:eastAsia="Arial" w:hAnsi="Arial" w:cs="Arial"/>
          <w:color w:val="000000"/>
          <w:sz w:val="20"/>
          <w:szCs w:val="20"/>
        </w:rPr>
        <w:t xml:space="preserve">ou mais itens, conforme tabela constante do Termo de Referência, facultando-se ao licitante a participação em quantos grupos </w:t>
      </w:r>
      <w:proofErr w:type="gramStart"/>
      <w:r>
        <w:rPr>
          <w:rFonts w:ascii="Arial" w:eastAsia="Arial" w:hAnsi="Arial" w:cs="Arial"/>
          <w:color w:val="000000"/>
          <w:sz w:val="20"/>
          <w:szCs w:val="20"/>
        </w:rPr>
        <w:t>forem</w:t>
      </w:r>
      <w:proofErr w:type="gramEnd"/>
      <w:r>
        <w:rPr>
          <w:rFonts w:ascii="Arial" w:eastAsia="Arial" w:hAnsi="Arial" w:cs="Arial"/>
          <w:color w:val="000000"/>
          <w:sz w:val="20"/>
          <w:szCs w:val="20"/>
        </w:rPr>
        <w:t xml:space="preserve"> de seu interesse, devendo oferecer proposta para todos os itens que os compõem.</w:t>
      </w:r>
    </w:p>
    <w:p w:rsidR="00FB11C5" w:rsidRDefault="00EB2C54">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5" w:name="_heading=h.2et92p0" w:colFirst="0" w:colLast="0"/>
      <w:bookmarkEnd w:id="5"/>
      <w:r>
        <w:rPr>
          <w:rFonts w:ascii="Arial" w:eastAsia="Arial" w:hAnsi="Arial" w:cs="Arial"/>
          <w:b/>
          <w:color w:val="000000"/>
          <w:sz w:val="20"/>
          <w:szCs w:val="20"/>
          <w:highlight w:val="lightGray"/>
        </w:rPr>
        <w:t>DO REGISTRO DE PREÇOS</w:t>
      </w:r>
    </w:p>
    <w:p w:rsidR="00FB11C5" w:rsidRDefault="00EB2C54">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rPr>
      </w:pPr>
      <w:r>
        <w:rPr>
          <w:rFonts w:ascii="Arial" w:eastAsia="Arial" w:hAnsi="Arial" w:cs="Arial"/>
          <w:color w:val="000000"/>
          <w:sz w:val="20"/>
          <w:szCs w:val="20"/>
        </w:rPr>
        <w:t xml:space="preserve">As regras referentes aos órgãos </w:t>
      </w:r>
      <w:proofErr w:type="gramStart"/>
      <w:r>
        <w:rPr>
          <w:rFonts w:ascii="Arial" w:eastAsia="Arial" w:hAnsi="Arial" w:cs="Arial"/>
          <w:color w:val="000000"/>
          <w:sz w:val="20"/>
          <w:szCs w:val="20"/>
        </w:rPr>
        <w:t>gerenciador e participantes</w:t>
      </w:r>
      <w:proofErr w:type="gramEnd"/>
      <w:r>
        <w:rPr>
          <w:rFonts w:ascii="Arial" w:eastAsia="Arial" w:hAnsi="Arial" w:cs="Arial"/>
          <w:color w:val="000000"/>
          <w:sz w:val="20"/>
          <w:szCs w:val="20"/>
        </w:rPr>
        <w:t>, bem como a eventuais adesões são as que constam da minuta de Ata de Registro de Preços.</w:t>
      </w:r>
    </w:p>
    <w:p w:rsidR="00FB11C5" w:rsidRDefault="00FB11C5"/>
    <w:p w:rsidR="00FB11C5" w:rsidRDefault="00EB2C54">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6" w:name="_heading=h.tyjcwt" w:colFirst="0" w:colLast="0"/>
      <w:bookmarkEnd w:id="6"/>
      <w:r>
        <w:rPr>
          <w:rFonts w:ascii="Arial" w:eastAsia="Arial" w:hAnsi="Arial" w:cs="Arial"/>
          <w:b/>
          <w:color w:val="000000"/>
          <w:sz w:val="20"/>
          <w:szCs w:val="20"/>
          <w:highlight w:val="lightGray"/>
        </w:rPr>
        <w:t>DA PARTICIPAÇÃO NA LICITAÇÃO</w:t>
      </w:r>
    </w:p>
    <w:p w:rsidR="00FB11C5" w:rsidRDefault="00EB2C54">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rPr>
      </w:pPr>
      <w:r>
        <w:rPr>
          <w:rFonts w:ascii="Arial" w:eastAsia="Arial" w:hAnsi="Arial" w:cs="Arial"/>
          <w:color w:val="000000"/>
          <w:sz w:val="20"/>
          <w:szCs w:val="20"/>
        </w:rPr>
        <w:t>Poderão participar deste Pregão os interessados que estiverem previamente credenciados no Sistema de Cadastramento Unificado de Fornecedores - SICAF e no Sistema de Compras do Governo Federal (</w:t>
      </w:r>
      <w:hyperlink r:id="rId17">
        <w:r>
          <w:rPr>
            <w:rFonts w:ascii="Arial" w:eastAsia="Arial" w:hAnsi="Arial" w:cs="Arial"/>
            <w:color w:val="0000FF"/>
            <w:sz w:val="20"/>
            <w:szCs w:val="20"/>
            <w:u w:val="single"/>
          </w:rPr>
          <w:t>www.gov.br/compras</w:t>
        </w:r>
      </w:hyperlink>
      <w:r>
        <w:rPr>
          <w:rFonts w:ascii="Arial" w:eastAsia="Arial" w:hAnsi="Arial" w:cs="Arial"/>
          <w:color w:val="000000"/>
          <w:sz w:val="20"/>
          <w:szCs w:val="20"/>
        </w:rPr>
        <w:t xml:space="preserve">), por meio de Certificado Digital conferido pela Infraestrutura de Chaves </w:t>
      </w:r>
      <w:proofErr w:type="gramStart"/>
      <w:r>
        <w:rPr>
          <w:rFonts w:ascii="Arial" w:eastAsia="Arial" w:hAnsi="Arial" w:cs="Arial"/>
          <w:color w:val="000000"/>
          <w:sz w:val="20"/>
          <w:szCs w:val="20"/>
        </w:rPr>
        <w:t>Públicas Brasileira</w:t>
      </w:r>
      <w:proofErr w:type="gramEnd"/>
      <w:r>
        <w:rPr>
          <w:rFonts w:ascii="Arial" w:eastAsia="Arial" w:hAnsi="Arial" w:cs="Arial"/>
          <w:color w:val="000000"/>
          <w:sz w:val="20"/>
          <w:szCs w:val="20"/>
        </w:rPr>
        <w:t xml:space="preserve"> – ICP – Brasil.</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Os interessados deverão atender às condições exigidas no cadastramento no </w:t>
      </w:r>
      <w:proofErr w:type="spellStart"/>
      <w:r>
        <w:rPr>
          <w:rFonts w:ascii="Arial" w:eastAsia="Arial" w:hAnsi="Arial" w:cs="Arial"/>
          <w:color w:val="000000"/>
          <w:sz w:val="20"/>
          <w:szCs w:val="20"/>
        </w:rPr>
        <w:t>Sicaf</w:t>
      </w:r>
      <w:proofErr w:type="spellEnd"/>
      <w:r>
        <w:rPr>
          <w:rFonts w:ascii="Arial" w:eastAsia="Arial" w:hAnsi="Arial" w:cs="Arial"/>
          <w:color w:val="000000"/>
          <w:sz w:val="20"/>
          <w:szCs w:val="20"/>
        </w:rPr>
        <w:t xml:space="preserve"> até o terceiro dia útil anterior à data prevista para recebimento das propostas.</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licitante responsabiliza-se exclusiva e formalmente pelas transações efetuadas em seu nome, assume como firmes e verdadeiras suas propostas e seus lances, inclusive os atos </w:t>
      </w:r>
      <w:proofErr w:type="gramStart"/>
      <w:r>
        <w:rPr>
          <w:rFonts w:ascii="Arial" w:eastAsia="Arial" w:hAnsi="Arial" w:cs="Arial"/>
          <w:color w:val="000000"/>
          <w:sz w:val="20"/>
          <w:szCs w:val="20"/>
        </w:rPr>
        <w:t>praticados diretamente ou por seu representante, excluída</w:t>
      </w:r>
      <w:proofErr w:type="gramEnd"/>
      <w:r>
        <w:rPr>
          <w:rFonts w:ascii="Arial" w:eastAsia="Arial" w:hAnsi="Arial" w:cs="Arial"/>
          <w:color w:val="000000"/>
          <w:sz w:val="20"/>
          <w:szCs w:val="20"/>
        </w:rPr>
        <w:t xml:space="preserve"> a responsabilidade do provedor do sistema ou do órgão ou entidade promotora da licitação por eventuais danos decorrentes de uso indevido das credenciais de acesso, ainda que por terceiros.</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É de responsabilidade </w:t>
      </w:r>
      <w:proofErr w:type="gramStart"/>
      <w:r>
        <w:rPr>
          <w:rFonts w:ascii="Arial" w:eastAsia="Arial" w:hAnsi="Arial" w:cs="Arial"/>
          <w:color w:val="000000"/>
          <w:sz w:val="20"/>
          <w:szCs w:val="20"/>
        </w:rPr>
        <w:t>do cadastrado conferir</w:t>
      </w:r>
      <w:proofErr w:type="gramEnd"/>
      <w:r>
        <w:rPr>
          <w:rFonts w:ascii="Arial" w:eastAsia="Arial" w:hAnsi="Arial" w:cs="Arial"/>
          <w:color w:val="000000"/>
          <w:sz w:val="20"/>
          <w:szCs w:val="20"/>
        </w:rPr>
        <w:t xml:space="preserve">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não observância do disposto no item anterior poderá ensejar desclassificação no momento da habilitação.</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Para a participação exclusiva a microempresas e empresas de pequeno porte, nos termos do </w:t>
      </w:r>
      <w:hyperlink r:id="rId18">
        <w:r>
          <w:rPr>
            <w:rFonts w:ascii="Arial" w:eastAsia="Arial" w:hAnsi="Arial" w:cs="Arial"/>
            <w:color w:val="0000FF"/>
            <w:sz w:val="20"/>
            <w:szCs w:val="20"/>
            <w:u w:val="single"/>
          </w:rPr>
          <w:t>art. 48 da Lei Complementar nº 123, de 14 de dezembro de 2006</w:t>
        </w:r>
      </w:hyperlink>
      <w:r>
        <w:rPr>
          <w:rFonts w:ascii="Arial" w:eastAsia="Arial" w:hAnsi="Arial" w:cs="Arial"/>
          <w:color w:val="000000"/>
          <w:sz w:val="20"/>
          <w:szCs w:val="20"/>
        </w:rPr>
        <w:t>, observar o anexo I-A.</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bookmarkStart w:id="7" w:name="_heading=h.3dy6vkm" w:colFirst="0" w:colLast="0"/>
      <w:bookmarkEnd w:id="7"/>
      <w:r>
        <w:rPr>
          <w:rFonts w:ascii="Arial" w:eastAsia="Arial" w:hAnsi="Arial" w:cs="Arial"/>
          <w:color w:val="000000"/>
          <w:sz w:val="20"/>
          <w:szCs w:val="20"/>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Será concedido tratamento favorecido para as microempresas e empresas de pequeno porte, para as sociedades cooperativas mencionadas no </w:t>
      </w:r>
      <w:hyperlink r:id="rId19" w:anchor="art16">
        <w:r>
          <w:rPr>
            <w:rFonts w:ascii="Arial" w:eastAsia="Arial" w:hAnsi="Arial" w:cs="Arial"/>
            <w:color w:val="0000FF"/>
            <w:sz w:val="20"/>
            <w:szCs w:val="20"/>
            <w:u w:val="single"/>
          </w:rPr>
          <w:t xml:space="preserve">artigo </w:t>
        </w:r>
      </w:hyperlink>
      <w:r>
        <w:rPr>
          <w:rFonts w:ascii="Arial" w:eastAsia="Arial" w:hAnsi="Arial" w:cs="Arial"/>
          <w:color w:val="0000FF"/>
          <w:sz w:val="20"/>
          <w:szCs w:val="20"/>
          <w:u w:val="single"/>
        </w:rPr>
        <w:t>16 da Lei nº 14.133, de 2021</w:t>
      </w:r>
      <w:r>
        <w:rPr>
          <w:rFonts w:ascii="Arial" w:eastAsia="Arial" w:hAnsi="Arial" w:cs="Arial"/>
          <w:color w:val="000000"/>
          <w:sz w:val="20"/>
          <w:szCs w:val="20"/>
        </w:rPr>
        <w:t xml:space="preserve">, para o agricultor familiar, o produtor rural pessoa física e para o microempreendedor individual - MEI, nos limites previstos da </w:t>
      </w:r>
      <w:hyperlink r:id="rId20">
        <w:r>
          <w:rPr>
            <w:rFonts w:ascii="Arial" w:eastAsia="Arial" w:hAnsi="Arial" w:cs="Arial"/>
            <w:color w:val="000000"/>
            <w:sz w:val="20"/>
            <w:szCs w:val="20"/>
          </w:rPr>
          <w:t>Lei Complementar nº 123, de 2006</w:t>
        </w:r>
      </w:hyperlink>
      <w:r>
        <w:rPr>
          <w:rFonts w:ascii="Arial" w:eastAsia="Arial" w:hAnsi="Arial" w:cs="Arial"/>
          <w:color w:val="000000"/>
          <w:sz w:val="20"/>
          <w:szCs w:val="20"/>
        </w:rPr>
        <w:t>.</w:t>
      </w:r>
    </w:p>
    <w:p w:rsidR="00FB11C5" w:rsidRDefault="00EB2C5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lastRenderedPageBreak/>
        <w:t xml:space="preserve">Considerando os termos da Lei 14.133/2021, que determina as regras do procedimento licitatório, as exigências contidas na habilitação deverão ser observadas por todas as empresas participantes independe de seu porte, em </w:t>
      </w:r>
      <w:r>
        <w:rPr>
          <w:rFonts w:ascii="Arial" w:eastAsia="Arial" w:hAnsi="Arial" w:cs="Arial"/>
          <w:b/>
          <w:sz w:val="20"/>
          <w:szCs w:val="20"/>
        </w:rPr>
        <w:t xml:space="preserve">especial atenção </w:t>
      </w:r>
      <w:r>
        <w:rPr>
          <w:rFonts w:ascii="Arial" w:eastAsia="Arial" w:hAnsi="Arial" w:cs="Arial"/>
          <w:sz w:val="20"/>
          <w:szCs w:val="20"/>
        </w:rPr>
        <w:t>ao que abrange os requisitos de qualificação econômico-financeira, conforme descrito no subitem 7.10 deste edital e no Termo de Referência.</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bookmarkStart w:id="8" w:name="_heading=h.1t3h5sf" w:colFirst="0" w:colLast="0"/>
      <w:bookmarkEnd w:id="8"/>
      <w:r>
        <w:rPr>
          <w:rFonts w:ascii="Arial" w:eastAsia="Arial" w:hAnsi="Arial" w:cs="Arial"/>
          <w:color w:val="000000"/>
          <w:sz w:val="20"/>
          <w:szCs w:val="20"/>
        </w:rPr>
        <w:t>Não poderão disputar esta licitação:</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proofErr w:type="gramStart"/>
      <w:r>
        <w:rPr>
          <w:rFonts w:ascii="Arial" w:eastAsia="Arial" w:hAnsi="Arial" w:cs="Arial"/>
          <w:color w:val="000000"/>
          <w:sz w:val="20"/>
          <w:szCs w:val="20"/>
        </w:rPr>
        <w:t>aquele</w:t>
      </w:r>
      <w:proofErr w:type="gramEnd"/>
      <w:r>
        <w:rPr>
          <w:rFonts w:ascii="Arial" w:eastAsia="Arial" w:hAnsi="Arial" w:cs="Arial"/>
          <w:color w:val="000000"/>
          <w:sz w:val="20"/>
          <w:szCs w:val="20"/>
        </w:rPr>
        <w:t xml:space="preserve"> que não atenda às condições deste Edital e seu(s) anexo(s);</w:t>
      </w:r>
    </w:p>
    <w:p w:rsidR="00FB11C5" w:rsidRDefault="00EB2C5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bookmarkStart w:id="9" w:name="_heading=h.4d34og8" w:colFirst="0" w:colLast="0"/>
      <w:bookmarkEnd w:id="9"/>
      <w:proofErr w:type="gramStart"/>
      <w:r>
        <w:rPr>
          <w:rFonts w:ascii="Arial" w:eastAsia="Arial" w:hAnsi="Arial" w:cs="Arial"/>
          <w:color w:val="000000"/>
          <w:sz w:val="20"/>
          <w:szCs w:val="20"/>
        </w:rPr>
        <w:t>pessoa</w:t>
      </w:r>
      <w:proofErr w:type="gramEnd"/>
      <w:r>
        <w:rPr>
          <w:rFonts w:ascii="Arial" w:eastAsia="Arial" w:hAnsi="Arial" w:cs="Arial"/>
          <w:color w:val="000000"/>
          <w:sz w:val="20"/>
          <w:szCs w:val="20"/>
        </w:rPr>
        <w:t xml:space="preserve"> física ou jurídica que se encontre, ao tempo da licitação, impossibilitada de participar da licitação em decorrência de sanção que lhe foi imposta;</w:t>
      </w:r>
    </w:p>
    <w:p w:rsidR="00FB11C5" w:rsidRDefault="00EB2C5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proofErr w:type="gramStart"/>
      <w:r>
        <w:rPr>
          <w:rFonts w:ascii="Arial" w:eastAsia="Arial" w:hAnsi="Arial" w:cs="Arial"/>
          <w:color w:val="000000"/>
          <w:sz w:val="20"/>
          <w:szCs w:val="20"/>
        </w:rPr>
        <w:t>aquele</w:t>
      </w:r>
      <w:proofErr w:type="gramEnd"/>
      <w:r>
        <w:rPr>
          <w:rFonts w:ascii="Arial" w:eastAsia="Arial" w:hAnsi="Arial" w:cs="Arial"/>
          <w:color w:val="000000"/>
          <w:sz w:val="20"/>
          <w:szCs w:val="20"/>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FB11C5" w:rsidRDefault="00EB2C5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bookmarkStart w:id="10" w:name="_heading=h.2s8eyo1" w:colFirst="0" w:colLast="0"/>
      <w:bookmarkEnd w:id="10"/>
      <w:proofErr w:type="gramStart"/>
      <w:r>
        <w:rPr>
          <w:rFonts w:ascii="Arial" w:eastAsia="Arial" w:hAnsi="Arial" w:cs="Arial"/>
          <w:color w:val="000000"/>
          <w:sz w:val="20"/>
          <w:szCs w:val="20"/>
        </w:rPr>
        <w:t>empresas</w:t>
      </w:r>
      <w:proofErr w:type="gramEnd"/>
      <w:r>
        <w:rPr>
          <w:rFonts w:ascii="Arial" w:eastAsia="Arial" w:hAnsi="Arial" w:cs="Arial"/>
          <w:color w:val="000000"/>
          <w:sz w:val="20"/>
          <w:szCs w:val="20"/>
        </w:rPr>
        <w:t xml:space="preserve"> controladoras, controladas ou coligadas, nos termos da Lei nº 6.404, de 15 de dezembro de 1976, concorrendo entre si;</w:t>
      </w:r>
    </w:p>
    <w:p w:rsidR="00FB11C5" w:rsidRDefault="00EB2C5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proofErr w:type="gramStart"/>
      <w:r>
        <w:rPr>
          <w:rFonts w:ascii="Arial" w:eastAsia="Arial" w:hAnsi="Arial" w:cs="Arial"/>
          <w:color w:val="000000"/>
          <w:sz w:val="20"/>
          <w:szCs w:val="20"/>
        </w:rPr>
        <w:t>pessoa</w:t>
      </w:r>
      <w:proofErr w:type="gramEnd"/>
      <w:r>
        <w:rPr>
          <w:rFonts w:ascii="Arial" w:eastAsia="Arial" w:hAnsi="Arial" w:cs="Arial"/>
          <w:color w:val="000000"/>
          <w:sz w:val="20"/>
          <w:szCs w:val="20"/>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FB11C5" w:rsidRDefault="00EB2C5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proofErr w:type="gramStart"/>
      <w:r>
        <w:rPr>
          <w:rFonts w:ascii="Arial" w:eastAsia="Arial" w:hAnsi="Arial" w:cs="Arial"/>
          <w:color w:val="000000"/>
          <w:sz w:val="20"/>
          <w:szCs w:val="20"/>
        </w:rPr>
        <w:t>pessoas</w:t>
      </w:r>
      <w:proofErr w:type="gramEnd"/>
      <w:r>
        <w:rPr>
          <w:rFonts w:ascii="Arial" w:eastAsia="Arial" w:hAnsi="Arial" w:cs="Arial"/>
          <w:color w:val="000000"/>
          <w:sz w:val="20"/>
          <w:szCs w:val="20"/>
        </w:rPr>
        <w:t xml:space="preserve"> jurídicas reunidas em consórcio;</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Organizações da Sociedade Civil de Interesse Público - OSCIP, atuando nessa condição;</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1" w:anchor="art9%C2%A71">
        <w:r>
          <w:rPr>
            <w:rFonts w:ascii="Arial" w:eastAsia="Arial" w:hAnsi="Arial" w:cs="Arial"/>
            <w:color w:val="000000"/>
            <w:sz w:val="20"/>
            <w:szCs w:val="20"/>
          </w:rPr>
          <w:t>§ 1º do art. 9º da Lei n.º 14.133, de 2021</w:t>
        </w:r>
      </w:hyperlink>
      <w:r>
        <w:rPr>
          <w:rFonts w:ascii="Arial" w:eastAsia="Arial" w:hAnsi="Arial" w:cs="Arial"/>
          <w:color w:val="000000"/>
          <w:sz w:val="20"/>
          <w:szCs w:val="20"/>
        </w:rPr>
        <w:t>.</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impedimento de que trata o item 3.6.2 será também </w:t>
      </w:r>
      <w:proofErr w:type="gramStart"/>
      <w:r>
        <w:rPr>
          <w:rFonts w:ascii="Arial" w:eastAsia="Arial" w:hAnsi="Arial" w:cs="Arial"/>
          <w:color w:val="000000"/>
          <w:sz w:val="20"/>
          <w:szCs w:val="20"/>
        </w:rPr>
        <w:t>aplicado</w:t>
      </w:r>
      <w:proofErr w:type="gramEnd"/>
      <w:r>
        <w:rPr>
          <w:rFonts w:ascii="Arial" w:eastAsia="Arial" w:hAnsi="Arial" w:cs="Arial"/>
          <w:color w:val="000000"/>
          <w:sz w:val="20"/>
          <w:szCs w:val="20"/>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sz w:val="20"/>
          <w:szCs w:val="20"/>
        </w:rPr>
        <w:lastRenderedPageBreak/>
        <w:t xml:space="preserve">As vedações de que tratam o Artigo 9º da Lei 14.133/2021 estendem-se </w:t>
      </w:r>
      <w:r>
        <w:rPr>
          <w:rFonts w:ascii="Arial" w:eastAsia="Arial" w:hAnsi="Arial" w:cs="Arial"/>
          <w:color w:val="000000"/>
          <w:sz w:val="20"/>
          <w:szCs w:val="20"/>
        </w:rPr>
        <w:t>a terceiro que auxilie a condução da contratação na qualidade de integrante de equipe de apoio, profissional especializado ou funcionário ou representante de empresa que preste assessoria técnica.</w:t>
      </w:r>
    </w:p>
    <w:p w:rsidR="00FB11C5" w:rsidRDefault="00FB11C5">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rsidR="00FB11C5" w:rsidRDefault="00EB2C54">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11" w:name="_heading=h.lnxbz9" w:colFirst="0" w:colLast="0"/>
      <w:bookmarkEnd w:id="11"/>
      <w:r>
        <w:rPr>
          <w:rFonts w:ascii="Arial" w:eastAsia="Arial" w:hAnsi="Arial" w:cs="Arial"/>
          <w:b/>
          <w:color w:val="000000"/>
          <w:sz w:val="20"/>
          <w:szCs w:val="20"/>
          <w:highlight w:val="lightGray"/>
        </w:rPr>
        <w:t>DA APRESENTAÇÃO DA PROPOSTA E DOS DOCUMENTOS DE HABILITAÇÃO</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bookmarkStart w:id="12" w:name="_heading=h.35nkun2" w:colFirst="0" w:colLast="0"/>
      <w:bookmarkEnd w:id="12"/>
      <w:r>
        <w:rPr>
          <w:rFonts w:ascii="Arial" w:eastAsia="Arial" w:hAnsi="Arial" w:cs="Arial"/>
          <w:color w:val="000000"/>
          <w:sz w:val="20"/>
          <w:szCs w:val="20"/>
        </w:rPr>
        <w:t>Os licitantes encaminharão, exclusivamente por meio do sistema eletrônico, a proposta com o preço ou o percentual de desconto, conforme o critério de julgamento adotado neste Edital, até a data e o horário estabelecidos para abertura da sessão pública.</w:t>
      </w:r>
    </w:p>
    <w:p w:rsidR="00FB11C5" w:rsidRDefault="00EB2C54">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rPr>
      </w:pPr>
      <w:bookmarkStart w:id="13" w:name="_heading=h.1ksv4uv" w:colFirst="0" w:colLast="0"/>
      <w:bookmarkEnd w:id="13"/>
      <w:r>
        <w:rPr>
          <w:rFonts w:ascii="Arial" w:eastAsia="Arial" w:hAnsi="Arial" w:cs="Arial"/>
          <w:color w:val="000000"/>
          <w:sz w:val="20"/>
          <w:szCs w:val="20"/>
        </w:rPr>
        <w:t>No cadastramento da proposta inicial, o licitante declarará, em campo próprio do sistema, que:</w:t>
      </w:r>
    </w:p>
    <w:p w:rsidR="00FB11C5" w:rsidRDefault="00EB2C5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proofErr w:type="gramStart"/>
      <w:r>
        <w:rPr>
          <w:rFonts w:ascii="Arial" w:eastAsia="Arial" w:hAnsi="Arial" w:cs="Arial"/>
          <w:color w:val="000000"/>
          <w:sz w:val="20"/>
          <w:szCs w:val="20"/>
        </w:rPr>
        <w:t>está</w:t>
      </w:r>
      <w:proofErr w:type="gramEnd"/>
      <w:r>
        <w:rPr>
          <w:rFonts w:ascii="Arial" w:eastAsia="Arial" w:hAnsi="Arial" w:cs="Arial"/>
          <w:color w:val="000000"/>
          <w:sz w:val="20"/>
          <w:szCs w:val="20"/>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w:t>
      </w:r>
      <w:proofErr w:type="spellStart"/>
      <w:r>
        <w:rPr>
          <w:rFonts w:ascii="Arial" w:eastAsia="Arial" w:hAnsi="Arial" w:cs="Arial"/>
          <w:color w:val="000000"/>
          <w:sz w:val="20"/>
          <w:szCs w:val="20"/>
        </w:rPr>
        <w:t>infralegais</w:t>
      </w:r>
      <w:proofErr w:type="spellEnd"/>
      <w:r>
        <w:rPr>
          <w:rFonts w:ascii="Arial" w:eastAsia="Arial" w:hAnsi="Arial" w:cs="Arial"/>
          <w:color w:val="000000"/>
          <w:sz w:val="20"/>
          <w:szCs w:val="20"/>
        </w:rPr>
        <w:t>, nas convenções coletivas de trabalho e nos termos de ajustamento de conduta vigentes na data de sua entrega em definitivo e que cumpre plenamente os requisitos de habilitação definidos no instrumento convocatório;</w:t>
      </w:r>
    </w:p>
    <w:p w:rsidR="00FB11C5" w:rsidRDefault="00EB2C5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proofErr w:type="gramStart"/>
      <w:r>
        <w:rPr>
          <w:rFonts w:ascii="Arial" w:eastAsia="Arial" w:hAnsi="Arial" w:cs="Arial"/>
          <w:color w:val="000000"/>
          <w:sz w:val="20"/>
          <w:szCs w:val="20"/>
        </w:rPr>
        <w:t>não</w:t>
      </w:r>
      <w:proofErr w:type="gramEnd"/>
      <w:r>
        <w:rPr>
          <w:rFonts w:ascii="Arial" w:eastAsia="Arial" w:hAnsi="Arial" w:cs="Arial"/>
          <w:color w:val="000000"/>
          <w:sz w:val="20"/>
          <w:szCs w:val="20"/>
        </w:rPr>
        <w:t xml:space="preserve"> emprega menor de 18 anos em trabalho noturno, perigoso ou insalubre e não emprega menor de 16 anos, salvo menor, a partir de 14 anos, na condição de aprendiz, nos termos do </w:t>
      </w:r>
      <w:hyperlink r:id="rId22" w:anchor="art7">
        <w:r>
          <w:rPr>
            <w:rFonts w:ascii="Arial" w:eastAsia="Arial" w:hAnsi="Arial" w:cs="Arial"/>
            <w:color w:val="0000FF"/>
            <w:sz w:val="20"/>
            <w:szCs w:val="20"/>
            <w:u w:val="single"/>
          </w:rPr>
          <w:t>artigo 7°, XXXIII, da Constituição</w:t>
        </w:r>
      </w:hyperlink>
      <w:r>
        <w:rPr>
          <w:rFonts w:ascii="Arial" w:eastAsia="Arial" w:hAnsi="Arial" w:cs="Arial"/>
          <w:color w:val="000000"/>
          <w:sz w:val="20"/>
          <w:szCs w:val="20"/>
        </w:rPr>
        <w:t>;</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proofErr w:type="gramStart"/>
      <w:r>
        <w:rPr>
          <w:rFonts w:ascii="Arial" w:eastAsia="Arial" w:hAnsi="Arial" w:cs="Arial"/>
          <w:color w:val="000000"/>
          <w:sz w:val="20"/>
          <w:szCs w:val="20"/>
        </w:rPr>
        <w:t>não</w:t>
      </w:r>
      <w:proofErr w:type="gramEnd"/>
      <w:r>
        <w:rPr>
          <w:rFonts w:ascii="Arial" w:eastAsia="Arial" w:hAnsi="Arial" w:cs="Arial"/>
          <w:color w:val="000000"/>
          <w:sz w:val="20"/>
          <w:szCs w:val="20"/>
        </w:rPr>
        <w:t xml:space="preserve"> possui, em sua cadeia produtiva, empregados executando trabalho degradante ou forçado, observando o disposto nos </w:t>
      </w:r>
      <w:hyperlink r:id="rId23">
        <w:r>
          <w:rPr>
            <w:rFonts w:ascii="Arial" w:eastAsia="Arial" w:hAnsi="Arial" w:cs="Arial"/>
            <w:color w:val="0000FF"/>
            <w:sz w:val="20"/>
            <w:szCs w:val="20"/>
            <w:u w:val="single"/>
          </w:rPr>
          <w:t>incisos III e IV do art. 1º e no inciso III do art. 5º da Constituição Federal</w:t>
        </w:r>
      </w:hyperlink>
      <w:r>
        <w:rPr>
          <w:rFonts w:ascii="Arial" w:eastAsia="Arial" w:hAnsi="Arial" w:cs="Arial"/>
          <w:color w:val="000000"/>
          <w:sz w:val="20"/>
          <w:szCs w:val="20"/>
        </w:rPr>
        <w:t>;</w:t>
      </w:r>
    </w:p>
    <w:p w:rsidR="00FB11C5" w:rsidRDefault="00EB2C5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proofErr w:type="gramStart"/>
      <w:r>
        <w:rPr>
          <w:rFonts w:ascii="Arial" w:eastAsia="Arial" w:hAnsi="Arial" w:cs="Arial"/>
          <w:color w:val="000000"/>
          <w:sz w:val="20"/>
          <w:szCs w:val="20"/>
        </w:rPr>
        <w:t>cumpre</w:t>
      </w:r>
      <w:proofErr w:type="gramEnd"/>
      <w:r>
        <w:rPr>
          <w:rFonts w:ascii="Arial" w:eastAsia="Arial" w:hAnsi="Arial" w:cs="Arial"/>
          <w:color w:val="000000"/>
          <w:sz w:val="20"/>
          <w:szCs w:val="20"/>
        </w:rPr>
        <w:t xml:space="preserve"> as exigências de reserva de cargos para pessoa com deficiência e para reabilitado da Previdência Social, previstas em lei e em outras normas específicas.</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licitante organizado em cooperativa deverá declarar, ainda, em campo próprio do sistema eletrônico, que cumpre os requisitos estabelecidos no </w:t>
      </w:r>
      <w:hyperlink r:id="rId24" w:anchor="art16">
        <w:r>
          <w:rPr>
            <w:rFonts w:ascii="Arial" w:eastAsia="Arial" w:hAnsi="Arial" w:cs="Arial"/>
            <w:color w:val="0000FF"/>
            <w:sz w:val="20"/>
            <w:szCs w:val="20"/>
            <w:u w:val="single"/>
          </w:rPr>
          <w:t>artigo 16 da Lei nº 14.133, de 2021</w:t>
        </w:r>
      </w:hyperlink>
      <w:r>
        <w:rPr>
          <w:rFonts w:ascii="Arial" w:eastAsia="Arial" w:hAnsi="Arial" w:cs="Arial"/>
          <w:color w:val="000000"/>
          <w:sz w:val="20"/>
          <w:szCs w:val="20"/>
        </w:rPr>
        <w:t>.</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bookmarkStart w:id="14" w:name="_heading=h.44sinio" w:colFirst="0" w:colLast="0"/>
      <w:bookmarkEnd w:id="14"/>
      <w:r>
        <w:rPr>
          <w:rFonts w:ascii="Arial" w:eastAsia="Arial" w:hAnsi="Arial" w:cs="Arial"/>
          <w:color w:val="000000"/>
          <w:sz w:val="20"/>
          <w:szCs w:val="20"/>
        </w:rPr>
        <w:t xml:space="preserve">O fornecedor enquadrado como microempresa, empresa de pequeno porte ou sociedade cooperativa deverá declarar, ainda, em campo próprio do sistema eletrônico, que cumpre os requisitos estabelecidos no </w:t>
      </w:r>
      <w:hyperlink r:id="rId25" w:anchor="art3">
        <w:r>
          <w:rPr>
            <w:rFonts w:ascii="Arial" w:eastAsia="Arial" w:hAnsi="Arial" w:cs="Arial"/>
            <w:color w:val="0000FF"/>
            <w:sz w:val="20"/>
            <w:szCs w:val="20"/>
            <w:u w:val="single"/>
          </w:rPr>
          <w:t>artigo 3° da Lei Complementar nº 123, de 2006</w:t>
        </w:r>
      </w:hyperlink>
      <w:r>
        <w:rPr>
          <w:rFonts w:ascii="Arial" w:eastAsia="Arial" w:hAnsi="Arial" w:cs="Arial"/>
          <w:color w:val="000000"/>
          <w:sz w:val="20"/>
          <w:szCs w:val="20"/>
        </w:rPr>
        <w:t xml:space="preserve">, estando apto a usufruir do tratamento favorecido estabelecido em seus </w:t>
      </w:r>
      <w:hyperlink r:id="rId26" w:anchor="art42">
        <w:proofErr w:type="spellStart"/>
        <w:r>
          <w:rPr>
            <w:rFonts w:ascii="Arial" w:eastAsia="Arial" w:hAnsi="Arial" w:cs="Arial"/>
            <w:color w:val="0000FF"/>
            <w:sz w:val="20"/>
            <w:szCs w:val="20"/>
            <w:u w:val="single"/>
          </w:rPr>
          <w:t>arts</w:t>
        </w:r>
        <w:proofErr w:type="spellEnd"/>
        <w:r>
          <w:rPr>
            <w:rFonts w:ascii="Arial" w:eastAsia="Arial" w:hAnsi="Arial" w:cs="Arial"/>
            <w:color w:val="0000FF"/>
            <w:sz w:val="20"/>
            <w:szCs w:val="20"/>
            <w:u w:val="single"/>
          </w:rPr>
          <w:t>. 42 a 49</w:t>
        </w:r>
      </w:hyperlink>
      <w:r>
        <w:rPr>
          <w:rFonts w:ascii="Arial" w:eastAsia="Arial" w:hAnsi="Arial" w:cs="Arial"/>
          <w:color w:val="000000"/>
          <w:sz w:val="20"/>
          <w:szCs w:val="20"/>
        </w:rPr>
        <w:t xml:space="preserve">, observado o disposto nos </w:t>
      </w:r>
      <w:hyperlink r:id="rId27" w:anchor="art4%C2%A71">
        <w:r>
          <w:rPr>
            <w:rFonts w:ascii="Arial" w:eastAsia="Arial" w:hAnsi="Arial" w:cs="Arial"/>
            <w:color w:val="0000FF"/>
            <w:sz w:val="20"/>
            <w:szCs w:val="20"/>
            <w:u w:val="single"/>
          </w:rPr>
          <w:t xml:space="preserve">§§ 1º ao 3º do art. 4º, da Lei n.º 14.133, de </w:t>
        </w:r>
        <w:proofErr w:type="gramStart"/>
        <w:r>
          <w:rPr>
            <w:rFonts w:ascii="Arial" w:eastAsia="Arial" w:hAnsi="Arial" w:cs="Arial"/>
            <w:color w:val="0000FF"/>
            <w:sz w:val="20"/>
            <w:szCs w:val="20"/>
            <w:u w:val="single"/>
          </w:rPr>
          <w:t>2021.</w:t>
        </w:r>
        <w:proofErr w:type="gramEnd"/>
      </w:hyperlink>
    </w:p>
    <w:p w:rsidR="00FB11C5" w:rsidRDefault="00EB2C54">
      <w:pPr>
        <w:numPr>
          <w:ilvl w:val="2"/>
          <w:numId w:val="1"/>
        </w:numPr>
        <w:pBdr>
          <w:top w:val="nil"/>
          <w:left w:val="nil"/>
          <w:bottom w:val="nil"/>
          <w:right w:val="nil"/>
          <w:between w:val="nil"/>
        </w:pBdr>
        <w:spacing w:before="120" w:after="120" w:line="360" w:lineRule="auto"/>
        <w:ind w:left="567" w:firstLine="567"/>
        <w:jc w:val="both"/>
      </w:pPr>
      <w:proofErr w:type="gramStart"/>
      <w:r>
        <w:rPr>
          <w:rFonts w:ascii="Arial" w:eastAsia="Arial" w:hAnsi="Arial" w:cs="Arial"/>
          <w:color w:val="000000"/>
          <w:sz w:val="20"/>
          <w:szCs w:val="20"/>
        </w:rPr>
        <w:lastRenderedPageBreak/>
        <w:t>no</w:t>
      </w:r>
      <w:proofErr w:type="gramEnd"/>
      <w:r>
        <w:rPr>
          <w:rFonts w:ascii="Arial" w:eastAsia="Arial" w:hAnsi="Arial" w:cs="Arial"/>
          <w:color w:val="000000"/>
          <w:sz w:val="20"/>
          <w:szCs w:val="20"/>
        </w:rPr>
        <w:t xml:space="preserve"> item exclusivo para participação de microempresas e empresas de pequeno porte, a assinalação do campo “não” impedirá o prosseguimento no certame, para aquele item;</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proofErr w:type="gramStart"/>
      <w:r>
        <w:rPr>
          <w:rFonts w:ascii="Arial" w:eastAsia="Arial" w:hAnsi="Arial" w:cs="Arial"/>
          <w:color w:val="000000"/>
          <w:sz w:val="20"/>
          <w:szCs w:val="20"/>
        </w:rPr>
        <w:t>nos</w:t>
      </w:r>
      <w:proofErr w:type="gramEnd"/>
      <w:r>
        <w:rPr>
          <w:rFonts w:ascii="Arial" w:eastAsia="Arial" w:hAnsi="Arial" w:cs="Arial"/>
          <w:color w:val="000000"/>
          <w:sz w:val="20"/>
          <w:szCs w:val="20"/>
        </w:rPr>
        <w:t xml:space="preserve"> itens em que a participação não for exclusiva para microempresas e empresas de pequeno porte, a assinalação do campo “não” apenas produzirá o efeito de o licitante não ter direito ao tratamento favorecido previsto na </w:t>
      </w:r>
      <w:hyperlink r:id="rId28">
        <w:r>
          <w:rPr>
            <w:rFonts w:ascii="Arial" w:eastAsia="Arial" w:hAnsi="Arial" w:cs="Arial"/>
            <w:color w:val="0000FF"/>
            <w:sz w:val="20"/>
            <w:szCs w:val="20"/>
            <w:u w:val="single"/>
          </w:rPr>
          <w:t>Lei Complementar nº 123, de 2006</w:t>
        </w:r>
      </w:hyperlink>
      <w:r>
        <w:rPr>
          <w:rFonts w:ascii="Arial" w:eastAsia="Arial" w:hAnsi="Arial" w:cs="Arial"/>
          <w:color w:val="000000"/>
          <w:sz w:val="20"/>
          <w:szCs w:val="20"/>
        </w:rPr>
        <w:t>, mesmo que microempresa, empresa de pequeno porte ou sociedade cooperativa.</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 falsidade da declaração de que trata os itens 4.2 ou 4.4 sujeitará o licitante às sanções previstas na </w:t>
      </w:r>
      <w:hyperlink r:id="rId29">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e neste Edital.</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b/>
          <w:color w:val="000000"/>
          <w:sz w:val="20"/>
          <w:szCs w:val="20"/>
        </w:rPr>
        <w:t>Os licitantes poderão alterar o cadastro de seus valores iniciais</w:t>
      </w:r>
      <w:r>
        <w:rPr>
          <w:rFonts w:ascii="Arial" w:eastAsia="Arial" w:hAnsi="Arial" w:cs="Arial"/>
          <w:color w:val="000000"/>
          <w:sz w:val="20"/>
          <w:szCs w:val="20"/>
        </w:rPr>
        <w:t xml:space="preserve"> ou, </w:t>
      </w:r>
      <w:r>
        <w:rPr>
          <w:rFonts w:ascii="Arial" w:eastAsia="Arial" w:hAnsi="Arial" w:cs="Arial"/>
          <w:i/>
          <w:color w:val="000000"/>
          <w:sz w:val="20"/>
          <w:szCs w:val="20"/>
        </w:rPr>
        <w:t>na hipótese de a fase de habilitação anteceder as fases de apresentação de propostas e lances e de julgamento, os documentos de habilitação anteriormente inseridos no sistema</w:t>
      </w:r>
      <w:r>
        <w:rPr>
          <w:rFonts w:ascii="Arial" w:eastAsia="Arial" w:hAnsi="Arial" w:cs="Arial"/>
          <w:color w:val="000000"/>
          <w:sz w:val="20"/>
          <w:szCs w:val="20"/>
        </w:rPr>
        <w:t>, até a abertura da sessão pública.</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Não haverá ordem de classificação na etapa de apresentação da proposta e dos documentos de habilitação pelo licitante, o que ocorrerá somente após os procedimentos de abertura da sessão pública e da fase de envio de lances.</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Serão disponibilizados para acesso público os documentos que compõem a proposta dos licitantes convocados para apresentação de propostas, após a fase de envio de lances.</w:t>
      </w:r>
    </w:p>
    <w:p w:rsidR="00FB11C5" w:rsidRDefault="00EB2C54">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rPr>
      </w:pPr>
      <w:bookmarkStart w:id="15" w:name="_heading=h.2jxsxqh" w:colFirst="0" w:colLast="0"/>
      <w:bookmarkEnd w:id="15"/>
      <w:r>
        <w:rPr>
          <w:rFonts w:ascii="Arial" w:eastAsia="Arial" w:hAnsi="Arial" w:cs="Arial"/>
          <w:color w:val="000000"/>
          <w:sz w:val="20"/>
          <w:szCs w:val="20"/>
        </w:rPr>
        <w:t>Desde que disponibilizada a funcionalidade no sistema, o licitante poderá parametrizar o seu valor final mínimo ou o seu percentual de desconto máximo quando do cadastramento da proposta e obedecerá às seguintes regras:</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proofErr w:type="gramStart"/>
      <w:r>
        <w:rPr>
          <w:rFonts w:ascii="Arial" w:eastAsia="Arial" w:hAnsi="Arial" w:cs="Arial"/>
          <w:color w:val="000000"/>
          <w:sz w:val="20"/>
          <w:szCs w:val="20"/>
        </w:rPr>
        <w:t>a</w:t>
      </w:r>
      <w:proofErr w:type="gramEnd"/>
      <w:r>
        <w:rPr>
          <w:rFonts w:ascii="Arial" w:eastAsia="Arial" w:hAnsi="Arial" w:cs="Arial"/>
          <w:color w:val="000000"/>
          <w:sz w:val="20"/>
          <w:szCs w:val="20"/>
        </w:rPr>
        <w:t xml:space="preserve"> aplicação do intervalo mínimo de diferença de valores ou de percentuais entre os lances, que incidirá tanto em relação aos lances intermediários quanto em relação ao lance que cobrir a melhor oferta; e</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proofErr w:type="gramStart"/>
      <w:r>
        <w:rPr>
          <w:rFonts w:ascii="Arial" w:eastAsia="Arial" w:hAnsi="Arial" w:cs="Arial"/>
          <w:color w:val="000000"/>
          <w:sz w:val="20"/>
          <w:szCs w:val="20"/>
        </w:rPr>
        <w:t>os</w:t>
      </w:r>
      <w:proofErr w:type="gramEnd"/>
      <w:r>
        <w:rPr>
          <w:rFonts w:ascii="Arial" w:eastAsia="Arial" w:hAnsi="Arial" w:cs="Arial"/>
          <w:color w:val="000000"/>
          <w:sz w:val="20"/>
          <w:szCs w:val="20"/>
        </w:rPr>
        <w:t xml:space="preserve"> lances serão de envio automático pelo sistema, respeitado o valor final mínimo estabelecido e o intervalo de que trata o subitem acima.</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valor final mínimo ou o percentual de desconto final máximo parametrizado no sistema poderá ser alterado pelo fornecedor durante a fase de disputa, sendo vedado:</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proofErr w:type="gramStart"/>
      <w:r>
        <w:rPr>
          <w:rFonts w:ascii="Arial" w:eastAsia="Arial" w:hAnsi="Arial" w:cs="Arial"/>
          <w:color w:val="000000"/>
          <w:sz w:val="20"/>
          <w:szCs w:val="20"/>
        </w:rPr>
        <w:t>valor</w:t>
      </w:r>
      <w:proofErr w:type="gramEnd"/>
      <w:r>
        <w:rPr>
          <w:rFonts w:ascii="Arial" w:eastAsia="Arial" w:hAnsi="Arial" w:cs="Arial"/>
          <w:color w:val="000000"/>
          <w:sz w:val="20"/>
          <w:szCs w:val="20"/>
        </w:rPr>
        <w:t xml:space="preserve"> superior a lance já registrado pelo fornecedor no sistema, quando adotado o critério de julgamento por menor preço; e</w:t>
      </w:r>
    </w:p>
    <w:p w:rsidR="00FB11C5" w:rsidRDefault="00EB2C54" w:rsidP="00985AC4">
      <w:r>
        <w:rPr>
          <w:rFonts w:ascii="Arial" w:eastAsia="Arial" w:hAnsi="Arial" w:cs="Arial"/>
          <w:color w:val="000000"/>
          <w:sz w:val="20"/>
          <w:szCs w:val="20"/>
        </w:rPr>
        <w:t xml:space="preserve"> </w:t>
      </w:r>
      <w:proofErr w:type="gramStart"/>
      <w:r>
        <w:rPr>
          <w:rFonts w:ascii="Arial" w:eastAsia="Arial" w:hAnsi="Arial" w:cs="Arial"/>
          <w:color w:val="000000"/>
          <w:sz w:val="20"/>
          <w:szCs w:val="20"/>
        </w:rPr>
        <w:t>percentual</w:t>
      </w:r>
      <w:proofErr w:type="gramEnd"/>
      <w:r>
        <w:rPr>
          <w:rFonts w:ascii="Arial" w:eastAsia="Arial" w:hAnsi="Arial" w:cs="Arial"/>
          <w:color w:val="000000"/>
          <w:sz w:val="20"/>
          <w:szCs w:val="20"/>
        </w:rPr>
        <w:t xml:space="preserve"> de desconto inferior a lance já registrado pelo fornecedor no sistema, quando adotado o critério de julgamento por maior desconto.</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lastRenderedPageBreak/>
        <w:t>O valor final mínimo ou o percentual de desconto final máximo parametrizado na forma do item 4.9 possuirá caráter sigiloso para os demais fornecedores e para o órgão ou entidade promotora da licitação, podendo ser disponibilizado estrita e permanentemente aos órgãos de controle externo e interno.</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licitante deverá comunicar imediatamente ao provedor do sistema qualquer acontecimento que possa comprometer o sigilo ou a segurança, para imediato bloqueio de acesso.</w:t>
      </w:r>
    </w:p>
    <w:p w:rsidR="00FB11C5" w:rsidRDefault="00FB11C5">
      <w:pPr>
        <w:rPr>
          <w:rFonts w:ascii="Arial" w:eastAsia="Arial" w:hAnsi="Arial" w:cs="Arial"/>
        </w:rPr>
      </w:pPr>
    </w:p>
    <w:p w:rsidR="00FB11C5" w:rsidRDefault="00EB2C54">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16" w:name="_heading=h.z337ya" w:colFirst="0" w:colLast="0"/>
      <w:bookmarkEnd w:id="16"/>
      <w:r>
        <w:rPr>
          <w:rFonts w:ascii="Arial" w:eastAsia="Arial" w:hAnsi="Arial" w:cs="Arial"/>
          <w:b/>
          <w:color w:val="000000"/>
          <w:sz w:val="20"/>
          <w:szCs w:val="20"/>
          <w:highlight w:val="lightGray"/>
        </w:rPr>
        <w:t>DO PREENCHIMENTO DA PROPOSTA</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licitante deverá enviar sua proposta mediante o preenchimento, no sistema eletrônico, dos seguintes campos:</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Valor unitário e total do item/grupo;</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Marca;</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Fabricante; </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Descrição do objeto, contendo as informações similares à especificação do Termo de Referência;</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Os licitantes deverão registrar uma única marca corresponde ao produto ofertado para que não haja prejuízos à isonomia do certame, sendo passível de recusa da proposta.</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sz w:val="20"/>
          <w:szCs w:val="20"/>
        </w:rPr>
      </w:pPr>
      <w:r>
        <w:rPr>
          <w:rFonts w:ascii="Arial" w:eastAsia="Arial" w:hAnsi="Arial" w:cs="Arial"/>
          <w:sz w:val="20"/>
          <w:szCs w:val="20"/>
        </w:rPr>
        <w:t>Os licitantes são responsáveis por cadastrar suas informações no sistema e não poderão alegar posteriormente equívocos ou erros.</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Todas as especificações do objeto contidas na proposta vinculam o licitante.</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sz w:val="20"/>
          <w:szCs w:val="20"/>
        </w:rPr>
        <w:t>O licitante não poderá oferecer proposta em quantitativo inferior ao máximo previsto para contratação</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Nos valores propostos estarão inclusos todos os custos operacionais, encargos previdenciários, trabalhistas, tributários, comerciais e quaisquer outros que incidam direta ou indiretamente na execução do objeto.</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lastRenderedPageBreak/>
        <w:t xml:space="preserve">Os preços ofertados, tanto na proposta inicial, quanto na etapa de lances, serão de exclusiva responsabilidade do licitante, não lhe assistindo o direito de pleitear qualquer alteração, </w:t>
      </w:r>
      <w:proofErr w:type="gramStart"/>
      <w:r>
        <w:rPr>
          <w:rFonts w:ascii="Arial" w:eastAsia="Arial" w:hAnsi="Arial" w:cs="Arial"/>
          <w:color w:val="000000"/>
          <w:sz w:val="20"/>
          <w:szCs w:val="20"/>
        </w:rPr>
        <w:t>sob alegação</w:t>
      </w:r>
      <w:proofErr w:type="gramEnd"/>
      <w:r>
        <w:rPr>
          <w:rFonts w:ascii="Arial" w:eastAsia="Arial" w:hAnsi="Arial" w:cs="Arial"/>
          <w:color w:val="000000"/>
          <w:sz w:val="20"/>
          <w:szCs w:val="20"/>
        </w:rPr>
        <w:t xml:space="preserve"> de erro, omissão ou qualquer outro pretexto.</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Se o regime tributário da empresa implicar o recolhimento de tributos em percentuais variáveis, a cotação adequada será a que corresponde à média dos efetivos recolhimentos da empresa nos últimos doze meses. </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Independentemente do percentual de tributo inserido na planilha, no pagamento serão retidos na fonte os percentuais estabelecidos na legislação vigente.</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w:t>
      </w:r>
      <w:proofErr w:type="gramStart"/>
      <w:r>
        <w:rPr>
          <w:rFonts w:ascii="Arial" w:eastAsia="Arial" w:hAnsi="Arial" w:cs="Arial"/>
          <w:color w:val="000000"/>
          <w:sz w:val="20"/>
          <w:szCs w:val="20"/>
        </w:rPr>
        <w:t>adequadas à perfeita execução contratual, promovendo, quando requerido, sua substituição</w:t>
      </w:r>
      <w:proofErr w:type="gramEnd"/>
      <w:r>
        <w:rPr>
          <w:rFonts w:ascii="Arial" w:eastAsia="Arial" w:hAnsi="Arial" w:cs="Arial"/>
          <w:color w:val="000000"/>
          <w:sz w:val="20"/>
          <w:szCs w:val="20"/>
        </w:rPr>
        <w:t>.</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prazo de validade da proposta não será inferior a </w:t>
      </w:r>
      <w:r>
        <w:rPr>
          <w:rFonts w:ascii="Arial" w:eastAsia="Arial" w:hAnsi="Arial" w:cs="Arial"/>
          <w:b/>
          <w:color w:val="000000"/>
          <w:sz w:val="20"/>
          <w:szCs w:val="20"/>
        </w:rPr>
        <w:t>60 (sessenta)</w:t>
      </w:r>
      <w:r>
        <w:rPr>
          <w:rFonts w:ascii="Arial" w:eastAsia="Arial" w:hAnsi="Arial" w:cs="Arial"/>
          <w:color w:val="000000"/>
          <w:sz w:val="20"/>
          <w:szCs w:val="20"/>
        </w:rPr>
        <w:t xml:space="preserve"> dias</w:t>
      </w:r>
      <w:r>
        <w:rPr>
          <w:rFonts w:ascii="Arial" w:eastAsia="Arial" w:hAnsi="Arial" w:cs="Arial"/>
          <w:b/>
          <w:color w:val="000000"/>
          <w:sz w:val="20"/>
          <w:szCs w:val="20"/>
        </w:rPr>
        <w:t>,</w:t>
      </w:r>
      <w:r>
        <w:rPr>
          <w:rFonts w:ascii="Arial" w:eastAsia="Arial" w:hAnsi="Arial" w:cs="Arial"/>
          <w:color w:val="000000"/>
          <w:sz w:val="20"/>
          <w:szCs w:val="20"/>
        </w:rPr>
        <w:t xml:space="preserve"> a contar da data de sua apresentação.</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Os licitantes devem respeitar os preços máximos estabelecidos nas normas de regência de contratações públicas federais, quando participarem de licitações públicas;</w:t>
      </w:r>
    </w:p>
    <w:p w:rsidR="00FB11C5" w:rsidRDefault="00EB2C54">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Caso o critério de julgamento seja o de maior desconto, o preço já decorrente da aplicação do desconto ofertado deverá respeitar os preços máximos previstos no item 4.7.</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30">
        <w:r>
          <w:rPr>
            <w:rFonts w:ascii="Arial" w:eastAsia="Arial" w:hAnsi="Arial" w:cs="Arial"/>
            <w:color w:val="0000FF"/>
            <w:sz w:val="20"/>
            <w:szCs w:val="20"/>
            <w:u w:val="single"/>
          </w:rPr>
          <w:t>art. 71, inciso IX, da Constituição</w:t>
        </w:r>
      </w:hyperlink>
      <w:r>
        <w:rPr>
          <w:rFonts w:ascii="Arial" w:eastAsia="Arial" w:hAnsi="Arial" w:cs="Arial"/>
          <w:color w:val="000000"/>
          <w:sz w:val="20"/>
          <w:szCs w:val="20"/>
        </w:rPr>
        <w:t xml:space="preserve">; ou condenação dos agentes públicos responsáveis e da empresa contratada ao pagamento dos prejuízos ao erário, caso verificada a ocorrência de superfaturamento por </w:t>
      </w:r>
      <w:proofErr w:type="spellStart"/>
      <w:r>
        <w:rPr>
          <w:rFonts w:ascii="Arial" w:eastAsia="Arial" w:hAnsi="Arial" w:cs="Arial"/>
          <w:color w:val="000000"/>
          <w:sz w:val="20"/>
          <w:szCs w:val="20"/>
        </w:rPr>
        <w:t>sobrepreço</w:t>
      </w:r>
      <w:proofErr w:type="spellEnd"/>
      <w:r>
        <w:rPr>
          <w:rFonts w:ascii="Arial" w:eastAsia="Arial" w:hAnsi="Arial" w:cs="Arial"/>
          <w:color w:val="000000"/>
          <w:sz w:val="20"/>
          <w:szCs w:val="20"/>
        </w:rPr>
        <w:t xml:space="preserve"> na execução do contrato.</w:t>
      </w:r>
    </w:p>
    <w:p w:rsidR="00FB11C5" w:rsidRDefault="00FB11C5">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rsidR="00FB11C5" w:rsidRDefault="00EB2C54">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17" w:name="_heading=h.3j2qqm3" w:colFirst="0" w:colLast="0"/>
      <w:bookmarkEnd w:id="17"/>
      <w:r>
        <w:rPr>
          <w:rFonts w:ascii="Arial" w:eastAsia="Arial" w:hAnsi="Arial" w:cs="Arial"/>
          <w:b/>
          <w:color w:val="000000"/>
          <w:sz w:val="20"/>
          <w:szCs w:val="20"/>
          <w:highlight w:val="lightGray"/>
        </w:rPr>
        <w:t xml:space="preserve">DA ABERTURA DA SESSÃO, CLASSIFICAÇÃO DAS PROPOSTAS E FORMULAÇÃO DE </w:t>
      </w:r>
      <w:proofErr w:type="gramStart"/>
      <w:r>
        <w:rPr>
          <w:rFonts w:ascii="Arial" w:eastAsia="Arial" w:hAnsi="Arial" w:cs="Arial"/>
          <w:b/>
          <w:color w:val="000000"/>
          <w:sz w:val="20"/>
          <w:szCs w:val="20"/>
          <w:highlight w:val="lightGray"/>
        </w:rPr>
        <w:t>LANCES</w:t>
      </w:r>
      <w:proofErr w:type="gramEnd"/>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 abertura da presente licitação dar-se-á automaticamente em sessão pública, por meio de sistema eletrônico, na data, horário e </w:t>
      </w:r>
      <w:proofErr w:type="gramStart"/>
      <w:r>
        <w:rPr>
          <w:rFonts w:ascii="Arial" w:eastAsia="Arial" w:hAnsi="Arial" w:cs="Arial"/>
          <w:color w:val="000000"/>
          <w:sz w:val="20"/>
          <w:szCs w:val="20"/>
        </w:rPr>
        <w:t>local indicados</w:t>
      </w:r>
      <w:proofErr w:type="gramEnd"/>
      <w:r>
        <w:rPr>
          <w:rFonts w:ascii="Arial" w:eastAsia="Arial" w:hAnsi="Arial" w:cs="Arial"/>
          <w:color w:val="000000"/>
          <w:sz w:val="20"/>
          <w:szCs w:val="20"/>
        </w:rPr>
        <w:t xml:space="preserve"> neste Edital.</w:t>
      </w:r>
    </w:p>
    <w:p w:rsidR="00FB11C5" w:rsidRDefault="00EB2C54">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rPr>
      </w:pPr>
      <w:r>
        <w:rPr>
          <w:rFonts w:ascii="Arial" w:eastAsia="Arial" w:hAnsi="Arial" w:cs="Arial"/>
          <w:b/>
          <w:color w:val="000000"/>
          <w:sz w:val="20"/>
          <w:szCs w:val="20"/>
        </w:rPr>
        <w:lastRenderedPageBreak/>
        <w:t>Os licitantes</w:t>
      </w:r>
      <w:r>
        <w:rPr>
          <w:rFonts w:ascii="Arial" w:eastAsia="Arial" w:hAnsi="Arial" w:cs="Arial"/>
          <w:color w:val="000000"/>
          <w:sz w:val="20"/>
          <w:szCs w:val="20"/>
        </w:rPr>
        <w:t xml:space="preserve"> </w:t>
      </w:r>
      <w:r>
        <w:rPr>
          <w:rFonts w:ascii="Arial" w:eastAsia="Arial" w:hAnsi="Arial" w:cs="Arial"/>
          <w:b/>
          <w:color w:val="000000"/>
          <w:sz w:val="20"/>
          <w:szCs w:val="20"/>
        </w:rPr>
        <w:t>poderão alterar o cadastro de seus valores iniciais</w:t>
      </w:r>
      <w:r>
        <w:rPr>
          <w:rFonts w:ascii="Arial" w:eastAsia="Arial" w:hAnsi="Arial" w:cs="Arial"/>
          <w:color w:val="000000"/>
          <w:sz w:val="20"/>
          <w:szCs w:val="20"/>
        </w:rPr>
        <w:t xml:space="preserve"> ou os documentos de habilitação, quando for o caso, </w:t>
      </w:r>
      <w:r>
        <w:rPr>
          <w:rFonts w:ascii="Arial" w:eastAsia="Arial" w:hAnsi="Arial" w:cs="Arial"/>
          <w:b/>
          <w:color w:val="000000"/>
          <w:sz w:val="20"/>
          <w:szCs w:val="20"/>
        </w:rPr>
        <w:t>anteriormente inseridos no sistema, até a abertura da sessão pública</w:t>
      </w:r>
      <w:r>
        <w:rPr>
          <w:rFonts w:ascii="Arial" w:eastAsia="Arial" w:hAnsi="Arial" w:cs="Arial"/>
          <w:color w:val="000000"/>
          <w:sz w:val="20"/>
          <w:szCs w:val="20"/>
        </w:rPr>
        <w:t>.</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sistema disponibilizará campo próprio para troca de mensagens entre o Pregoeiro e os licitantes.</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b/>
          <w:color w:val="000000"/>
          <w:sz w:val="20"/>
          <w:szCs w:val="20"/>
        </w:rPr>
        <w:t>O lance deverá ser ofertado pelo valor unitário do item.</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Os licitantes poderão oferecer lances sucessivos, observando o horário fixado para abertura da sessão e as regras estabelecidas no Edital.</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licitante somente poderá oferecer lance de valor inferior ou percentual de desconto superior ao último por ele ofertado e registrado pelo sistema. </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intervalo mínimo de diferença de valores entre os lances, que incidirá tanto em relação aos lances intermediários quanto em relação à proposta que cobrir a melhor oferta deverá</w:t>
      </w:r>
      <w:proofErr w:type="gramStart"/>
      <w:r>
        <w:rPr>
          <w:rFonts w:ascii="Arial" w:eastAsia="Arial" w:hAnsi="Arial" w:cs="Arial"/>
          <w:color w:val="000000"/>
          <w:sz w:val="20"/>
          <w:szCs w:val="20"/>
        </w:rPr>
        <w:t xml:space="preserve"> </w:t>
      </w:r>
      <w:r>
        <w:rPr>
          <w:rFonts w:ascii="Arial" w:eastAsia="Arial" w:hAnsi="Arial" w:cs="Arial"/>
          <w:color w:val="000000"/>
          <w:sz w:val="20"/>
          <w:szCs w:val="20"/>
          <w:highlight w:val="white"/>
        </w:rPr>
        <w:t xml:space="preserve"> </w:t>
      </w:r>
      <w:proofErr w:type="gramEnd"/>
      <w:r>
        <w:rPr>
          <w:color w:val="000000"/>
          <w:highlight w:val="white"/>
        </w:rPr>
        <w:t>ser conforme Anexo I-A deste Edital.</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licitante </w:t>
      </w:r>
      <w:proofErr w:type="gramStart"/>
      <w:r>
        <w:rPr>
          <w:rFonts w:ascii="Arial" w:eastAsia="Arial" w:hAnsi="Arial" w:cs="Arial"/>
          <w:color w:val="000000"/>
          <w:sz w:val="20"/>
          <w:szCs w:val="20"/>
        </w:rPr>
        <w:t>poderá,</w:t>
      </w:r>
      <w:proofErr w:type="gramEnd"/>
      <w:r>
        <w:rPr>
          <w:rFonts w:ascii="Arial" w:eastAsia="Arial" w:hAnsi="Arial" w:cs="Arial"/>
          <w:color w:val="000000"/>
          <w:sz w:val="20"/>
          <w:szCs w:val="20"/>
        </w:rPr>
        <w:t xml:space="preserve"> uma única vez, excluir seu último lance ofertado, no intervalo de quinze segundos após o registro no sistema, na hipótese de lance inconsistente ou inexequível.</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procedimento seguirá de acordo com o modo de disputa </w:t>
      </w:r>
      <w:r>
        <w:rPr>
          <w:rFonts w:ascii="Arial" w:eastAsia="Arial" w:hAnsi="Arial" w:cs="Arial"/>
          <w:b/>
          <w:color w:val="000000"/>
          <w:sz w:val="20"/>
          <w:szCs w:val="20"/>
        </w:rPr>
        <w:t>adotado.</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bookmarkStart w:id="18" w:name="_heading=h.1y810tw" w:colFirst="0" w:colLast="0"/>
      <w:bookmarkEnd w:id="18"/>
      <w:r>
        <w:rPr>
          <w:rFonts w:ascii="Arial" w:eastAsia="Arial" w:hAnsi="Arial" w:cs="Arial"/>
          <w:color w:val="000000"/>
          <w:sz w:val="20"/>
          <w:szCs w:val="20"/>
        </w:rPr>
        <w:t xml:space="preserve">Caso seja adotado para o envio de lances no pregão eletrônico o </w:t>
      </w:r>
      <w:r>
        <w:rPr>
          <w:rFonts w:ascii="Arial" w:eastAsia="Arial" w:hAnsi="Arial" w:cs="Arial"/>
          <w:b/>
          <w:color w:val="000000"/>
          <w:sz w:val="20"/>
          <w:szCs w:val="20"/>
        </w:rPr>
        <w:t>modo de disputa “aberto</w:t>
      </w:r>
      <w:r>
        <w:rPr>
          <w:rFonts w:ascii="Arial" w:eastAsia="Arial" w:hAnsi="Arial" w:cs="Arial"/>
          <w:color w:val="000000"/>
          <w:sz w:val="20"/>
          <w:szCs w:val="20"/>
        </w:rPr>
        <w:t>”, os licitantes apresentarão lances públicos e sucessivos, com prorrogações.</w:t>
      </w:r>
    </w:p>
    <w:p w:rsidR="00FB11C5" w:rsidRDefault="00EB2C54">
      <w:pPr>
        <w:numPr>
          <w:ilvl w:val="2"/>
          <w:numId w:val="1"/>
        </w:numPr>
        <w:pBdr>
          <w:top w:val="nil"/>
          <w:left w:val="nil"/>
          <w:bottom w:val="nil"/>
          <w:right w:val="nil"/>
          <w:between w:val="nil"/>
        </w:pBdr>
        <w:spacing w:before="288" w:after="288" w:line="312" w:lineRule="auto"/>
        <w:ind w:left="567" w:firstLine="567"/>
        <w:jc w:val="both"/>
      </w:pPr>
      <w:bookmarkStart w:id="19" w:name="_heading=h.4i7ojhp" w:colFirst="0" w:colLast="0"/>
      <w:bookmarkEnd w:id="19"/>
      <w:r>
        <w:rPr>
          <w:rFonts w:ascii="Arial" w:eastAsia="Arial" w:hAnsi="Arial" w:cs="Arial"/>
          <w:color w:val="000000"/>
          <w:sz w:val="20"/>
          <w:szCs w:val="20"/>
        </w:rPr>
        <w:t>A etapa de lances da sessão pública terá duração de dez minutos e, após isso, será prorrogada automaticamente pelo sistema quando houver lance ofertado nos últimos dois minutos do período de duração da sessão pública.</w:t>
      </w:r>
    </w:p>
    <w:p w:rsidR="00FB11C5" w:rsidRDefault="00EB2C54">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A prorrogação automática da etapa de lances, de que trata o subitem anterior, será de dois minutos e ocorrerá sucessivamente sempre que houver lances enviados nesse período de prorrogação, inclusive no caso de lances intermediários.</w:t>
      </w:r>
    </w:p>
    <w:p w:rsidR="00FB11C5" w:rsidRDefault="00EB2C54">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Não havendo novos lances na forma estabelecida nos itens anteriores, a sessão pública encerrar-se-á automaticamente, e o sistema ordenará e divulgará os lances conforme a ordem final de classificação.</w:t>
      </w:r>
    </w:p>
    <w:p w:rsidR="00FB11C5" w:rsidRDefault="00EB2C54">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lastRenderedPageBreak/>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FB11C5" w:rsidRDefault="00EB2C54">
      <w:pPr>
        <w:numPr>
          <w:ilvl w:val="2"/>
          <w:numId w:val="1"/>
        </w:numPr>
        <w:pBdr>
          <w:top w:val="nil"/>
          <w:left w:val="nil"/>
          <w:bottom w:val="nil"/>
          <w:right w:val="nil"/>
          <w:between w:val="nil"/>
        </w:pBdr>
        <w:spacing w:before="288" w:after="288" w:line="312" w:lineRule="auto"/>
        <w:ind w:left="567" w:firstLine="567"/>
        <w:jc w:val="both"/>
      </w:pPr>
      <w:bookmarkStart w:id="20" w:name="_heading=h.2xcytpi" w:colFirst="0" w:colLast="0"/>
      <w:bookmarkEnd w:id="20"/>
      <w:r>
        <w:rPr>
          <w:rFonts w:ascii="Arial" w:eastAsia="Arial" w:hAnsi="Arial" w:cs="Arial"/>
          <w:color w:val="000000"/>
          <w:sz w:val="20"/>
          <w:szCs w:val="20"/>
        </w:rPr>
        <w:t>Após o reinício previsto no item supra, os licitantes serão convocados para apresentar lances intermediários.</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bookmarkStart w:id="21" w:name="_heading=h.1ci93xb" w:colFirst="0" w:colLast="0"/>
      <w:bookmarkEnd w:id="21"/>
      <w:r>
        <w:rPr>
          <w:rFonts w:ascii="Arial" w:eastAsia="Arial" w:hAnsi="Arial" w:cs="Arial"/>
          <w:color w:val="000000"/>
          <w:sz w:val="20"/>
          <w:szCs w:val="20"/>
        </w:rPr>
        <w:t xml:space="preserve">Após o término dos prazos estabelecidos nos subitens anteriores, o sistema ordenará e divulgará os lances segundo a ordem crescente de </w:t>
      </w:r>
      <w:proofErr w:type="gramStart"/>
      <w:r>
        <w:rPr>
          <w:rFonts w:ascii="Arial" w:eastAsia="Arial" w:hAnsi="Arial" w:cs="Arial"/>
          <w:color w:val="000000"/>
          <w:sz w:val="20"/>
          <w:szCs w:val="20"/>
        </w:rPr>
        <w:t>valores</w:t>
      </w:r>
      <w:proofErr w:type="gramEnd"/>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Não serão aceitos dois ou mais lances de mesmo valor, prevalecendo aquele que for recebido e registrado em primeiro lugar. </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Durante o transcurso da sessão pública, os licitantes serão informados, em tempo real, do valor do menor lance registrado, vedada a identificação do licitante. </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Quando a desconexão do sistema eletrônico para o pregoeiro persistir por tempo superior a dez minutos, a sessão pública será suspensa e reiniciada somente </w:t>
      </w:r>
      <w:proofErr w:type="gramStart"/>
      <w:r>
        <w:rPr>
          <w:rFonts w:ascii="Arial" w:eastAsia="Arial" w:hAnsi="Arial" w:cs="Arial"/>
          <w:color w:val="000000"/>
          <w:sz w:val="20"/>
          <w:szCs w:val="20"/>
        </w:rPr>
        <w:t>após</w:t>
      </w:r>
      <w:proofErr w:type="gramEnd"/>
      <w:r>
        <w:rPr>
          <w:rFonts w:ascii="Arial" w:eastAsia="Arial" w:hAnsi="Arial" w:cs="Arial"/>
          <w:color w:val="000000"/>
          <w:sz w:val="20"/>
          <w:szCs w:val="20"/>
        </w:rPr>
        <w:t xml:space="preserve"> decorridas vinte e quatro horas da comunicação do fato pelo Pregoeiro aos participantes, no sítio eletrônico utilizado para divulgação.</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Caso o licitante não apresente lances, concorrerá com o valor de sua proposta.</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Pr>
          <w:rFonts w:ascii="Arial" w:eastAsia="Arial" w:hAnsi="Arial" w:cs="Arial"/>
          <w:color w:val="000000"/>
          <w:sz w:val="20"/>
          <w:szCs w:val="20"/>
        </w:rPr>
        <w:t>as</w:t>
      </w:r>
      <w:proofErr w:type="gramEnd"/>
      <w:r>
        <w:rPr>
          <w:rFonts w:ascii="Arial" w:eastAsia="Arial" w:hAnsi="Arial" w:cs="Arial"/>
          <w:color w:val="000000"/>
          <w:sz w:val="20"/>
          <w:szCs w:val="20"/>
        </w:rPr>
        <w:t xml:space="preserve"> microempresas e empresas de pequeno porte participantes, procedendo à comparação com os valores da primeira colocada, se esta for empresa de maior porte, assim como das demais classificadas, para o fim de aplicar-se o disposto nos </w:t>
      </w:r>
      <w:hyperlink r:id="rId31" w:anchor="art44">
        <w:proofErr w:type="spellStart"/>
        <w:r>
          <w:rPr>
            <w:rFonts w:ascii="Arial" w:eastAsia="Arial" w:hAnsi="Arial" w:cs="Arial"/>
            <w:color w:val="0000FF"/>
            <w:sz w:val="20"/>
            <w:szCs w:val="20"/>
            <w:u w:val="single"/>
          </w:rPr>
          <w:t>arts</w:t>
        </w:r>
        <w:proofErr w:type="spellEnd"/>
        <w:r>
          <w:rPr>
            <w:rFonts w:ascii="Arial" w:eastAsia="Arial" w:hAnsi="Arial" w:cs="Arial"/>
            <w:color w:val="0000FF"/>
            <w:sz w:val="20"/>
            <w:szCs w:val="20"/>
            <w:u w:val="single"/>
          </w:rPr>
          <w:t>. 44 e 45 da Lei Complementar nº 123, de 2006</w:t>
        </w:r>
      </w:hyperlink>
      <w:r>
        <w:rPr>
          <w:rFonts w:ascii="Arial" w:eastAsia="Arial" w:hAnsi="Arial" w:cs="Arial"/>
          <w:color w:val="000000"/>
          <w:sz w:val="20"/>
          <w:szCs w:val="20"/>
        </w:rPr>
        <w:t xml:space="preserve">, </w:t>
      </w:r>
      <w:proofErr w:type="gramStart"/>
      <w:r>
        <w:rPr>
          <w:rFonts w:ascii="Arial" w:eastAsia="Arial" w:hAnsi="Arial" w:cs="Arial"/>
          <w:color w:val="000000"/>
          <w:sz w:val="20"/>
          <w:szCs w:val="20"/>
        </w:rPr>
        <w:t>regulamentada</w:t>
      </w:r>
      <w:proofErr w:type="gramEnd"/>
      <w:r>
        <w:rPr>
          <w:rFonts w:ascii="Arial" w:eastAsia="Arial" w:hAnsi="Arial" w:cs="Arial"/>
          <w:color w:val="000000"/>
          <w:sz w:val="20"/>
          <w:szCs w:val="20"/>
        </w:rPr>
        <w:t xml:space="preserve"> pelo </w:t>
      </w:r>
      <w:hyperlink r:id="rId32">
        <w:r>
          <w:rPr>
            <w:rFonts w:ascii="Arial" w:eastAsia="Arial" w:hAnsi="Arial" w:cs="Arial"/>
            <w:color w:val="0000FF"/>
            <w:sz w:val="20"/>
            <w:szCs w:val="20"/>
            <w:u w:val="single"/>
          </w:rPr>
          <w:t>Decreto nº 8.538, de 2015</w:t>
        </w:r>
      </w:hyperlink>
      <w:r>
        <w:rPr>
          <w:rFonts w:ascii="Arial" w:eastAsia="Arial" w:hAnsi="Arial" w:cs="Arial"/>
          <w:color w:val="000000"/>
          <w:sz w:val="20"/>
          <w:szCs w:val="20"/>
        </w:rPr>
        <w:t>.</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Nessas condições, as propostas de microempresas e empresas de pequeno porte que se encontrarem na faixa de até 5% (cinco por cento) acima da melhor proposta</w:t>
      </w:r>
      <w:proofErr w:type="gramStart"/>
      <w:r>
        <w:rPr>
          <w:rFonts w:ascii="Arial" w:eastAsia="Arial" w:hAnsi="Arial" w:cs="Arial"/>
          <w:color w:val="000000"/>
          <w:sz w:val="20"/>
          <w:szCs w:val="20"/>
        </w:rPr>
        <w:t xml:space="preserve"> ou melhor</w:t>
      </w:r>
      <w:proofErr w:type="gramEnd"/>
      <w:r>
        <w:rPr>
          <w:rFonts w:ascii="Arial" w:eastAsia="Arial" w:hAnsi="Arial" w:cs="Arial"/>
          <w:color w:val="000000"/>
          <w:sz w:val="20"/>
          <w:szCs w:val="20"/>
        </w:rPr>
        <w:t xml:space="preserve"> lance serão consideradas empatadas com a primeira colocada.</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A melhor classificada nos termos do subitem anterior terá o direito de encaminhar uma última oferta para desempate, obrigatoriamente em valor inferior ao da primeira colocada, no prazo de </w:t>
      </w:r>
      <w:proofErr w:type="gramStart"/>
      <w:r>
        <w:rPr>
          <w:rFonts w:ascii="Arial" w:eastAsia="Arial" w:hAnsi="Arial" w:cs="Arial"/>
          <w:color w:val="000000"/>
          <w:sz w:val="20"/>
          <w:szCs w:val="20"/>
        </w:rPr>
        <w:t>5</w:t>
      </w:r>
      <w:proofErr w:type="gramEnd"/>
      <w:r>
        <w:rPr>
          <w:rFonts w:ascii="Arial" w:eastAsia="Arial" w:hAnsi="Arial" w:cs="Arial"/>
          <w:color w:val="000000"/>
          <w:sz w:val="20"/>
          <w:szCs w:val="20"/>
        </w:rPr>
        <w:t xml:space="preserve"> (cinco) minutos controlados pelo sistema, contados após a comunicação automática para tanto.</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lastRenderedPageBreak/>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Só poderá haver empate entre propostas iguais (não seguidas de lances), ou entre lances finais da fase fechada do modo de disputa aberto e fechado. </w:t>
      </w:r>
    </w:p>
    <w:p w:rsidR="00FB11C5" w:rsidRDefault="00EB2C54">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 xml:space="preserve">Havendo eventual empate entre propostas ou lances, o critério de desempate será aquele previsto no </w:t>
      </w:r>
      <w:hyperlink r:id="rId33" w:anchor="art60">
        <w:r>
          <w:rPr>
            <w:rFonts w:ascii="Arial" w:eastAsia="Arial" w:hAnsi="Arial" w:cs="Arial"/>
            <w:color w:val="0000FF"/>
            <w:sz w:val="20"/>
            <w:szCs w:val="20"/>
            <w:u w:val="single"/>
          </w:rPr>
          <w:t>art</w:t>
        </w:r>
      </w:hyperlink>
      <w:r>
        <w:rPr>
          <w:rFonts w:ascii="Arial" w:eastAsia="Arial" w:hAnsi="Arial" w:cs="Arial"/>
          <w:color w:val="0000FF"/>
          <w:sz w:val="20"/>
          <w:szCs w:val="20"/>
          <w:u w:val="single"/>
        </w:rPr>
        <w:t>. 60 da Lei nº 14.133, de 2021</w:t>
      </w:r>
      <w:r>
        <w:rPr>
          <w:rFonts w:ascii="Arial" w:eastAsia="Arial" w:hAnsi="Arial" w:cs="Arial"/>
          <w:color w:val="000000"/>
          <w:sz w:val="20"/>
          <w:szCs w:val="20"/>
        </w:rPr>
        <w:t>, nesta ordem:</w:t>
      </w:r>
    </w:p>
    <w:p w:rsidR="00FB11C5" w:rsidRDefault="00EB2C54">
      <w:pPr>
        <w:numPr>
          <w:ilvl w:val="3"/>
          <w:numId w:val="1"/>
        </w:numPr>
        <w:pBdr>
          <w:top w:val="nil"/>
          <w:left w:val="nil"/>
          <w:bottom w:val="nil"/>
          <w:right w:val="nil"/>
          <w:between w:val="nil"/>
        </w:pBdr>
        <w:spacing w:before="120" w:after="120" w:line="312" w:lineRule="auto"/>
        <w:ind w:left="1276" w:firstLine="284"/>
        <w:jc w:val="both"/>
      </w:pPr>
      <w:proofErr w:type="gramStart"/>
      <w:r>
        <w:rPr>
          <w:rFonts w:ascii="Arial" w:eastAsia="Arial" w:hAnsi="Arial" w:cs="Arial"/>
          <w:color w:val="000000"/>
          <w:sz w:val="20"/>
          <w:szCs w:val="20"/>
        </w:rPr>
        <w:t>disputa</w:t>
      </w:r>
      <w:proofErr w:type="gramEnd"/>
      <w:r>
        <w:rPr>
          <w:rFonts w:ascii="Arial" w:eastAsia="Arial" w:hAnsi="Arial" w:cs="Arial"/>
          <w:color w:val="000000"/>
          <w:sz w:val="20"/>
          <w:szCs w:val="20"/>
        </w:rPr>
        <w:t xml:space="preserve"> final, hipótese em que os licitantes empatados poderão apresentar nova proposta em ato contínuo à classificação;</w:t>
      </w:r>
    </w:p>
    <w:p w:rsidR="00FB11C5" w:rsidRDefault="00EB2C54">
      <w:pPr>
        <w:numPr>
          <w:ilvl w:val="3"/>
          <w:numId w:val="1"/>
        </w:numPr>
        <w:pBdr>
          <w:top w:val="nil"/>
          <w:left w:val="nil"/>
          <w:bottom w:val="nil"/>
          <w:right w:val="nil"/>
          <w:between w:val="nil"/>
        </w:pBdr>
        <w:spacing w:before="120" w:after="120" w:line="312" w:lineRule="auto"/>
        <w:ind w:left="1276" w:firstLine="284"/>
        <w:jc w:val="both"/>
      </w:pPr>
      <w:proofErr w:type="gramStart"/>
      <w:r>
        <w:rPr>
          <w:rFonts w:ascii="Arial" w:eastAsia="Arial" w:hAnsi="Arial" w:cs="Arial"/>
          <w:color w:val="000000"/>
          <w:sz w:val="20"/>
          <w:szCs w:val="20"/>
        </w:rPr>
        <w:t>avaliação</w:t>
      </w:r>
      <w:proofErr w:type="gramEnd"/>
      <w:r>
        <w:rPr>
          <w:rFonts w:ascii="Arial" w:eastAsia="Arial" w:hAnsi="Arial" w:cs="Arial"/>
          <w:color w:val="000000"/>
          <w:sz w:val="20"/>
          <w:szCs w:val="20"/>
        </w:rPr>
        <w:t xml:space="preserve"> do desempenho contratual prévio dos licitantes, para a qual deverão preferencialmente ser utilizados registros cadastrais para efeito de atesto de cumprimento de obrigações previstos nesta Lei, de acordo com os critérios a seguir:</w:t>
      </w:r>
    </w:p>
    <w:p w:rsidR="00FB11C5" w:rsidRDefault="00EB2C54">
      <w:pPr>
        <w:numPr>
          <w:ilvl w:val="3"/>
          <w:numId w:val="1"/>
        </w:numPr>
        <w:pBdr>
          <w:top w:val="nil"/>
          <w:left w:val="nil"/>
          <w:bottom w:val="nil"/>
          <w:right w:val="nil"/>
          <w:between w:val="nil"/>
        </w:pBdr>
        <w:spacing w:before="120" w:after="120" w:line="312" w:lineRule="auto"/>
        <w:ind w:left="3119" w:hanging="791"/>
        <w:jc w:val="both"/>
        <w:rPr>
          <w:rFonts w:ascii="Arial" w:eastAsia="Arial" w:hAnsi="Arial" w:cs="Arial"/>
          <w:color w:val="000000"/>
          <w:sz w:val="20"/>
          <w:szCs w:val="20"/>
        </w:rPr>
      </w:pPr>
      <w:r>
        <w:rPr>
          <w:rFonts w:ascii="Arial" w:eastAsia="Arial" w:hAnsi="Arial" w:cs="Arial"/>
          <w:color w:val="000000"/>
          <w:sz w:val="20"/>
          <w:szCs w:val="20"/>
        </w:rPr>
        <w:t>Análise do relatório de ocorrências do SICAF, com pesos somados por cada sanção e de acordo com os padrões abaixo descritos, vence o licitante com menor pontuação:</w:t>
      </w:r>
    </w:p>
    <w:p w:rsidR="00FB11C5" w:rsidRDefault="00EB2C54">
      <w:pPr>
        <w:numPr>
          <w:ilvl w:val="0"/>
          <w:numId w:val="2"/>
        </w:numPr>
        <w:pBdr>
          <w:top w:val="nil"/>
          <w:left w:val="nil"/>
          <w:bottom w:val="nil"/>
          <w:right w:val="nil"/>
          <w:between w:val="nil"/>
        </w:pBdr>
        <w:spacing w:before="120" w:line="312" w:lineRule="auto"/>
        <w:jc w:val="both"/>
        <w:rPr>
          <w:rFonts w:ascii="Arial" w:eastAsia="Arial" w:hAnsi="Arial" w:cs="Arial"/>
          <w:color w:val="000000"/>
          <w:sz w:val="20"/>
          <w:szCs w:val="20"/>
        </w:rPr>
      </w:pPr>
      <w:r>
        <w:rPr>
          <w:rFonts w:ascii="Arial" w:eastAsia="Arial" w:hAnsi="Arial" w:cs="Arial"/>
          <w:color w:val="000000"/>
          <w:sz w:val="20"/>
          <w:szCs w:val="20"/>
        </w:rPr>
        <w:t>Advertência – 1 ponto</w:t>
      </w:r>
    </w:p>
    <w:p w:rsidR="00FB11C5" w:rsidRDefault="00EB2C54">
      <w:pPr>
        <w:numPr>
          <w:ilvl w:val="0"/>
          <w:numId w:val="2"/>
        </w:numPr>
        <w:pBdr>
          <w:top w:val="nil"/>
          <w:left w:val="nil"/>
          <w:bottom w:val="nil"/>
          <w:right w:val="nil"/>
          <w:between w:val="nil"/>
        </w:pBdr>
        <w:spacing w:line="312" w:lineRule="auto"/>
        <w:jc w:val="both"/>
        <w:rPr>
          <w:rFonts w:ascii="Arial" w:eastAsia="Arial" w:hAnsi="Arial" w:cs="Arial"/>
          <w:color w:val="000000"/>
          <w:sz w:val="20"/>
          <w:szCs w:val="20"/>
        </w:rPr>
      </w:pPr>
      <w:r>
        <w:rPr>
          <w:rFonts w:ascii="Arial" w:eastAsia="Arial" w:hAnsi="Arial" w:cs="Arial"/>
          <w:color w:val="000000"/>
          <w:sz w:val="20"/>
          <w:szCs w:val="20"/>
        </w:rPr>
        <w:t>Multa – 1,5 pontos</w:t>
      </w:r>
    </w:p>
    <w:p w:rsidR="00FB11C5" w:rsidRDefault="00EB2C54">
      <w:pPr>
        <w:numPr>
          <w:ilvl w:val="0"/>
          <w:numId w:val="2"/>
        </w:numPr>
        <w:pBdr>
          <w:top w:val="nil"/>
          <w:left w:val="nil"/>
          <w:bottom w:val="nil"/>
          <w:right w:val="nil"/>
          <w:between w:val="nil"/>
        </w:pBdr>
        <w:spacing w:line="312" w:lineRule="auto"/>
        <w:jc w:val="both"/>
        <w:rPr>
          <w:rFonts w:ascii="Arial" w:eastAsia="Arial" w:hAnsi="Arial" w:cs="Arial"/>
          <w:color w:val="000000"/>
          <w:sz w:val="20"/>
          <w:szCs w:val="20"/>
        </w:rPr>
      </w:pPr>
      <w:r>
        <w:rPr>
          <w:rFonts w:ascii="Arial" w:eastAsia="Arial" w:hAnsi="Arial" w:cs="Arial"/>
          <w:color w:val="000000"/>
          <w:sz w:val="20"/>
          <w:szCs w:val="20"/>
        </w:rPr>
        <w:t xml:space="preserve">Suspensão até </w:t>
      </w:r>
      <w:proofErr w:type="gramStart"/>
      <w:r>
        <w:rPr>
          <w:rFonts w:ascii="Arial" w:eastAsia="Arial" w:hAnsi="Arial" w:cs="Arial"/>
          <w:color w:val="000000"/>
          <w:sz w:val="20"/>
          <w:szCs w:val="20"/>
        </w:rPr>
        <w:t>1</w:t>
      </w:r>
      <w:proofErr w:type="gramEnd"/>
      <w:r>
        <w:rPr>
          <w:rFonts w:ascii="Arial" w:eastAsia="Arial" w:hAnsi="Arial" w:cs="Arial"/>
          <w:color w:val="000000"/>
          <w:sz w:val="20"/>
          <w:szCs w:val="20"/>
        </w:rPr>
        <w:t xml:space="preserve"> ano – 2 pontos</w:t>
      </w:r>
    </w:p>
    <w:p w:rsidR="00FB11C5" w:rsidRDefault="00EB2C54">
      <w:pPr>
        <w:numPr>
          <w:ilvl w:val="0"/>
          <w:numId w:val="2"/>
        </w:numPr>
        <w:pBdr>
          <w:top w:val="nil"/>
          <w:left w:val="nil"/>
          <w:bottom w:val="nil"/>
          <w:right w:val="nil"/>
          <w:between w:val="nil"/>
        </w:pBdr>
        <w:spacing w:line="312" w:lineRule="auto"/>
        <w:jc w:val="both"/>
        <w:rPr>
          <w:rFonts w:ascii="Arial" w:eastAsia="Arial" w:hAnsi="Arial" w:cs="Arial"/>
          <w:color w:val="000000"/>
          <w:sz w:val="20"/>
          <w:szCs w:val="20"/>
        </w:rPr>
      </w:pPr>
      <w:r>
        <w:rPr>
          <w:rFonts w:ascii="Arial" w:eastAsia="Arial" w:hAnsi="Arial" w:cs="Arial"/>
          <w:color w:val="000000"/>
          <w:sz w:val="20"/>
          <w:szCs w:val="20"/>
        </w:rPr>
        <w:t xml:space="preserve">Suspensão maior que </w:t>
      </w:r>
      <w:proofErr w:type="gramStart"/>
      <w:r>
        <w:rPr>
          <w:rFonts w:ascii="Arial" w:eastAsia="Arial" w:hAnsi="Arial" w:cs="Arial"/>
          <w:color w:val="000000"/>
          <w:sz w:val="20"/>
          <w:szCs w:val="20"/>
        </w:rPr>
        <w:t>1</w:t>
      </w:r>
      <w:proofErr w:type="gramEnd"/>
      <w:r>
        <w:rPr>
          <w:rFonts w:ascii="Arial" w:eastAsia="Arial" w:hAnsi="Arial" w:cs="Arial"/>
          <w:color w:val="000000"/>
          <w:sz w:val="20"/>
          <w:szCs w:val="20"/>
        </w:rPr>
        <w:t xml:space="preserve"> ano e menor do que 2 anos – 3 pontos</w:t>
      </w:r>
    </w:p>
    <w:p w:rsidR="00FB11C5" w:rsidRDefault="00EB2C54">
      <w:pPr>
        <w:numPr>
          <w:ilvl w:val="0"/>
          <w:numId w:val="2"/>
        </w:numPr>
        <w:pBdr>
          <w:top w:val="nil"/>
          <w:left w:val="nil"/>
          <w:bottom w:val="nil"/>
          <w:right w:val="nil"/>
          <w:between w:val="nil"/>
        </w:pBdr>
        <w:spacing w:line="312" w:lineRule="auto"/>
        <w:jc w:val="both"/>
        <w:rPr>
          <w:rFonts w:ascii="Arial" w:eastAsia="Arial" w:hAnsi="Arial" w:cs="Arial"/>
          <w:color w:val="000000"/>
          <w:sz w:val="20"/>
          <w:szCs w:val="20"/>
        </w:rPr>
      </w:pPr>
      <w:r>
        <w:rPr>
          <w:rFonts w:ascii="Arial" w:eastAsia="Arial" w:hAnsi="Arial" w:cs="Arial"/>
          <w:color w:val="000000"/>
          <w:sz w:val="20"/>
          <w:szCs w:val="20"/>
        </w:rPr>
        <w:t xml:space="preserve">Impedimento de Licitar até </w:t>
      </w:r>
      <w:proofErr w:type="gramStart"/>
      <w:r>
        <w:rPr>
          <w:rFonts w:ascii="Arial" w:eastAsia="Arial" w:hAnsi="Arial" w:cs="Arial"/>
          <w:color w:val="000000"/>
          <w:sz w:val="20"/>
          <w:szCs w:val="20"/>
        </w:rPr>
        <w:t>3</w:t>
      </w:r>
      <w:proofErr w:type="gramEnd"/>
      <w:r>
        <w:rPr>
          <w:rFonts w:ascii="Arial" w:eastAsia="Arial" w:hAnsi="Arial" w:cs="Arial"/>
          <w:color w:val="000000"/>
          <w:sz w:val="20"/>
          <w:szCs w:val="20"/>
        </w:rPr>
        <w:t xml:space="preserve"> anos – 4 pontos</w:t>
      </w:r>
    </w:p>
    <w:p w:rsidR="00FB11C5" w:rsidRDefault="00EB2C54">
      <w:pPr>
        <w:numPr>
          <w:ilvl w:val="0"/>
          <w:numId w:val="2"/>
        </w:numPr>
        <w:pBdr>
          <w:top w:val="nil"/>
          <w:left w:val="nil"/>
          <w:bottom w:val="nil"/>
          <w:right w:val="nil"/>
          <w:between w:val="nil"/>
        </w:pBdr>
        <w:spacing w:after="120" w:line="312" w:lineRule="auto"/>
        <w:jc w:val="both"/>
        <w:rPr>
          <w:rFonts w:ascii="Arial" w:eastAsia="Arial" w:hAnsi="Arial" w:cs="Arial"/>
          <w:color w:val="000000"/>
          <w:sz w:val="20"/>
          <w:szCs w:val="20"/>
        </w:rPr>
      </w:pPr>
      <w:r>
        <w:rPr>
          <w:rFonts w:ascii="Arial" w:eastAsia="Arial" w:hAnsi="Arial" w:cs="Arial"/>
          <w:color w:val="000000"/>
          <w:sz w:val="20"/>
          <w:szCs w:val="20"/>
        </w:rPr>
        <w:t xml:space="preserve">Impedimento de Licitar maior que </w:t>
      </w:r>
      <w:proofErr w:type="gramStart"/>
      <w:r>
        <w:rPr>
          <w:rFonts w:ascii="Arial" w:eastAsia="Arial" w:hAnsi="Arial" w:cs="Arial"/>
          <w:color w:val="000000"/>
          <w:sz w:val="20"/>
          <w:szCs w:val="20"/>
        </w:rPr>
        <w:t>3</w:t>
      </w:r>
      <w:proofErr w:type="gramEnd"/>
      <w:r>
        <w:rPr>
          <w:rFonts w:ascii="Arial" w:eastAsia="Arial" w:hAnsi="Arial" w:cs="Arial"/>
          <w:color w:val="000000"/>
          <w:sz w:val="20"/>
          <w:szCs w:val="20"/>
        </w:rPr>
        <w:t xml:space="preserve"> anos até 6 anos – 5 pontos</w:t>
      </w:r>
    </w:p>
    <w:p w:rsidR="00FB11C5" w:rsidRDefault="00EB2C54">
      <w:pPr>
        <w:numPr>
          <w:ilvl w:val="3"/>
          <w:numId w:val="1"/>
        </w:numPr>
        <w:pBdr>
          <w:top w:val="nil"/>
          <w:left w:val="nil"/>
          <w:bottom w:val="nil"/>
          <w:right w:val="nil"/>
          <w:between w:val="nil"/>
        </w:pBdr>
        <w:spacing w:before="120" w:after="120" w:line="312" w:lineRule="auto"/>
        <w:ind w:left="1276" w:firstLine="284"/>
        <w:jc w:val="both"/>
      </w:pPr>
      <w:proofErr w:type="gramStart"/>
      <w:r>
        <w:rPr>
          <w:rFonts w:ascii="Arial" w:eastAsia="Arial" w:hAnsi="Arial" w:cs="Arial"/>
          <w:color w:val="000000"/>
          <w:sz w:val="20"/>
          <w:szCs w:val="20"/>
        </w:rPr>
        <w:t>desenvolvimento</w:t>
      </w:r>
      <w:proofErr w:type="gramEnd"/>
      <w:r>
        <w:rPr>
          <w:rFonts w:ascii="Arial" w:eastAsia="Arial" w:hAnsi="Arial" w:cs="Arial"/>
          <w:color w:val="000000"/>
          <w:sz w:val="20"/>
          <w:szCs w:val="20"/>
        </w:rPr>
        <w:t xml:space="preserve"> pelo licitante de ações de equidade entre homens e mulheres no ambiente de trabalho, conforme regulamento;</w:t>
      </w:r>
    </w:p>
    <w:p w:rsidR="00FB11C5" w:rsidRDefault="00EB2C54">
      <w:pPr>
        <w:numPr>
          <w:ilvl w:val="3"/>
          <w:numId w:val="1"/>
        </w:numPr>
        <w:pBdr>
          <w:top w:val="nil"/>
          <w:left w:val="nil"/>
          <w:bottom w:val="nil"/>
          <w:right w:val="nil"/>
          <w:between w:val="nil"/>
        </w:pBdr>
        <w:spacing w:before="120" w:after="120" w:line="312" w:lineRule="auto"/>
        <w:ind w:left="1276" w:firstLine="284"/>
        <w:jc w:val="both"/>
      </w:pPr>
      <w:proofErr w:type="gramStart"/>
      <w:r>
        <w:rPr>
          <w:rFonts w:ascii="Arial" w:eastAsia="Arial" w:hAnsi="Arial" w:cs="Arial"/>
          <w:color w:val="000000"/>
          <w:sz w:val="20"/>
          <w:szCs w:val="20"/>
        </w:rPr>
        <w:t>desenvolvimento</w:t>
      </w:r>
      <w:proofErr w:type="gramEnd"/>
      <w:r>
        <w:rPr>
          <w:rFonts w:ascii="Arial" w:eastAsia="Arial" w:hAnsi="Arial" w:cs="Arial"/>
          <w:color w:val="000000"/>
          <w:sz w:val="20"/>
          <w:szCs w:val="20"/>
        </w:rPr>
        <w:t xml:space="preserve"> pelo licitante de programa de integridade, conforme orientações dos órgãos de controle.</w:t>
      </w:r>
    </w:p>
    <w:p w:rsidR="00FB11C5" w:rsidRDefault="00EB2C54">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Persistindo o empate, será assegurada preferência, sucessivamente, aos bens e serviços produzidos ou prestados por:</w:t>
      </w:r>
    </w:p>
    <w:p w:rsidR="00FB11C5" w:rsidRDefault="00EB2C54">
      <w:pPr>
        <w:numPr>
          <w:ilvl w:val="3"/>
          <w:numId w:val="1"/>
        </w:numPr>
        <w:pBdr>
          <w:top w:val="nil"/>
          <w:left w:val="nil"/>
          <w:bottom w:val="nil"/>
          <w:right w:val="nil"/>
          <w:between w:val="nil"/>
        </w:pBdr>
        <w:spacing w:before="120" w:after="120" w:line="312" w:lineRule="auto"/>
        <w:ind w:left="1276" w:firstLine="284"/>
        <w:jc w:val="both"/>
      </w:pPr>
      <w:bookmarkStart w:id="22" w:name="bookmark=id.3whwml4" w:colFirst="0" w:colLast="0"/>
      <w:bookmarkEnd w:id="22"/>
      <w:proofErr w:type="gramStart"/>
      <w:r>
        <w:rPr>
          <w:rFonts w:ascii="Arial" w:eastAsia="Arial" w:hAnsi="Arial" w:cs="Arial"/>
          <w:color w:val="000000"/>
          <w:sz w:val="20"/>
          <w:szCs w:val="20"/>
        </w:rPr>
        <w:lastRenderedPageBreak/>
        <w:t>empresas</w:t>
      </w:r>
      <w:proofErr w:type="gramEnd"/>
      <w:r>
        <w:rPr>
          <w:rFonts w:ascii="Arial" w:eastAsia="Arial" w:hAnsi="Arial" w:cs="Arial"/>
          <w:color w:val="000000"/>
          <w:sz w:val="20"/>
          <w:szCs w:val="20"/>
        </w:rPr>
        <w:t xml:space="preserve">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FB11C5" w:rsidRDefault="00EB2C54">
      <w:pPr>
        <w:numPr>
          <w:ilvl w:val="3"/>
          <w:numId w:val="1"/>
        </w:numPr>
        <w:pBdr>
          <w:top w:val="nil"/>
          <w:left w:val="nil"/>
          <w:bottom w:val="nil"/>
          <w:right w:val="nil"/>
          <w:between w:val="nil"/>
        </w:pBdr>
        <w:spacing w:before="120" w:after="120" w:line="312" w:lineRule="auto"/>
        <w:ind w:left="1276" w:firstLine="284"/>
        <w:jc w:val="both"/>
      </w:pPr>
      <w:bookmarkStart w:id="23" w:name="bookmark=id.2bn6wsx" w:colFirst="0" w:colLast="0"/>
      <w:bookmarkEnd w:id="23"/>
      <w:proofErr w:type="gramStart"/>
      <w:r>
        <w:rPr>
          <w:rFonts w:ascii="Arial" w:eastAsia="Arial" w:hAnsi="Arial" w:cs="Arial"/>
          <w:color w:val="000000"/>
          <w:sz w:val="20"/>
          <w:szCs w:val="20"/>
        </w:rPr>
        <w:t>empresas</w:t>
      </w:r>
      <w:proofErr w:type="gramEnd"/>
      <w:r>
        <w:rPr>
          <w:rFonts w:ascii="Arial" w:eastAsia="Arial" w:hAnsi="Arial" w:cs="Arial"/>
          <w:color w:val="000000"/>
          <w:sz w:val="20"/>
          <w:szCs w:val="20"/>
        </w:rPr>
        <w:t xml:space="preserve"> brasileiras;</w:t>
      </w:r>
    </w:p>
    <w:p w:rsidR="00FB11C5" w:rsidRDefault="00EB2C54">
      <w:pPr>
        <w:numPr>
          <w:ilvl w:val="3"/>
          <w:numId w:val="1"/>
        </w:numPr>
        <w:pBdr>
          <w:top w:val="nil"/>
          <w:left w:val="nil"/>
          <w:bottom w:val="nil"/>
          <w:right w:val="nil"/>
          <w:between w:val="nil"/>
        </w:pBdr>
        <w:spacing w:before="120" w:after="120" w:line="312" w:lineRule="auto"/>
        <w:ind w:left="1276" w:firstLine="284"/>
        <w:jc w:val="both"/>
      </w:pPr>
      <w:bookmarkStart w:id="24" w:name="bookmark=id.qsh70q" w:colFirst="0" w:colLast="0"/>
      <w:bookmarkEnd w:id="24"/>
      <w:proofErr w:type="gramStart"/>
      <w:r>
        <w:rPr>
          <w:rFonts w:ascii="Arial" w:eastAsia="Arial" w:hAnsi="Arial" w:cs="Arial"/>
          <w:color w:val="000000"/>
          <w:sz w:val="20"/>
          <w:szCs w:val="20"/>
        </w:rPr>
        <w:t>empresas</w:t>
      </w:r>
      <w:proofErr w:type="gramEnd"/>
      <w:r>
        <w:rPr>
          <w:rFonts w:ascii="Arial" w:eastAsia="Arial" w:hAnsi="Arial" w:cs="Arial"/>
          <w:color w:val="000000"/>
          <w:sz w:val="20"/>
          <w:szCs w:val="20"/>
        </w:rPr>
        <w:t xml:space="preserve"> que invistam em pesquisa e no desenvolvimento de tecnologia no País;</w:t>
      </w:r>
    </w:p>
    <w:p w:rsidR="00FB11C5" w:rsidRDefault="00EB2C54">
      <w:pPr>
        <w:numPr>
          <w:ilvl w:val="3"/>
          <w:numId w:val="1"/>
        </w:numPr>
        <w:pBdr>
          <w:top w:val="nil"/>
          <w:left w:val="nil"/>
          <w:bottom w:val="nil"/>
          <w:right w:val="nil"/>
          <w:between w:val="nil"/>
        </w:pBdr>
        <w:spacing w:before="120" w:after="120" w:line="312" w:lineRule="auto"/>
        <w:ind w:left="1276" w:firstLine="284"/>
        <w:jc w:val="both"/>
      </w:pPr>
      <w:bookmarkStart w:id="25" w:name="bookmark=id.3as4poj" w:colFirst="0" w:colLast="0"/>
      <w:bookmarkEnd w:id="25"/>
      <w:proofErr w:type="gramStart"/>
      <w:r>
        <w:rPr>
          <w:rFonts w:ascii="Arial" w:eastAsia="Arial" w:hAnsi="Arial" w:cs="Arial"/>
          <w:color w:val="000000"/>
          <w:sz w:val="20"/>
          <w:szCs w:val="20"/>
        </w:rPr>
        <w:t>empresas</w:t>
      </w:r>
      <w:proofErr w:type="gramEnd"/>
      <w:r>
        <w:rPr>
          <w:rFonts w:ascii="Arial" w:eastAsia="Arial" w:hAnsi="Arial" w:cs="Arial"/>
          <w:color w:val="000000"/>
          <w:sz w:val="20"/>
          <w:szCs w:val="20"/>
        </w:rPr>
        <w:t xml:space="preserve"> que comprovem a prática de mitigação, nos termos da </w:t>
      </w:r>
      <w:hyperlink r:id="rId34" w:anchor=":~:text=LEI%20N%C2%BA%2012.187%2C%20DE%2029%20DE%20DEZEMBRO%20DE%202009.&amp;text=Institui%20a%20Pol%C3%ADtica%20Nacional%20sobre,PNMC%20e%20d%C3%A1%20outras%20provid%C3%AAncias.">
        <w:r>
          <w:rPr>
            <w:rFonts w:ascii="Arial" w:eastAsia="Arial" w:hAnsi="Arial" w:cs="Arial"/>
            <w:color w:val="0000FF"/>
            <w:sz w:val="20"/>
            <w:szCs w:val="20"/>
            <w:u w:val="single"/>
          </w:rPr>
          <w:t>Lei nº 12.187, de 29 de dezembro de 2009</w:t>
        </w:r>
      </w:hyperlink>
      <w:r>
        <w:rPr>
          <w:rFonts w:ascii="Arial" w:eastAsia="Arial" w:hAnsi="Arial" w:cs="Arial"/>
          <w:color w:val="000000"/>
          <w:sz w:val="20"/>
          <w:szCs w:val="20"/>
        </w:rPr>
        <w:t>.</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rsidR="00FB11C5" w:rsidRDefault="00EB2C5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Tratando-se de licitação em grupo, a contratação posterior de item específico do grupo exigirá prévia pesquisa de mercado e demonstração de sua vantagem para o órgão ou a entidade e serão observados os seguintes preços unitários máximos como critério de aceitabilidade:</w:t>
      </w:r>
    </w:p>
    <w:p w:rsidR="00FB11C5" w:rsidRDefault="00EB2C54">
      <w:pPr>
        <w:pBdr>
          <w:top w:val="nil"/>
          <w:left w:val="nil"/>
          <w:bottom w:val="nil"/>
          <w:right w:val="nil"/>
          <w:between w:val="nil"/>
        </w:pBdr>
        <w:spacing w:before="120" w:after="120" w:line="360" w:lineRule="auto"/>
        <w:ind w:left="3198"/>
        <w:jc w:val="both"/>
        <w:rPr>
          <w:rFonts w:ascii="Arial" w:eastAsia="Arial" w:hAnsi="Arial" w:cs="Arial"/>
          <w:sz w:val="20"/>
          <w:szCs w:val="20"/>
        </w:rPr>
      </w:pPr>
      <w:r>
        <w:rPr>
          <w:rFonts w:ascii="Arial" w:eastAsia="Arial" w:hAnsi="Arial" w:cs="Arial"/>
          <w:sz w:val="20"/>
          <w:szCs w:val="20"/>
        </w:rPr>
        <w:t>6.20.1.1. Preço estimado pela Administração</w:t>
      </w:r>
    </w:p>
    <w:p w:rsidR="00FB11C5" w:rsidRDefault="00EB2C5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Não será admitida a previsão de preços diferentes em razão de local de entrega ou de acondicionamento, tamanho de lote ou qualquer outro </w:t>
      </w:r>
      <w:proofErr w:type="gramStart"/>
      <w:r>
        <w:rPr>
          <w:rFonts w:ascii="Arial" w:eastAsia="Arial" w:hAnsi="Arial" w:cs="Arial"/>
          <w:color w:val="000000"/>
          <w:sz w:val="20"/>
          <w:szCs w:val="20"/>
        </w:rPr>
        <w:t>motivo</w:t>
      </w:r>
      <w:proofErr w:type="gramEnd"/>
    </w:p>
    <w:p w:rsidR="00FB11C5" w:rsidRDefault="00EB2C5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A negociação poderá ser feita com os demais licitantes, segundo a ordem de classificação inicialmente estabelecida, quando </w:t>
      </w:r>
      <w:proofErr w:type="gramStart"/>
      <w:r>
        <w:rPr>
          <w:rFonts w:ascii="Arial" w:eastAsia="Arial" w:hAnsi="Arial" w:cs="Arial"/>
          <w:color w:val="000000"/>
          <w:sz w:val="20"/>
          <w:szCs w:val="20"/>
        </w:rPr>
        <w:t>o primeiro colocado, mesmo</w:t>
      </w:r>
      <w:proofErr w:type="gramEnd"/>
      <w:r>
        <w:rPr>
          <w:rFonts w:ascii="Arial" w:eastAsia="Arial" w:hAnsi="Arial" w:cs="Arial"/>
          <w:color w:val="000000"/>
          <w:sz w:val="20"/>
          <w:szCs w:val="20"/>
        </w:rPr>
        <w:t xml:space="preserve"> após a negociação, for desclassificado em razão de sua proposta permanecer acima do preço máximo definido pela Administração.</w:t>
      </w:r>
    </w:p>
    <w:p w:rsidR="00FB11C5" w:rsidRDefault="00EB2C5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 negociação será realizada por meio do sistema, podendo ser acompanhada pelos demais licitantes.</w:t>
      </w:r>
    </w:p>
    <w:p w:rsidR="00FB11C5" w:rsidRDefault="00EB2C5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O resultado da negociação será divulgado a todos os licitantes e anexado aos autos do processo licitatório</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bookmarkStart w:id="26" w:name="_heading=h.1pxezwc" w:colFirst="0" w:colLast="0"/>
      <w:bookmarkEnd w:id="26"/>
      <w:r>
        <w:rPr>
          <w:rFonts w:ascii="Arial" w:eastAsia="Arial" w:hAnsi="Arial" w:cs="Arial"/>
          <w:color w:val="000000"/>
          <w:sz w:val="20"/>
          <w:szCs w:val="20"/>
        </w:rPr>
        <w:t xml:space="preserve">O pregoeiro solicitará ao licitante mais bem classificado que, no prazo de </w:t>
      </w:r>
      <w:proofErr w:type="gramStart"/>
      <w:r>
        <w:rPr>
          <w:rFonts w:ascii="Arial" w:eastAsia="Arial" w:hAnsi="Arial" w:cs="Arial"/>
          <w:color w:val="000000"/>
          <w:sz w:val="20"/>
          <w:szCs w:val="20"/>
        </w:rPr>
        <w:t>2</w:t>
      </w:r>
      <w:proofErr w:type="gramEnd"/>
      <w:r>
        <w:rPr>
          <w:rFonts w:ascii="Arial" w:eastAsia="Arial" w:hAnsi="Arial" w:cs="Arial"/>
          <w:color w:val="000000"/>
          <w:sz w:val="20"/>
          <w:szCs w:val="20"/>
        </w:rPr>
        <w:t xml:space="preserve"> (duas) horas, ou conforme descrito no chat, envie a proposta adequada ao último lance ofertado após a negociação realizada, acompanhada, se for o caso, dos documentos complementares, quando necessários à confirmação daqueles exigidos neste Edital e já apresentados.</w:t>
      </w:r>
    </w:p>
    <w:p w:rsidR="00FB11C5" w:rsidRDefault="00EB2C5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É facultado ao pregoeiro prorrogar o prazo estabelecido, a partir de solicitação fundamentada feita no chat pelo licitante, ou através de solicitação e justificativa encaminhados para o e-mail – </w:t>
      </w:r>
      <w:hyperlink r:id="rId35">
        <w:r>
          <w:rPr>
            <w:rFonts w:ascii="Arial" w:eastAsia="Arial" w:hAnsi="Arial" w:cs="Arial"/>
            <w:color w:val="0000FF"/>
            <w:sz w:val="20"/>
            <w:szCs w:val="20"/>
            <w:u w:val="single"/>
          </w:rPr>
          <w:t>cpl@id.uff.br</w:t>
        </w:r>
      </w:hyperlink>
      <w:r>
        <w:rPr>
          <w:rFonts w:ascii="Arial" w:eastAsia="Arial" w:hAnsi="Arial" w:cs="Arial"/>
          <w:color w:val="000000"/>
          <w:sz w:val="20"/>
          <w:szCs w:val="20"/>
        </w:rPr>
        <w:t>, antes de findo o prazo.</w:t>
      </w:r>
    </w:p>
    <w:p w:rsidR="00FB11C5" w:rsidRDefault="00EB2C54">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rPr>
      </w:pPr>
      <w:bookmarkStart w:id="27" w:name="_heading=h.49x2ik5" w:colFirst="0" w:colLast="0"/>
      <w:bookmarkEnd w:id="27"/>
      <w:r>
        <w:rPr>
          <w:rFonts w:ascii="Arial" w:eastAsia="Arial" w:hAnsi="Arial" w:cs="Arial"/>
          <w:color w:val="000000"/>
          <w:sz w:val="20"/>
          <w:szCs w:val="20"/>
        </w:rPr>
        <w:t>Após a negociação do preço, o Pregoeiro iniciará a fase de aceitação e julgamento da proposta.</w:t>
      </w:r>
    </w:p>
    <w:p w:rsidR="00FB11C5" w:rsidRDefault="00FB11C5">
      <w:pPr>
        <w:pBdr>
          <w:top w:val="nil"/>
          <w:left w:val="nil"/>
          <w:bottom w:val="nil"/>
          <w:right w:val="nil"/>
          <w:between w:val="nil"/>
        </w:pBdr>
        <w:spacing w:before="120" w:after="120" w:line="360" w:lineRule="auto"/>
        <w:ind w:left="567"/>
        <w:jc w:val="both"/>
        <w:rPr>
          <w:rFonts w:ascii="Arial" w:eastAsia="Arial" w:hAnsi="Arial" w:cs="Arial"/>
          <w:color w:val="000000"/>
          <w:sz w:val="20"/>
          <w:szCs w:val="20"/>
        </w:rPr>
      </w:pPr>
    </w:p>
    <w:p w:rsidR="00FB11C5" w:rsidRDefault="00EB2C54">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28" w:name="_heading=h.2p2csry" w:colFirst="0" w:colLast="0"/>
      <w:bookmarkEnd w:id="28"/>
      <w:r>
        <w:rPr>
          <w:rFonts w:ascii="Arial" w:eastAsia="Arial" w:hAnsi="Arial" w:cs="Arial"/>
          <w:b/>
          <w:color w:val="000000"/>
          <w:sz w:val="20"/>
          <w:szCs w:val="20"/>
          <w:highlight w:val="lightGray"/>
        </w:rPr>
        <w:t>DA FASE DE JULGAMENTO</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bookmarkStart w:id="29" w:name="_heading=h.147n2zr" w:colFirst="0" w:colLast="0"/>
      <w:bookmarkEnd w:id="29"/>
      <w:r>
        <w:rPr>
          <w:rFonts w:ascii="Arial" w:eastAsia="Arial" w:hAnsi="Arial" w:cs="Arial"/>
          <w:color w:val="000000"/>
          <w:sz w:val="20"/>
          <w:szCs w:val="20"/>
        </w:rPr>
        <w:t xml:space="preserve">Encerrada a etapa de negociação, o pregoeiro verificará se o licitante provisoriamente classificado em primeiro lugar atende às condições de participação no certame, conforme previsto no </w:t>
      </w:r>
      <w:hyperlink r:id="rId36" w:anchor="art14">
        <w:r>
          <w:rPr>
            <w:rFonts w:ascii="Arial" w:eastAsia="Arial" w:hAnsi="Arial" w:cs="Arial"/>
            <w:color w:val="0000FF"/>
            <w:sz w:val="20"/>
            <w:szCs w:val="20"/>
            <w:u w:val="single"/>
          </w:rPr>
          <w:t>art. 14 da Lei nº 14.133/2021</w:t>
        </w:r>
      </w:hyperlink>
      <w:r>
        <w:rPr>
          <w:rFonts w:ascii="Arial" w:eastAsia="Arial" w:hAnsi="Arial" w:cs="Arial"/>
          <w:color w:val="000000"/>
          <w:sz w:val="20"/>
          <w:szCs w:val="20"/>
        </w:rPr>
        <w:t>, legislação correlata e no item 2.6 do edital, especialmente quanto à existência de sanção que impeça a participação no certame ou a futura contratação, mediante a consulta aos seguintes cadastros:</w:t>
      </w:r>
    </w:p>
    <w:p w:rsidR="00FB11C5" w:rsidRDefault="00EB2C54">
      <w:pPr>
        <w:pBdr>
          <w:top w:val="nil"/>
          <w:left w:val="nil"/>
          <w:bottom w:val="nil"/>
          <w:right w:val="nil"/>
          <w:between w:val="nil"/>
        </w:pBdr>
        <w:spacing w:before="113" w:line="312" w:lineRule="auto"/>
        <w:ind w:left="924" w:firstLine="851"/>
        <w:rPr>
          <w:rFonts w:ascii="Arial" w:eastAsia="Arial" w:hAnsi="Arial" w:cs="Arial"/>
          <w:color w:val="000000"/>
          <w:sz w:val="20"/>
          <w:szCs w:val="20"/>
        </w:rPr>
      </w:pPr>
      <w:r>
        <w:rPr>
          <w:rFonts w:ascii="Arial" w:eastAsia="Arial" w:hAnsi="Arial" w:cs="Arial"/>
          <w:color w:val="000000"/>
          <w:sz w:val="20"/>
          <w:szCs w:val="20"/>
        </w:rPr>
        <w:t>a) SICAF;</w:t>
      </w:r>
      <w:proofErr w:type="gramStart"/>
      <w:r>
        <w:rPr>
          <w:rFonts w:ascii="Arial" w:eastAsia="Arial" w:hAnsi="Arial" w:cs="Arial"/>
          <w:color w:val="000000"/>
          <w:sz w:val="20"/>
          <w:szCs w:val="20"/>
        </w:rPr>
        <w:t xml:space="preserve">  </w:t>
      </w:r>
    </w:p>
    <w:p w:rsidR="00FB11C5" w:rsidRDefault="00EB2C54">
      <w:pPr>
        <w:pBdr>
          <w:top w:val="nil"/>
          <w:left w:val="nil"/>
          <w:bottom w:val="nil"/>
          <w:right w:val="nil"/>
          <w:between w:val="nil"/>
        </w:pBdr>
        <w:spacing w:line="312" w:lineRule="auto"/>
        <w:ind w:left="924" w:firstLine="851"/>
        <w:rPr>
          <w:rFonts w:ascii="Arial" w:eastAsia="Arial" w:hAnsi="Arial" w:cs="Arial"/>
          <w:color w:val="000000"/>
          <w:sz w:val="20"/>
          <w:szCs w:val="20"/>
        </w:rPr>
      </w:pPr>
      <w:proofErr w:type="gramEnd"/>
      <w:r>
        <w:rPr>
          <w:rFonts w:ascii="Arial" w:eastAsia="Arial" w:hAnsi="Arial" w:cs="Arial"/>
          <w:color w:val="000000"/>
          <w:sz w:val="20"/>
          <w:szCs w:val="20"/>
        </w:rPr>
        <w:t>b) Cadastro Nacional de Empresas Inidôneas e Suspensas - CEIS, mantido pela Controladoria-Geral da União (</w:t>
      </w:r>
      <w:hyperlink r:id="rId37">
        <w:r>
          <w:rPr>
            <w:rFonts w:ascii="Arial" w:eastAsia="Arial" w:hAnsi="Arial" w:cs="Arial"/>
            <w:color w:val="0000FF"/>
            <w:sz w:val="20"/>
            <w:szCs w:val="20"/>
            <w:u w:val="single"/>
          </w:rPr>
          <w:t>https://www.portaltransparencia.gov.br/sancoes/ceis</w:t>
        </w:r>
      </w:hyperlink>
      <w:r>
        <w:rPr>
          <w:rFonts w:ascii="Arial" w:eastAsia="Arial" w:hAnsi="Arial" w:cs="Arial"/>
          <w:color w:val="000000"/>
          <w:sz w:val="20"/>
          <w:szCs w:val="20"/>
        </w:rPr>
        <w:t xml:space="preserve">); </w:t>
      </w:r>
      <w:proofErr w:type="gramStart"/>
      <w:r>
        <w:rPr>
          <w:rFonts w:ascii="Arial" w:eastAsia="Arial" w:hAnsi="Arial" w:cs="Arial"/>
          <w:color w:val="000000"/>
          <w:sz w:val="20"/>
          <w:szCs w:val="20"/>
        </w:rPr>
        <w:t>e</w:t>
      </w:r>
      <w:proofErr w:type="gramEnd"/>
      <w:r>
        <w:rPr>
          <w:rFonts w:ascii="Arial" w:eastAsia="Arial" w:hAnsi="Arial" w:cs="Arial"/>
          <w:color w:val="000000"/>
          <w:sz w:val="20"/>
          <w:szCs w:val="20"/>
        </w:rPr>
        <w:t xml:space="preserve"> </w:t>
      </w:r>
    </w:p>
    <w:p w:rsidR="00FB11C5" w:rsidRDefault="00EB2C54">
      <w:pPr>
        <w:pBdr>
          <w:top w:val="nil"/>
          <w:left w:val="nil"/>
          <w:bottom w:val="nil"/>
          <w:right w:val="nil"/>
          <w:between w:val="nil"/>
        </w:pBdr>
        <w:spacing w:after="113" w:line="312" w:lineRule="auto"/>
        <w:ind w:left="924" w:firstLine="851"/>
        <w:rPr>
          <w:color w:val="000000"/>
        </w:rPr>
      </w:pPr>
      <w:r>
        <w:rPr>
          <w:rFonts w:ascii="Arial" w:eastAsia="Arial" w:hAnsi="Arial" w:cs="Arial"/>
          <w:color w:val="000000"/>
          <w:sz w:val="20"/>
          <w:szCs w:val="20"/>
        </w:rPr>
        <w:t>c) Cadastro Nacional de Empresas Punidas – CNEP, mantido pela Controladoria-Geral da União (</w:t>
      </w:r>
      <w:hyperlink r:id="rId38">
        <w:r>
          <w:rPr>
            <w:rFonts w:ascii="Arial" w:eastAsia="Arial" w:hAnsi="Arial" w:cs="Arial"/>
            <w:color w:val="0000FF"/>
            <w:sz w:val="20"/>
            <w:szCs w:val="20"/>
            <w:u w:val="single"/>
          </w:rPr>
          <w:t>https://www.portaltransparencia.gov.br/sancoes/cnep</w:t>
        </w:r>
      </w:hyperlink>
      <w:r>
        <w:rPr>
          <w:rFonts w:ascii="Arial" w:eastAsia="Arial" w:hAnsi="Arial" w:cs="Arial"/>
          <w:color w:val="000000"/>
          <w:sz w:val="20"/>
          <w:szCs w:val="20"/>
        </w:rPr>
        <w:t>).</w:t>
      </w:r>
    </w:p>
    <w:p w:rsidR="00FB11C5" w:rsidRDefault="00EB2C54">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 xml:space="preserve">Para a consulta de </w:t>
      </w:r>
      <w:proofErr w:type="gramStart"/>
      <w:r>
        <w:rPr>
          <w:rFonts w:ascii="Arial" w:eastAsia="Arial" w:hAnsi="Arial" w:cs="Arial"/>
          <w:color w:val="000000"/>
          <w:sz w:val="20"/>
          <w:szCs w:val="20"/>
        </w:rPr>
        <w:t>licitantes pessoa</w:t>
      </w:r>
      <w:proofErr w:type="gramEnd"/>
      <w:r>
        <w:rPr>
          <w:rFonts w:ascii="Arial" w:eastAsia="Arial" w:hAnsi="Arial" w:cs="Arial"/>
          <w:color w:val="000000"/>
          <w:sz w:val="20"/>
          <w:szCs w:val="20"/>
        </w:rPr>
        <w:t xml:space="preserve"> jurídica poderá haver a substituição das consultas das alíneas “b” e “c” acima pela Consulta Consolidada de Pessoa Jurídica do TCU (https://certidoesapf.apps.tcu.gov.br/)</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 consulta aos cadastros será realizada em nome da empresa licitante e também de seu sócio majoritário, por força da vedação de que trata o </w:t>
      </w:r>
      <w:hyperlink r:id="rId39" w:anchor=":~:text=%C3%A0s%20seguintes%20comina%C3%A7%C3%B5es%3A-,Art.,n%C2%BA%2012.120%2C%20de%202009).">
        <w:r>
          <w:rPr>
            <w:rFonts w:ascii="Arial" w:eastAsia="Arial" w:hAnsi="Arial" w:cs="Arial"/>
            <w:color w:val="0000FF"/>
            <w:sz w:val="20"/>
            <w:szCs w:val="20"/>
            <w:u w:val="single"/>
          </w:rPr>
          <w:t>artigo 12 da Lei n° 8.429, de 1992</w:t>
        </w:r>
      </w:hyperlink>
      <w:r>
        <w:rPr>
          <w:rFonts w:ascii="Arial" w:eastAsia="Arial" w:hAnsi="Arial" w:cs="Arial"/>
          <w:color w:val="000000"/>
          <w:sz w:val="20"/>
          <w:szCs w:val="20"/>
        </w:rPr>
        <w:t>.</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Caso conste na Consulta de Situação do licitante a existência de Ocorrências Impeditivas Indiretas, o Pregoeiro diligenciará para verificar se houve fraude por parte das empresas apontadas no Relatório de Ocorrências Impeditivas Indiretas. (</w:t>
      </w:r>
      <w:hyperlink r:id="rId40" w:anchor="art29">
        <w:r>
          <w:rPr>
            <w:rFonts w:ascii="Arial" w:eastAsia="Arial" w:hAnsi="Arial" w:cs="Arial"/>
            <w:color w:val="0000FF"/>
            <w:sz w:val="20"/>
            <w:szCs w:val="20"/>
            <w:u w:val="single"/>
          </w:rPr>
          <w:t xml:space="preserve">IN nº 3/2018, art. 29, </w:t>
        </w:r>
      </w:hyperlink>
      <w:r>
        <w:rPr>
          <w:rFonts w:ascii="Arial" w:eastAsia="Arial" w:hAnsi="Arial" w:cs="Arial"/>
          <w:i/>
          <w:color w:val="0000FF"/>
          <w:sz w:val="20"/>
          <w:szCs w:val="20"/>
          <w:u w:val="single"/>
        </w:rPr>
        <w:t>caput</w:t>
      </w:r>
      <w:proofErr w:type="gramStart"/>
      <w:r>
        <w:rPr>
          <w:rFonts w:ascii="Arial" w:eastAsia="Arial" w:hAnsi="Arial" w:cs="Arial"/>
          <w:color w:val="000000"/>
          <w:sz w:val="20"/>
          <w:szCs w:val="20"/>
        </w:rPr>
        <w:t>)</w:t>
      </w:r>
      <w:proofErr w:type="gramEnd"/>
    </w:p>
    <w:p w:rsidR="00FB11C5" w:rsidRDefault="00EB2C5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tentativa de burla será verificada por meio dos vínculos societários, linhas de fornecimento similares, dentre outros. (</w:t>
      </w:r>
      <w:hyperlink r:id="rId41">
        <w:r>
          <w:rPr>
            <w:rFonts w:ascii="Arial" w:eastAsia="Arial" w:hAnsi="Arial" w:cs="Arial"/>
            <w:color w:val="0000FF"/>
            <w:sz w:val="20"/>
            <w:szCs w:val="20"/>
            <w:u w:val="single"/>
          </w:rPr>
          <w:t>IN nº 3/2018, art. 29, §1º</w:t>
        </w:r>
      </w:hyperlink>
      <w:r>
        <w:rPr>
          <w:rFonts w:ascii="Arial" w:eastAsia="Arial" w:hAnsi="Arial" w:cs="Arial"/>
          <w:color w:val="000000"/>
          <w:sz w:val="20"/>
          <w:szCs w:val="20"/>
        </w:rPr>
        <w:t>).</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O licitante será convocado para manifestação previamente a uma eventual desclassificação. (</w:t>
      </w:r>
      <w:hyperlink r:id="rId42">
        <w:r>
          <w:rPr>
            <w:rFonts w:ascii="Arial" w:eastAsia="Arial" w:hAnsi="Arial" w:cs="Arial"/>
            <w:color w:val="0000FF"/>
            <w:sz w:val="20"/>
            <w:szCs w:val="20"/>
            <w:u w:val="single"/>
          </w:rPr>
          <w:t>IN nº 3/2018, art. 29, §2º</w:t>
        </w:r>
      </w:hyperlink>
      <w:r>
        <w:rPr>
          <w:rFonts w:ascii="Arial" w:eastAsia="Arial" w:hAnsi="Arial" w:cs="Arial"/>
          <w:color w:val="000000"/>
          <w:sz w:val="20"/>
          <w:szCs w:val="20"/>
        </w:rPr>
        <w:t>).</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Constatada a existência de sanção, o licitante será reputado inabilitado, por falta de condição de participação.</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lastRenderedPageBreak/>
        <w:t>Caso atendidas as condições de participação, será iniciado o procedimento de habilitação.</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Caso o licitante provisoriamente classificado em primeiro lugar tenha se utilizado de algum tratamento favorecido às ME/</w:t>
      </w:r>
      <w:proofErr w:type="spellStart"/>
      <w:r>
        <w:rPr>
          <w:rFonts w:ascii="Arial" w:eastAsia="Arial" w:hAnsi="Arial" w:cs="Arial"/>
          <w:color w:val="000000"/>
          <w:sz w:val="20"/>
          <w:szCs w:val="20"/>
        </w:rPr>
        <w:t>EPPs</w:t>
      </w:r>
      <w:proofErr w:type="spellEnd"/>
      <w:r>
        <w:rPr>
          <w:rFonts w:ascii="Arial" w:eastAsia="Arial" w:hAnsi="Arial" w:cs="Arial"/>
          <w:color w:val="000000"/>
          <w:sz w:val="20"/>
          <w:szCs w:val="20"/>
        </w:rPr>
        <w:t>, o pregoeiro verificará se faz jus ao benefício, em conformidade com os itens 3.5.1 e 4.4 deste edital.</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43" w:anchor="art29">
        <w:r>
          <w:rPr>
            <w:rFonts w:ascii="Arial" w:eastAsia="Arial" w:hAnsi="Arial" w:cs="Arial"/>
            <w:color w:val="0000FF"/>
            <w:sz w:val="20"/>
            <w:szCs w:val="20"/>
            <w:u w:val="single"/>
          </w:rPr>
          <w:t>artigo 29 a 35 da IN SEGES nº 73, de 30 de setembro de 2022</w:t>
        </w:r>
      </w:hyperlink>
      <w:r>
        <w:rPr>
          <w:rFonts w:ascii="Arial" w:eastAsia="Arial" w:hAnsi="Arial" w:cs="Arial"/>
          <w:color w:val="000000"/>
          <w:sz w:val="20"/>
          <w:szCs w:val="20"/>
        </w:rPr>
        <w:t>.</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Será desclassificada a proposta vencedora que: </w:t>
      </w:r>
    </w:p>
    <w:p w:rsidR="00FB11C5" w:rsidRDefault="00EB2C5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proofErr w:type="gramStart"/>
      <w:r>
        <w:rPr>
          <w:rFonts w:ascii="Arial" w:eastAsia="Arial" w:hAnsi="Arial" w:cs="Arial"/>
          <w:color w:val="000000"/>
          <w:sz w:val="20"/>
          <w:szCs w:val="20"/>
        </w:rPr>
        <w:t>contiver</w:t>
      </w:r>
      <w:proofErr w:type="gramEnd"/>
      <w:r>
        <w:rPr>
          <w:rFonts w:ascii="Arial" w:eastAsia="Arial" w:hAnsi="Arial" w:cs="Arial"/>
          <w:color w:val="000000"/>
          <w:sz w:val="20"/>
          <w:szCs w:val="20"/>
        </w:rPr>
        <w:t xml:space="preserve"> vícios insanáveis;</w:t>
      </w:r>
    </w:p>
    <w:p w:rsidR="00FB11C5" w:rsidRDefault="00EB2C5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proofErr w:type="gramStart"/>
      <w:r>
        <w:rPr>
          <w:rFonts w:ascii="Arial" w:eastAsia="Arial" w:hAnsi="Arial" w:cs="Arial"/>
          <w:color w:val="000000"/>
          <w:sz w:val="20"/>
          <w:szCs w:val="20"/>
        </w:rPr>
        <w:t>não</w:t>
      </w:r>
      <w:proofErr w:type="gramEnd"/>
      <w:r>
        <w:rPr>
          <w:rFonts w:ascii="Arial" w:eastAsia="Arial" w:hAnsi="Arial" w:cs="Arial"/>
          <w:color w:val="000000"/>
          <w:sz w:val="20"/>
          <w:szCs w:val="20"/>
        </w:rPr>
        <w:t xml:space="preserve"> obedecer às especificações técnicas contidas no Termo de Referência;</w:t>
      </w:r>
    </w:p>
    <w:p w:rsidR="00FB11C5" w:rsidRDefault="00EB2C5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proofErr w:type="gramStart"/>
      <w:r>
        <w:rPr>
          <w:rFonts w:ascii="Arial" w:eastAsia="Arial" w:hAnsi="Arial" w:cs="Arial"/>
          <w:color w:val="000000"/>
          <w:sz w:val="20"/>
          <w:szCs w:val="20"/>
        </w:rPr>
        <w:t>apresentar</w:t>
      </w:r>
      <w:proofErr w:type="gramEnd"/>
      <w:r>
        <w:rPr>
          <w:rFonts w:ascii="Arial" w:eastAsia="Arial" w:hAnsi="Arial" w:cs="Arial"/>
          <w:color w:val="000000"/>
          <w:sz w:val="20"/>
          <w:szCs w:val="20"/>
        </w:rPr>
        <w:t xml:space="preserve"> preços inexequíveis ou permanecerem acima do preço máximo definido para a contratação;</w:t>
      </w:r>
    </w:p>
    <w:p w:rsidR="00FB11C5" w:rsidRDefault="00EB2C5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proofErr w:type="gramStart"/>
      <w:r>
        <w:rPr>
          <w:rFonts w:ascii="Arial" w:eastAsia="Arial" w:hAnsi="Arial" w:cs="Arial"/>
          <w:color w:val="000000"/>
          <w:sz w:val="20"/>
          <w:szCs w:val="20"/>
        </w:rPr>
        <w:t>não</w:t>
      </w:r>
      <w:proofErr w:type="gramEnd"/>
      <w:r>
        <w:rPr>
          <w:rFonts w:ascii="Arial" w:eastAsia="Arial" w:hAnsi="Arial" w:cs="Arial"/>
          <w:color w:val="000000"/>
          <w:sz w:val="20"/>
          <w:szCs w:val="20"/>
        </w:rPr>
        <w:t xml:space="preserve"> tiverem sua exequibilidade demonstrada, quando exigido pela Administração;</w:t>
      </w:r>
    </w:p>
    <w:p w:rsidR="00FB11C5" w:rsidRDefault="00EB2C5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proofErr w:type="gramStart"/>
      <w:r>
        <w:rPr>
          <w:rFonts w:ascii="Arial" w:eastAsia="Arial" w:hAnsi="Arial" w:cs="Arial"/>
          <w:color w:val="000000"/>
          <w:sz w:val="20"/>
          <w:szCs w:val="20"/>
        </w:rPr>
        <w:t>apresentar</w:t>
      </w:r>
      <w:proofErr w:type="gramEnd"/>
      <w:r>
        <w:rPr>
          <w:rFonts w:ascii="Arial" w:eastAsia="Arial" w:hAnsi="Arial" w:cs="Arial"/>
          <w:color w:val="000000"/>
          <w:sz w:val="20"/>
          <w:szCs w:val="20"/>
        </w:rPr>
        <w:t xml:space="preserve"> desconformidade com quaisquer outras exigências deste Edital ou seus anexos, desde que insanável.</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No caso de bens e serviços em geral, é indício de inexequibilidade das propostas valores inferiores a 50% (cinquenta por cento) do valor orçado pela Administração.</w:t>
      </w:r>
    </w:p>
    <w:p w:rsidR="00FB11C5" w:rsidRDefault="00EB2C54">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 xml:space="preserve">A inexequibilidade, na hipótese de que trata o </w:t>
      </w:r>
      <w:r>
        <w:rPr>
          <w:rFonts w:ascii="Arial" w:eastAsia="Arial" w:hAnsi="Arial" w:cs="Arial"/>
          <w:b/>
          <w:color w:val="000000"/>
          <w:sz w:val="20"/>
          <w:szCs w:val="20"/>
        </w:rPr>
        <w:t>caput</w:t>
      </w:r>
      <w:r>
        <w:rPr>
          <w:rFonts w:ascii="Arial" w:eastAsia="Arial" w:hAnsi="Arial" w:cs="Arial"/>
          <w:color w:val="000000"/>
          <w:sz w:val="20"/>
          <w:szCs w:val="20"/>
        </w:rPr>
        <w:t>, só será considerada após diligência do pregoeiro, que comprove:</w:t>
      </w:r>
    </w:p>
    <w:p w:rsidR="00FB11C5" w:rsidRDefault="00EB2C54">
      <w:pPr>
        <w:numPr>
          <w:ilvl w:val="3"/>
          <w:numId w:val="1"/>
        </w:numPr>
        <w:pBdr>
          <w:top w:val="nil"/>
          <w:left w:val="nil"/>
          <w:bottom w:val="nil"/>
          <w:right w:val="nil"/>
          <w:between w:val="nil"/>
        </w:pBdr>
        <w:spacing w:before="120" w:after="120" w:line="312" w:lineRule="auto"/>
        <w:ind w:left="1276" w:firstLine="284"/>
        <w:jc w:val="both"/>
      </w:pPr>
      <w:proofErr w:type="gramStart"/>
      <w:r>
        <w:rPr>
          <w:rFonts w:ascii="Arial" w:eastAsia="Arial" w:hAnsi="Arial" w:cs="Arial"/>
          <w:color w:val="000000"/>
          <w:sz w:val="20"/>
          <w:szCs w:val="20"/>
        </w:rPr>
        <w:t>que</w:t>
      </w:r>
      <w:proofErr w:type="gramEnd"/>
      <w:r>
        <w:rPr>
          <w:rFonts w:ascii="Arial" w:eastAsia="Arial" w:hAnsi="Arial" w:cs="Arial"/>
          <w:color w:val="000000"/>
          <w:sz w:val="20"/>
          <w:szCs w:val="20"/>
        </w:rPr>
        <w:t xml:space="preserve"> o custo do licitante ultrapassa o valor da proposta; e</w:t>
      </w:r>
    </w:p>
    <w:p w:rsidR="00FB11C5" w:rsidRDefault="00EB2C54">
      <w:pPr>
        <w:numPr>
          <w:ilvl w:val="3"/>
          <w:numId w:val="1"/>
        </w:numPr>
        <w:pBdr>
          <w:top w:val="nil"/>
          <w:left w:val="nil"/>
          <w:bottom w:val="nil"/>
          <w:right w:val="nil"/>
          <w:between w:val="nil"/>
        </w:pBdr>
        <w:spacing w:before="120" w:after="120" w:line="312" w:lineRule="auto"/>
        <w:ind w:left="1276" w:firstLine="284"/>
        <w:jc w:val="both"/>
      </w:pPr>
      <w:proofErr w:type="gramStart"/>
      <w:r>
        <w:rPr>
          <w:rFonts w:ascii="Arial" w:eastAsia="Arial" w:hAnsi="Arial" w:cs="Arial"/>
          <w:color w:val="000000"/>
          <w:sz w:val="20"/>
          <w:szCs w:val="20"/>
        </w:rPr>
        <w:t>inexistirem</w:t>
      </w:r>
      <w:proofErr w:type="gramEnd"/>
      <w:r>
        <w:rPr>
          <w:rFonts w:ascii="Arial" w:eastAsia="Arial" w:hAnsi="Arial" w:cs="Arial"/>
          <w:color w:val="000000"/>
          <w:sz w:val="20"/>
          <w:szCs w:val="20"/>
        </w:rPr>
        <w:t xml:space="preserve"> custos de oportunidade capazes de justificar o vulto da oferta.</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Se houver indícios de inexequibilidade da proposta de preço, ou em caso da necessidade de esclarecimentos complementares, poderão ser efetuadas diligências, para que a empresa comprove a exequibilidade da proposta.</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Para fins de análise da proposta quanto ao cumprimento das especificações do objeto, poderá ser colhida a manifestação escrita do setor requisitante do serviço ou da área especializada no objeto.</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b/>
          <w:color w:val="000000"/>
          <w:sz w:val="20"/>
          <w:szCs w:val="20"/>
        </w:rPr>
        <w:t>AMOSTRAS</w:t>
      </w:r>
    </w:p>
    <w:p w:rsidR="00FB11C5" w:rsidRDefault="00EB2C54">
      <w:pPr>
        <w:numPr>
          <w:ilvl w:val="2"/>
          <w:numId w:val="1"/>
        </w:numPr>
        <w:pBdr>
          <w:top w:val="nil"/>
          <w:left w:val="nil"/>
          <w:bottom w:val="nil"/>
          <w:right w:val="nil"/>
          <w:between w:val="nil"/>
        </w:pBdr>
        <w:spacing w:before="288" w:after="288" w:line="312"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lastRenderedPageBreak/>
        <w:t xml:space="preserve">Caso o Termo de Referência exija a apresentação de </w:t>
      </w:r>
      <w:r>
        <w:rPr>
          <w:rFonts w:ascii="Arial" w:eastAsia="Arial" w:hAnsi="Arial" w:cs="Arial"/>
          <w:b/>
          <w:color w:val="000000"/>
          <w:sz w:val="20"/>
          <w:szCs w:val="20"/>
        </w:rPr>
        <w:t>amostra</w:t>
      </w:r>
      <w:r>
        <w:rPr>
          <w:rFonts w:ascii="Arial" w:eastAsia="Arial" w:hAnsi="Arial" w:cs="Arial"/>
          <w:color w:val="000000"/>
          <w:sz w:val="20"/>
          <w:szCs w:val="20"/>
        </w:rPr>
        <w:t xml:space="preserve">, o licitante classificado em primeiro lugar deverá apresentá-la, conforme disciplinado no Termo de Referência, </w:t>
      </w:r>
      <w:proofErr w:type="gramStart"/>
      <w:r>
        <w:rPr>
          <w:rFonts w:ascii="Arial" w:eastAsia="Arial" w:hAnsi="Arial" w:cs="Arial"/>
          <w:color w:val="000000"/>
          <w:sz w:val="20"/>
          <w:szCs w:val="20"/>
        </w:rPr>
        <w:t>sob pena</w:t>
      </w:r>
      <w:proofErr w:type="gramEnd"/>
      <w:r>
        <w:rPr>
          <w:rFonts w:ascii="Arial" w:eastAsia="Arial" w:hAnsi="Arial" w:cs="Arial"/>
          <w:color w:val="000000"/>
          <w:sz w:val="20"/>
          <w:szCs w:val="20"/>
        </w:rPr>
        <w:t xml:space="preserve"> de não aceitação da proposta.</w:t>
      </w:r>
    </w:p>
    <w:p w:rsidR="00FB11C5" w:rsidRDefault="00EB2C54">
      <w:pPr>
        <w:numPr>
          <w:ilvl w:val="2"/>
          <w:numId w:val="1"/>
        </w:numPr>
        <w:pBdr>
          <w:top w:val="nil"/>
          <w:left w:val="nil"/>
          <w:bottom w:val="nil"/>
          <w:right w:val="nil"/>
          <w:between w:val="nil"/>
        </w:pBdr>
        <w:spacing w:before="288" w:after="288" w:line="312"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Por meio de mensagem no sistema, será divulgado o local e horário de realização do procedimento para a avaliação das amostras, cuja presença será facultada a todos os interessados, incluindo os demais licitantes.</w:t>
      </w:r>
    </w:p>
    <w:p w:rsidR="00FB11C5" w:rsidRDefault="00EB2C54">
      <w:pPr>
        <w:numPr>
          <w:ilvl w:val="2"/>
          <w:numId w:val="1"/>
        </w:numPr>
        <w:pBdr>
          <w:top w:val="nil"/>
          <w:left w:val="nil"/>
          <w:bottom w:val="nil"/>
          <w:right w:val="nil"/>
          <w:between w:val="nil"/>
        </w:pBdr>
        <w:spacing w:before="288" w:after="288" w:line="312"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Os resultados das avaliações serão divulgados por meio de mensagem no sistema</w:t>
      </w:r>
    </w:p>
    <w:p w:rsidR="00FB11C5" w:rsidRDefault="00EB2C54">
      <w:pPr>
        <w:numPr>
          <w:ilvl w:val="2"/>
          <w:numId w:val="1"/>
        </w:numPr>
        <w:pBdr>
          <w:top w:val="nil"/>
          <w:left w:val="nil"/>
          <w:bottom w:val="nil"/>
          <w:right w:val="nil"/>
          <w:between w:val="nil"/>
        </w:pBdr>
        <w:spacing w:before="288" w:after="288" w:line="312"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 xml:space="preserve">No caso de não haver entrega da amostra ou ocorrer atraso na entrega, sem justificativa aceita pelo Pregoeiro, ou havendo entrega de amostra fora das especificações previstas neste Edital, a proposta do licitante será </w:t>
      </w:r>
      <w:proofErr w:type="gramStart"/>
      <w:r>
        <w:rPr>
          <w:rFonts w:ascii="Arial" w:eastAsia="Arial" w:hAnsi="Arial" w:cs="Arial"/>
          <w:color w:val="000000"/>
          <w:sz w:val="20"/>
          <w:szCs w:val="20"/>
        </w:rPr>
        <w:t>recusada</w:t>
      </w:r>
      <w:proofErr w:type="gramEnd"/>
    </w:p>
    <w:p w:rsidR="00FB11C5" w:rsidRDefault="00EB2C54">
      <w:pPr>
        <w:numPr>
          <w:ilvl w:val="2"/>
          <w:numId w:val="1"/>
        </w:numPr>
        <w:pBdr>
          <w:top w:val="nil"/>
          <w:left w:val="nil"/>
          <w:bottom w:val="nil"/>
          <w:right w:val="nil"/>
          <w:between w:val="nil"/>
        </w:pBdr>
        <w:spacing w:before="288" w:after="288" w:line="312"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 xml:space="preserve">Se a(s) amostra(s) apresentada(s) pelo primeiro classificado não </w:t>
      </w:r>
      <w:proofErr w:type="gramStart"/>
      <w:r>
        <w:rPr>
          <w:rFonts w:ascii="Arial" w:eastAsia="Arial" w:hAnsi="Arial" w:cs="Arial"/>
          <w:color w:val="000000"/>
          <w:sz w:val="20"/>
          <w:szCs w:val="20"/>
        </w:rPr>
        <w:t>for(</w:t>
      </w:r>
      <w:proofErr w:type="gramEnd"/>
      <w:r>
        <w:rPr>
          <w:rFonts w:ascii="Arial" w:eastAsia="Arial" w:hAnsi="Arial" w:cs="Arial"/>
          <w:color w:val="000000"/>
          <w:sz w:val="20"/>
          <w:szCs w:val="20"/>
        </w:rPr>
        <w:t>em) aceita(s), o Pregoeiro analisará a aceitabilidade da proposta ou lance ofertado pelo segundo classificado. Seguir-se-á com a verificação da(s) amostra(s) e, assim, sucessivamente, até a verificação de uma que atenda às especificações constantes no Termo de Referência.</w:t>
      </w:r>
    </w:p>
    <w:p w:rsidR="00FB11C5" w:rsidRDefault="00FB11C5">
      <w:pPr>
        <w:pBdr>
          <w:top w:val="nil"/>
          <w:left w:val="nil"/>
          <w:bottom w:val="nil"/>
          <w:right w:val="nil"/>
          <w:between w:val="nil"/>
        </w:pBdr>
        <w:spacing w:before="288" w:after="288" w:line="312" w:lineRule="auto"/>
        <w:ind w:left="567"/>
        <w:jc w:val="both"/>
        <w:rPr>
          <w:rFonts w:ascii="Arial" w:eastAsia="Arial" w:hAnsi="Arial" w:cs="Arial"/>
          <w:b/>
          <w:color w:val="000000"/>
          <w:sz w:val="20"/>
          <w:szCs w:val="20"/>
        </w:rPr>
      </w:pPr>
    </w:p>
    <w:p w:rsidR="00FB11C5" w:rsidRDefault="00EB2C54">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0" w:name="_heading=h.3o7alnk" w:colFirst="0" w:colLast="0"/>
      <w:bookmarkEnd w:id="30"/>
      <w:r>
        <w:rPr>
          <w:rFonts w:ascii="Arial" w:eastAsia="Arial" w:hAnsi="Arial" w:cs="Arial"/>
          <w:b/>
          <w:color w:val="000000"/>
          <w:sz w:val="20"/>
          <w:szCs w:val="20"/>
          <w:highlight w:val="lightGray"/>
        </w:rPr>
        <w:t>DA FASE DE HABILITAÇÃO</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Os documentos previstos no Termo de Referência, necessários e suficientes para demonstrar a capacidade do licitante de realizar o objeto da licitação, serão exigidos para fins de habilitação, nos termos dos </w:t>
      </w:r>
      <w:hyperlink r:id="rId44" w:anchor="art62">
        <w:proofErr w:type="spellStart"/>
        <w:r>
          <w:rPr>
            <w:rFonts w:ascii="Arial" w:eastAsia="Arial" w:hAnsi="Arial" w:cs="Arial"/>
            <w:color w:val="0000FF"/>
            <w:sz w:val="20"/>
            <w:szCs w:val="20"/>
            <w:u w:val="single"/>
          </w:rPr>
          <w:t>arts</w:t>
        </w:r>
        <w:proofErr w:type="spellEnd"/>
        <w:r>
          <w:rPr>
            <w:rFonts w:ascii="Arial" w:eastAsia="Arial" w:hAnsi="Arial" w:cs="Arial"/>
            <w:color w:val="0000FF"/>
            <w:sz w:val="20"/>
            <w:szCs w:val="20"/>
            <w:u w:val="single"/>
          </w:rPr>
          <w:t xml:space="preserve">. </w:t>
        </w:r>
        <w:proofErr w:type="gramStart"/>
        <w:r>
          <w:rPr>
            <w:rFonts w:ascii="Arial" w:eastAsia="Arial" w:hAnsi="Arial" w:cs="Arial"/>
            <w:color w:val="0000FF"/>
            <w:sz w:val="20"/>
            <w:szCs w:val="20"/>
            <w:u w:val="single"/>
          </w:rPr>
          <w:t>62 a 70 da Lei nº</w:t>
        </w:r>
        <w:proofErr w:type="gramEnd"/>
        <w:r>
          <w:rPr>
            <w:rFonts w:ascii="Arial" w:eastAsia="Arial" w:hAnsi="Arial" w:cs="Arial"/>
            <w:color w:val="0000FF"/>
            <w:sz w:val="20"/>
            <w:szCs w:val="20"/>
            <w:u w:val="single"/>
          </w:rPr>
          <w:t xml:space="preserve"> 14.133, de 2021</w:t>
        </w:r>
      </w:hyperlink>
      <w:r>
        <w:rPr>
          <w:rFonts w:ascii="Arial" w:eastAsia="Arial" w:hAnsi="Arial" w:cs="Arial"/>
          <w:color w:val="000000"/>
          <w:sz w:val="20"/>
          <w:szCs w:val="20"/>
        </w:rPr>
        <w:t>.</w:t>
      </w:r>
    </w:p>
    <w:p w:rsidR="00FB11C5" w:rsidRDefault="00EB2C54">
      <w:pPr>
        <w:numPr>
          <w:ilvl w:val="2"/>
          <w:numId w:val="1"/>
        </w:numPr>
        <w:pBdr>
          <w:top w:val="nil"/>
          <w:left w:val="nil"/>
          <w:bottom w:val="nil"/>
          <w:right w:val="nil"/>
          <w:between w:val="nil"/>
        </w:pBdr>
        <w:spacing w:before="288" w:after="288" w:line="312" w:lineRule="auto"/>
        <w:ind w:left="567" w:firstLine="567"/>
        <w:jc w:val="both"/>
        <w:rPr>
          <w:rFonts w:ascii="Arial" w:eastAsia="Arial" w:hAnsi="Arial" w:cs="Arial"/>
          <w:i/>
          <w:color w:val="000000"/>
          <w:sz w:val="20"/>
          <w:szCs w:val="20"/>
        </w:rPr>
      </w:pPr>
      <w:bookmarkStart w:id="31" w:name="_heading=h.23ckvvd" w:colFirst="0" w:colLast="0"/>
      <w:bookmarkEnd w:id="31"/>
      <w:r>
        <w:rPr>
          <w:rFonts w:ascii="Arial" w:eastAsia="Arial" w:hAnsi="Arial" w:cs="Arial"/>
          <w:color w:val="000000"/>
          <w:sz w:val="20"/>
          <w:szCs w:val="20"/>
        </w:rPr>
        <w:t>A documentação exigida para fins de habilitação jurídica, fiscal, social e trabalhista e econômico-</w:t>
      </w:r>
      <w:proofErr w:type="spellStart"/>
      <w:r>
        <w:rPr>
          <w:rFonts w:ascii="Arial" w:eastAsia="Arial" w:hAnsi="Arial" w:cs="Arial"/>
          <w:color w:val="000000"/>
          <w:sz w:val="20"/>
          <w:szCs w:val="20"/>
        </w:rPr>
        <w:t>ﬁnanceira</w:t>
      </w:r>
      <w:proofErr w:type="spellEnd"/>
      <w:r>
        <w:rPr>
          <w:rFonts w:ascii="Arial" w:eastAsia="Arial" w:hAnsi="Arial" w:cs="Arial"/>
          <w:color w:val="000000"/>
          <w:sz w:val="20"/>
          <w:szCs w:val="20"/>
        </w:rPr>
        <w:t>, poderá ser substituída pelo registro cadastral no SICAF.</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Quando permitida a participação de empresas estrangeiras que não funcionem no País, as exigências de habilitação serão atendidas mediante documentos equivalentes, inicialmente apresentados em tradução livre.</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t xml:space="preserve">Na hipótese de o licitante vencedor ser empresa estrangeira que não funcione no País, para </w:t>
      </w:r>
      <w:proofErr w:type="spellStart"/>
      <w:r>
        <w:rPr>
          <w:rFonts w:ascii="Arial" w:eastAsia="Arial" w:hAnsi="Arial" w:cs="Arial"/>
          <w:color w:val="000000"/>
          <w:sz w:val="20"/>
          <w:szCs w:val="20"/>
        </w:rPr>
        <w:t>ﬁns</w:t>
      </w:r>
      <w:proofErr w:type="spellEnd"/>
      <w:r>
        <w:rPr>
          <w:rFonts w:ascii="Arial" w:eastAsia="Arial" w:hAnsi="Arial" w:cs="Arial"/>
          <w:color w:val="000000"/>
          <w:sz w:val="20"/>
          <w:szCs w:val="20"/>
        </w:rPr>
        <w:t xml:space="preserve"> de assinatura do contrato ou da ata de registro de preços, os documentos exigidos para a habilitação </w:t>
      </w:r>
      <w:proofErr w:type="gramStart"/>
      <w:r>
        <w:rPr>
          <w:rFonts w:ascii="Arial" w:eastAsia="Arial" w:hAnsi="Arial" w:cs="Arial"/>
          <w:color w:val="000000"/>
          <w:sz w:val="20"/>
          <w:szCs w:val="20"/>
        </w:rPr>
        <w:t>serão</w:t>
      </w:r>
      <w:proofErr w:type="gramEnd"/>
      <w:r>
        <w:rPr>
          <w:rFonts w:ascii="Arial" w:eastAsia="Arial" w:hAnsi="Arial" w:cs="Arial"/>
          <w:color w:val="000000"/>
          <w:sz w:val="20"/>
          <w:szCs w:val="20"/>
        </w:rPr>
        <w:t xml:space="preserve"> traduzidos por tradutor juramentado no País e apostilados nos termos do disposto no </w:t>
      </w:r>
      <w:hyperlink r:id="rId45">
        <w:r>
          <w:rPr>
            <w:rFonts w:ascii="Arial" w:eastAsia="Arial" w:hAnsi="Arial" w:cs="Arial"/>
            <w:color w:val="0000FF"/>
            <w:sz w:val="20"/>
            <w:szCs w:val="20"/>
            <w:u w:val="single"/>
          </w:rPr>
          <w:t>Decreto nº 8.660, de 29 de janeiro de 2016</w:t>
        </w:r>
      </w:hyperlink>
      <w:r>
        <w:rPr>
          <w:rFonts w:ascii="Arial" w:eastAsia="Arial" w:hAnsi="Arial" w:cs="Arial"/>
          <w:color w:val="000000"/>
          <w:sz w:val="20"/>
          <w:szCs w:val="20"/>
        </w:rPr>
        <w:t xml:space="preserve">, ou de outro que venha a substituí-lo, ou </w:t>
      </w:r>
      <w:proofErr w:type="spellStart"/>
      <w:r>
        <w:rPr>
          <w:rFonts w:ascii="Arial" w:eastAsia="Arial" w:hAnsi="Arial" w:cs="Arial"/>
          <w:color w:val="000000"/>
          <w:sz w:val="20"/>
          <w:szCs w:val="20"/>
        </w:rPr>
        <w:t>consularizados</w:t>
      </w:r>
      <w:proofErr w:type="spellEnd"/>
      <w:r>
        <w:rPr>
          <w:rFonts w:ascii="Arial" w:eastAsia="Arial" w:hAnsi="Arial" w:cs="Arial"/>
          <w:color w:val="000000"/>
          <w:sz w:val="20"/>
          <w:szCs w:val="20"/>
        </w:rPr>
        <w:t xml:space="preserve"> pelos respectivos consulados ou embaixadas.</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Os documentos exigidos para fins de habilitação poderão ser apresentados em original, por cópia ou por meio eletrônico, certificados ou assinados digitalmente</w:t>
      </w:r>
      <w:r>
        <w:rPr>
          <w:rFonts w:ascii="Arial" w:eastAsia="Arial" w:hAnsi="Arial" w:cs="Arial"/>
          <w:color w:val="FF0000"/>
          <w:sz w:val="20"/>
          <w:szCs w:val="20"/>
        </w:rPr>
        <w:t>.</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lastRenderedPageBreak/>
        <w:t>Os documentos exigidos para fins de habilitação poderão ser substituídos por registro cadastral emitido por órgão ou entidade pública, desde que o registro tenha sido feito em obediência ao disposto na Lei nº 14.133/2021.</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Será verificado se o licitante apresentou declaração de que atende aos requisitos de habilitação, e o declarante responderá pela veracidade das informações prestadas, na forma da lei (</w:t>
      </w:r>
      <w:hyperlink r:id="rId46" w:anchor="art63">
        <w:r>
          <w:rPr>
            <w:rFonts w:ascii="Arial" w:eastAsia="Arial" w:hAnsi="Arial" w:cs="Arial"/>
            <w:color w:val="0000FF"/>
            <w:sz w:val="20"/>
            <w:szCs w:val="20"/>
            <w:u w:val="single"/>
          </w:rPr>
          <w:t>art. 63, I, da Lei nº 14.133/2021</w:t>
        </w:r>
      </w:hyperlink>
      <w:r>
        <w:rPr>
          <w:rFonts w:ascii="Arial" w:eastAsia="Arial" w:hAnsi="Arial" w:cs="Arial"/>
          <w:color w:val="000000"/>
          <w:sz w:val="20"/>
          <w:szCs w:val="20"/>
        </w:rPr>
        <w:t>).</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Será verificado se o licitante apresentou no sistema, </w:t>
      </w:r>
      <w:proofErr w:type="gramStart"/>
      <w:r>
        <w:rPr>
          <w:rFonts w:ascii="Arial" w:eastAsia="Arial" w:hAnsi="Arial" w:cs="Arial"/>
          <w:color w:val="000000"/>
          <w:sz w:val="20"/>
          <w:szCs w:val="20"/>
        </w:rPr>
        <w:t>sob pena</w:t>
      </w:r>
      <w:proofErr w:type="gramEnd"/>
      <w:r>
        <w:rPr>
          <w:rFonts w:ascii="Arial" w:eastAsia="Arial" w:hAnsi="Arial" w:cs="Arial"/>
          <w:color w:val="000000"/>
          <w:sz w:val="20"/>
          <w:szCs w:val="20"/>
        </w:rPr>
        <w:t xml:space="preserve"> de inabilitação, a declaração de que cumpre as exigências de reserva de cargos para pessoa com deficiência e para reabilitado da Previdência Social, previstas em lei e em outras normas específicas.</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licitante deverá apresentar, </w:t>
      </w:r>
      <w:proofErr w:type="gramStart"/>
      <w:r>
        <w:rPr>
          <w:rFonts w:ascii="Arial" w:eastAsia="Arial" w:hAnsi="Arial" w:cs="Arial"/>
          <w:color w:val="000000"/>
          <w:sz w:val="20"/>
          <w:szCs w:val="20"/>
        </w:rPr>
        <w:t>sob pena</w:t>
      </w:r>
      <w:proofErr w:type="gramEnd"/>
      <w:r>
        <w:rPr>
          <w:rFonts w:ascii="Arial" w:eastAsia="Arial" w:hAnsi="Arial" w:cs="Arial"/>
          <w:color w:val="000000"/>
          <w:sz w:val="20"/>
          <w:szCs w:val="20"/>
        </w:rPr>
        <w:t xml:space="preserve"> de desclassificação, declaração de que suas propostas econômicas compreendem a integralidade dos custos para atendimento dos direitos trabalhistas assegurados na Constituição Federal, nas leis trabalhistas, nas normas </w:t>
      </w:r>
      <w:proofErr w:type="spellStart"/>
      <w:r>
        <w:rPr>
          <w:rFonts w:ascii="Arial" w:eastAsia="Arial" w:hAnsi="Arial" w:cs="Arial"/>
          <w:color w:val="000000"/>
          <w:sz w:val="20"/>
          <w:szCs w:val="20"/>
        </w:rPr>
        <w:t>infralegais</w:t>
      </w:r>
      <w:proofErr w:type="spellEnd"/>
      <w:r>
        <w:rPr>
          <w:rFonts w:ascii="Arial" w:eastAsia="Arial" w:hAnsi="Arial" w:cs="Arial"/>
          <w:color w:val="000000"/>
          <w:sz w:val="20"/>
          <w:szCs w:val="20"/>
        </w:rPr>
        <w:t>, nas convenções coletivas de trabalho e nos termos de ajustamento de conduta vigentes na data de entrega das propostas.</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 habilitação será verificada por meio do </w:t>
      </w:r>
      <w:proofErr w:type="spellStart"/>
      <w:r>
        <w:rPr>
          <w:rFonts w:ascii="Arial" w:eastAsia="Arial" w:hAnsi="Arial" w:cs="Arial"/>
          <w:color w:val="000000"/>
          <w:sz w:val="20"/>
          <w:szCs w:val="20"/>
        </w:rPr>
        <w:t>Sicaf</w:t>
      </w:r>
      <w:proofErr w:type="spellEnd"/>
      <w:r>
        <w:rPr>
          <w:rFonts w:ascii="Arial" w:eastAsia="Arial" w:hAnsi="Arial" w:cs="Arial"/>
          <w:color w:val="000000"/>
          <w:sz w:val="20"/>
          <w:szCs w:val="20"/>
        </w:rPr>
        <w:t>, nos documentos por ele abrangidos.</w:t>
      </w:r>
    </w:p>
    <w:p w:rsidR="00FB11C5" w:rsidRDefault="00EB2C54">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 xml:space="preserve">Somente haverá a necessidade de comprovação do preenchimento de requisitos mediante apresentação dos documentos originais </w:t>
      </w:r>
      <w:proofErr w:type="gramStart"/>
      <w:r>
        <w:rPr>
          <w:rFonts w:ascii="Arial" w:eastAsia="Arial" w:hAnsi="Arial" w:cs="Arial"/>
          <w:color w:val="000000"/>
          <w:sz w:val="20"/>
          <w:szCs w:val="20"/>
        </w:rPr>
        <w:t>não-digitais</w:t>
      </w:r>
      <w:proofErr w:type="gramEnd"/>
      <w:r>
        <w:rPr>
          <w:rFonts w:ascii="Arial" w:eastAsia="Arial" w:hAnsi="Arial" w:cs="Arial"/>
          <w:color w:val="000000"/>
          <w:sz w:val="20"/>
          <w:szCs w:val="20"/>
        </w:rPr>
        <w:t xml:space="preserve"> quando houver dúvida em relação à integridade do documento digital ou quando a lei expressamente o exigir. (</w:t>
      </w:r>
      <w:hyperlink r:id="rId47" w:anchor="art4">
        <w:r>
          <w:rPr>
            <w:rFonts w:ascii="Arial" w:eastAsia="Arial" w:hAnsi="Arial" w:cs="Arial"/>
            <w:color w:val="0000FF"/>
            <w:sz w:val="20"/>
            <w:szCs w:val="20"/>
            <w:u w:val="single"/>
          </w:rPr>
          <w:t>IN nº 3/2018, art. 4º, §1º, e art. 6º, §4º</w:t>
        </w:r>
      </w:hyperlink>
      <w:r>
        <w:rPr>
          <w:rFonts w:ascii="Arial" w:eastAsia="Arial" w:hAnsi="Arial" w:cs="Arial"/>
          <w:color w:val="000000"/>
          <w:sz w:val="20"/>
          <w:szCs w:val="20"/>
        </w:rPr>
        <w:t>).</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sz w:val="20"/>
          <w:szCs w:val="20"/>
        </w:rPr>
      </w:pPr>
      <w:r>
        <w:rPr>
          <w:rFonts w:ascii="Arial" w:eastAsia="Arial" w:hAnsi="Arial" w:cs="Arial"/>
          <w:sz w:val="20"/>
          <w:szCs w:val="20"/>
        </w:rPr>
        <w:t>Ainda que as Microempresas (ME), Empresas de Pequeno Porte (EPP) e Microempreendedores Individuais (MEI) estejam dispensadas da elaboração do balanço patrimonial, conforme Lei Complementar nº 123, de 14 de dezembro de 2006, para participação em licitação pública, quando exigido para fins de comprovação de sua boa situação financeira, deverá apresentar o balanço patrimonial e demonstrações contábeis atendendo às exigências do Termo de Referência e à seguinte peculiaridade:</w:t>
      </w:r>
    </w:p>
    <w:p w:rsidR="00FB11C5" w:rsidRDefault="00EB2C54">
      <w:pPr>
        <w:numPr>
          <w:ilvl w:val="2"/>
          <w:numId w:val="1"/>
        </w:numPr>
        <w:pBdr>
          <w:top w:val="nil"/>
          <w:left w:val="nil"/>
          <w:bottom w:val="nil"/>
          <w:right w:val="nil"/>
          <w:between w:val="nil"/>
        </w:pBdr>
        <w:spacing w:before="288" w:after="288" w:line="312" w:lineRule="auto"/>
        <w:ind w:left="567" w:firstLine="567"/>
        <w:jc w:val="both"/>
        <w:rPr>
          <w:rFonts w:ascii="Arial" w:eastAsia="Arial" w:hAnsi="Arial" w:cs="Arial"/>
          <w:sz w:val="20"/>
          <w:szCs w:val="20"/>
        </w:rPr>
      </w:pPr>
      <w:r>
        <w:rPr>
          <w:rFonts w:ascii="Arial" w:eastAsia="Arial" w:hAnsi="Arial" w:cs="Arial"/>
          <w:sz w:val="20"/>
          <w:szCs w:val="20"/>
        </w:rPr>
        <w:t xml:space="preserve">A Instrução Normativa DREI/SGD/ME Nº 82/2021 torna obrigatória </w:t>
      </w:r>
      <w:proofErr w:type="gramStart"/>
      <w:r>
        <w:rPr>
          <w:rFonts w:ascii="Arial" w:eastAsia="Arial" w:hAnsi="Arial" w:cs="Arial"/>
          <w:sz w:val="20"/>
          <w:szCs w:val="20"/>
        </w:rPr>
        <w:t>a</w:t>
      </w:r>
      <w:proofErr w:type="gramEnd"/>
      <w:r>
        <w:rPr>
          <w:rFonts w:ascii="Arial" w:eastAsia="Arial" w:hAnsi="Arial" w:cs="Arial"/>
          <w:sz w:val="20"/>
          <w:szCs w:val="20"/>
        </w:rPr>
        <w:t xml:space="preserve"> autenticação na Junta Comercial dos documentos contábeis, cabendo salientar que, o Registro na Junta Comercial pode ser dispensado se as demonstrações contáveis forem apresentadas através do Sistema Público de Escrituração Digital –</w:t>
      </w:r>
      <w:r>
        <w:rPr>
          <w:rFonts w:ascii="Arial" w:eastAsia="Arial" w:hAnsi="Arial" w:cs="Arial"/>
          <w:color w:val="4D5156"/>
          <w:sz w:val="21"/>
          <w:szCs w:val="21"/>
          <w:highlight w:val="white"/>
        </w:rPr>
        <w:t xml:space="preserve"> </w:t>
      </w:r>
      <w:r>
        <w:rPr>
          <w:rFonts w:ascii="Arial" w:eastAsia="Arial" w:hAnsi="Arial" w:cs="Arial"/>
          <w:sz w:val="20"/>
          <w:szCs w:val="20"/>
        </w:rPr>
        <w:t>SPED.</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É de responsabilidade </w:t>
      </w:r>
      <w:proofErr w:type="gramStart"/>
      <w:r>
        <w:rPr>
          <w:rFonts w:ascii="Arial" w:eastAsia="Arial" w:hAnsi="Arial" w:cs="Arial"/>
          <w:color w:val="000000"/>
          <w:sz w:val="20"/>
          <w:szCs w:val="20"/>
        </w:rPr>
        <w:t>do licitante conferir</w:t>
      </w:r>
      <w:proofErr w:type="gramEnd"/>
      <w:r>
        <w:rPr>
          <w:rFonts w:ascii="Arial" w:eastAsia="Arial" w:hAnsi="Arial" w:cs="Arial"/>
          <w:color w:val="000000"/>
          <w:sz w:val="20"/>
          <w:szCs w:val="20"/>
        </w:rPr>
        <w:t xml:space="preserve"> a exatidão dos seus dados cadastrais no </w:t>
      </w:r>
      <w:proofErr w:type="spellStart"/>
      <w:r>
        <w:rPr>
          <w:rFonts w:ascii="Arial" w:eastAsia="Arial" w:hAnsi="Arial" w:cs="Arial"/>
          <w:color w:val="000000"/>
          <w:sz w:val="20"/>
          <w:szCs w:val="20"/>
        </w:rPr>
        <w:t>Sicaf</w:t>
      </w:r>
      <w:proofErr w:type="spellEnd"/>
      <w:r>
        <w:rPr>
          <w:rFonts w:ascii="Arial" w:eastAsia="Arial" w:hAnsi="Arial" w:cs="Arial"/>
          <w:color w:val="000000"/>
          <w:sz w:val="20"/>
          <w:szCs w:val="20"/>
        </w:rPr>
        <w:t xml:space="preserve"> e mantê-los atualizados junto aos órgãos responsáveis pela informação, devendo proceder, imediatamente, à correção ou à alteração dos registros tão logo identifique incorreção ou aqueles se tornem desatualizados. (</w:t>
      </w:r>
      <w:hyperlink r:id="rId48">
        <w:r>
          <w:rPr>
            <w:rFonts w:ascii="Arial" w:eastAsia="Arial" w:hAnsi="Arial" w:cs="Arial"/>
            <w:color w:val="0000FF"/>
            <w:sz w:val="20"/>
            <w:szCs w:val="20"/>
            <w:u w:val="single"/>
          </w:rPr>
          <w:t xml:space="preserve">IN nº 3/2018, art. 7º, </w:t>
        </w:r>
      </w:hyperlink>
      <w:hyperlink r:id="rId49">
        <w:r>
          <w:rPr>
            <w:rFonts w:ascii="Arial" w:eastAsia="Arial" w:hAnsi="Arial" w:cs="Arial"/>
            <w:i/>
            <w:color w:val="0000FF"/>
            <w:sz w:val="20"/>
            <w:szCs w:val="20"/>
            <w:u w:val="single"/>
          </w:rPr>
          <w:t>caput</w:t>
        </w:r>
      </w:hyperlink>
      <w:r>
        <w:rPr>
          <w:rFonts w:ascii="Arial" w:eastAsia="Arial" w:hAnsi="Arial" w:cs="Arial"/>
          <w:color w:val="000000"/>
          <w:sz w:val="20"/>
          <w:szCs w:val="20"/>
        </w:rPr>
        <w:t>).</w:t>
      </w:r>
    </w:p>
    <w:p w:rsidR="00FB11C5" w:rsidRDefault="00EB2C54">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lastRenderedPageBreak/>
        <w:t>A não observância do disposto no item anterior poderá ensejar desclassificação no momento da habilitação. (</w:t>
      </w:r>
      <w:hyperlink r:id="rId50">
        <w:r>
          <w:rPr>
            <w:rFonts w:ascii="Arial" w:eastAsia="Arial" w:hAnsi="Arial" w:cs="Arial"/>
            <w:color w:val="0000FF"/>
            <w:sz w:val="20"/>
            <w:szCs w:val="20"/>
            <w:u w:val="single"/>
          </w:rPr>
          <w:t>IN nº 3/2018, art. 7º, parágrafo único</w:t>
        </w:r>
      </w:hyperlink>
      <w:r>
        <w:rPr>
          <w:rFonts w:ascii="Arial" w:eastAsia="Arial" w:hAnsi="Arial" w:cs="Arial"/>
          <w:color w:val="000000"/>
          <w:sz w:val="20"/>
          <w:szCs w:val="20"/>
        </w:rPr>
        <w:t>).</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verificação pelo pregoeiro, em sítios eletrônicos oficiais de órgãos e entidades emissores de certidões constitui meio legal de prova, para fins de habilitação.</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bookmarkStart w:id="32" w:name="_heading=h.ihv636" w:colFirst="0" w:colLast="0"/>
      <w:bookmarkEnd w:id="32"/>
      <w:r>
        <w:rPr>
          <w:rFonts w:ascii="Arial" w:eastAsia="Arial" w:hAnsi="Arial" w:cs="Arial"/>
          <w:color w:val="000000"/>
          <w:sz w:val="20"/>
          <w:szCs w:val="20"/>
        </w:rPr>
        <w:t xml:space="preserve">Os documentos exigidos para habilitação que não estejam contemplados no </w:t>
      </w:r>
      <w:proofErr w:type="spellStart"/>
      <w:r>
        <w:rPr>
          <w:rFonts w:ascii="Arial" w:eastAsia="Arial" w:hAnsi="Arial" w:cs="Arial"/>
          <w:color w:val="000000"/>
          <w:sz w:val="20"/>
          <w:szCs w:val="20"/>
        </w:rPr>
        <w:t>Sicaf</w:t>
      </w:r>
      <w:proofErr w:type="spellEnd"/>
      <w:r>
        <w:rPr>
          <w:rFonts w:ascii="Arial" w:eastAsia="Arial" w:hAnsi="Arial" w:cs="Arial"/>
          <w:color w:val="000000"/>
          <w:sz w:val="20"/>
          <w:szCs w:val="20"/>
        </w:rPr>
        <w:t xml:space="preserve"> serão enviados por meio do sistema, em formato digital, no prazo de </w:t>
      </w:r>
      <w:proofErr w:type="gramStart"/>
      <w:r>
        <w:rPr>
          <w:rFonts w:ascii="Arial" w:eastAsia="Arial" w:hAnsi="Arial" w:cs="Arial"/>
          <w:color w:val="000000"/>
          <w:sz w:val="20"/>
          <w:szCs w:val="20"/>
        </w:rPr>
        <w:t>2</w:t>
      </w:r>
      <w:proofErr w:type="gramEnd"/>
      <w:r>
        <w:rPr>
          <w:rFonts w:ascii="Arial" w:eastAsia="Arial" w:hAnsi="Arial" w:cs="Arial"/>
          <w:color w:val="000000"/>
          <w:sz w:val="20"/>
          <w:szCs w:val="20"/>
        </w:rPr>
        <w:t xml:space="preserve"> (duas) horas, ou conforme solicitação do Pregoeiro através do chat, prorrogável por igual período, contado da solicitação do pregoeiro.</w:t>
      </w:r>
    </w:p>
    <w:p w:rsidR="00FB11C5" w:rsidRDefault="00EB2C5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51">
        <w:r>
          <w:rPr>
            <w:rFonts w:ascii="Arial" w:eastAsia="Arial" w:hAnsi="Arial" w:cs="Arial"/>
            <w:color w:val="0000FF"/>
            <w:sz w:val="20"/>
            <w:szCs w:val="20"/>
            <w:u w:val="single"/>
          </w:rPr>
          <w:t xml:space="preserve">§ 1º do art. 36 e no § 1º do art. 39 da </w:t>
        </w:r>
      </w:hyperlink>
      <w:hyperlink r:id="rId52">
        <w:r>
          <w:rPr>
            <w:rFonts w:ascii="Arial" w:eastAsia="Arial" w:hAnsi="Arial" w:cs="Arial"/>
            <w:i/>
            <w:color w:val="0000FF"/>
            <w:sz w:val="20"/>
            <w:szCs w:val="20"/>
            <w:u w:val="single"/>
          </w:rPr>
          <w:t>Instrução Normativa SEGES nº 73, de 30 de setembro de 2022</w:t>
        </w:r>
      </w:hyperlink>
      <w:hyperlink r:id="rId53">
        <w:proofErr w:type="gramStart"/>
        <w:r>
          <w:rPr>
            <w:rFonts w:ascii="Arial" w:eastAsia="Arial" w:hAnsi="Arial" w:cs="Arial"/>
            <w:color w:val="0000FF"/>
            <w:sz w:val="20"/>
            <w:szCs w:val="20"/>
            <w:u w:val="single"/>
          </w:rPr>
          <w:t>.</w:t>
        </w:r>
        <w:proofErr w:type="gramEnd"/>
      </w:hyperlink>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 verificação no </w:t>
      </w:r>
      <w:proofErr w:type="spellStart"/>
      <w:r>
        <w:rPr>
          <w:rFonts w:ascii="Arial" w:eastAsia="Arial" w:hAnsi="Arial" w:cs="Arial"/>
          <w:color w:val="000000"/>
          <w:sz w:val="20"/>
          <w:szCs w:val="20"/>
        </w:rPr>
        <w:t>Sicaf</w:t>
      </w:r>
      <w:proofErr w:type="spellEnd"/>
      <w:r>
        <w:rPr>
          <w:rFonts w:ascii="Arial" w:eastAsia="Arial" w:hAnsi="Arial" w:cs="Arial"/>
          <w:color w:val="000000"/>
          <w:sz w:val="20"/>
          <w:szCs w:val="20"/>
        </w:rPr>
        <w:t xml:space="preserve"> ou a exigência dos documentos nele não contidos somente será feita em relação ao licitante vencedor.</w:t>
      </w:r>
    </w:p>
    <w:p w:rsidR="00FB11C5" w:rsidRDefault="00EB2C5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Os documentos relativos à regularidade fiscal que constem do Termo de Referência somente serão exigidos, em qualquer caso, em momento posterior ao julgamento das propostas, e apenas do licitante mais bem classificado.</w:t>
      </w:r>
    </w:p>
    <w:p w:rsidR="00FB11C5" w:rsidRDefault="00EB2C5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Após a entrega dos documentos para habilitação, não será permitida a substituição ou a apresentação de novos documentos, salvo em sede de diligência, para (</w:t>
      </w:r>
      <w:hyperlink r:id="rId54" w:anchor="art64">
        <w:r>
          <w:rPr>
            <w:rFonts w:ascii="Arial" w:eastAsia="Arial" w:hAnsi="Arial" w:cs="Arial"/>
            <w:color w:val="0000FF"/>
            <w:sz w:val="20"/>
            <w:szCs w:val="20"/>
            <w:u w:val="single"/>
          </w:rPr>
          <w:t>Lei 14.133/21, art. 64</w:t>
        </w:r>
      </w:hyperlink>
      <w:r>
        <w:rPr>
          <w:rFonts w:ascii="Arial" w:eastAsia="Arial" w:hAnsi="Arial" w:cs="Arial"/>
          <w:color w:val="000000"/>
          <w:sz w:val="20"/>
          <w:szCs w:val="20"/>
        </w:rPr>
        <w:t xml:space="preserve">, e </w:t>
      </w:r>
      <w:hyperlink r:id="rId55">
        <w:r>
          <w:rPr>
            <w:rFonts w:ascii="Arial" w:eastAsia="Arial" w:hAnsi="Arial" w:cs="Arial"/>
            <w:color w:val="0000FF"/>
            <w:sz w:val="20"/>
            <w:szCs w:val="20"/>
            <w:u w:val="single"/>
          </w:rPr>
          <w:t>IN 73/2022, art. 39, §4º</w:t>
        </w:r>
      </w:hyperlink>
      <w:r>
        <w:rPr>
          <w:rFonts w:ascii="Arial" w:eastAsia="Arial" w:hAnsi="Arial" w:cs="Arial"/>
          <w:color w:val="000000"/>
          <w:sz w:val="20"/>
          <w:szCs w:val="20"/>
        </w:rPr>
        <w:t>):</w:t>
      </w:r>
    </w:p>
    <w:p w:rsidR="00FB11C5" w:rsidRDefault="00EB2C5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proofErr w:type="gramStart"/>
      <w:r>
        <w:rPr>
          <w:rFonts w:ascii="Arial" w:eastAsia="Arial" w:hAnsi="Arial" w:cs="Arial"/>
          <w:color w:val="000000"/>
          <w:sz w:val="20"/>
          <w:szCs w:val="20"/>
        </w:rPr>
        <w:t>complementação</w:t>
      </w:r>
      <w:proofErr w:type="gramEnd"/>
      <w:r>
        <w:rPr>
          <w:rFonts w:ascii="Arial" w:eastAsia="Arial" w:hAnsi="Arial" w:cs="Arial"/>
          <w:color w:val="000000"/>
          <w:sz w:val="20"/>
          <w:szCs w:val="20"/>
        </w:rPr>
        <w:t xml:space="preserve"> de informações acerca dos documentos já apresentados pelos licitantes e desde que necessária para apurar fatos existentes à época da abertura do certame; e</w:t>
      </w:r>
    </w:p>
    <w:p w:rsidR="00FB11C5" w:rsidRDefault="00EB2C5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proofErr w:type="gramStart"/>
      <w:r>
        <w:rPr>
          <w:rFonts w:ascii="Arial" w:eastAsia="Arial" w:hAnsi="Arial" w:cs="Arial"/>
          <w:color w:val="000000"/>
          <w:sz w:val="20"/>
          <w:szCs w:val="20"/>
        </w:rPr>
        <w:t>atualização</w:t>
      </w:r>
      <w:proofErr w:type="gramEnd"/>
      <w:r>
        <w:rPr>
          <w:rFonts w:ascii="Arial" w:eastAsia="Arial" w:hAnsi="Arial" w:cs="Arial"/>
          <w:color w:val="000000"/>
          <w:sz w:val="20"/>
          <w:szCs w:val="20"/>
        </w:rPr>
        <w:t xml:space="preserve"> de documentos cuja validade tenha expirado após a data de recebimento das propostas;</w:t>
      </w:r>
    </w:p>
    <w:p w:rsidR="00FB11C5" w:rsidRDefault="00EB2C5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b/>
          <w:color w:val="000000"/>
          <w:sz w:val="20"/>
          <w:szCs w:val="20"/>
        </w:rPr>
        <w:t>A desclassificação da licitante sem que lhe seja conferida a oportunidade para sanear os seus documentos de habilitação e/ou proposta, resulta em objetivo dissociado do interesse público (Acordão n.º 1211/2021 – Plenário do TCU);</w:t>
      </w:r>
    </w:p>
    <w:p w:rsidR="00FB11C5" w:rsidRDefault="00EB2C5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b/>
          <w:color w:val="000000"/>
          <w:sz w:val="20"/>
          <w:szCs w:val="20"/>
        </w:rPr>
        <w:lastRenderedPageBreak/>
        <w:t>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 conforme Acórdãos do TCU 2.673/2021, 2.443/2021 e 468/2022, ambos do Plenário.</w:t>
      </w:r>
    </w:p>
    <w:p w:rsidR="00FB11C5" w:rsidRDefault="00EB2C5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b/>
          <w:color w:val="000000"/>
          <w:sz w:val="20"/>
          <w:szCs w:val="20"/>
        </w:rPr>
        <w:t>Os documentos de habilitação devem atestar condição pré-existente à abertura da sessão pública do certame, ou seja, TODOS OS DOCUMENTOS ENCAMINHADOS NESTA FASE DEVERÃO APRESENTAR DATA DE EMISSÃO ANTERIOR À ABERTURA DA SESSÃO PÚBLICA, excetuando as certidões/declarações que vencerem no decorrer do certame. (Acordão n.º 1211/2021 – Plenário do TCU)</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bookmarkStart w:id="33" w:name="_heading=h.32hioqz" w:colFirst="0" w:colLast="0"/>
      <w:bookmarkEnd w:id="33"/>
      <w:r>
        <w:rPr>
          <w:rFonts w:ascii="Arial" w:eastAsia="Arial" w:hAnsi="Arial" w:cs="Arial"/>
          <w:color w:val="000000"/>
          <w:sz w:val="20"/>
          <w:szCs w:val="20"/>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Pr>
          <w:rFonts w:ascii="Arial" w:eastAsia="Arial" w:hAnsi="Arial" w:cs="Arial"/>
          <w:color w:val="000000"/>
          <w:sz w:val="20"/>
          <w:szCs w:val="20"/>
        </w:rPr>
        <w:t>eﬁ</w:t>
      </w:r>
      <w:proofErr w:type="gramStart"/>
      <w:r>
        <w:rPr>
          <w:rFonts w:ascii="Arial" w:eastAsia="Arial" w:hAnsi="Arial" w:cs="Arial"/>
          <w:color w:val="000000"/>
          <w:sz w:val="20"/>
          <w:szCs w:val="20"/>
        </w:rPr>
        <w:t>cácia</w:t>
      </w:r>
      <w:proofErr w:type="spellEnd"/>
      <w:proofErr w:type="gramEnd"/>
      <w:r>
        <w:rPr>
          <w:rFonts w:ascii="Arial" w:eastAsia="Arial" w:hAnsi="Arial" w:cs="Arial"/>
          <w:color w:val="000000"/>
          <w:sz w:val="20"/>
          <w:szCs w:val="20"/>
        </w:rPr>
        <w:t xml:space="preserve"> para fins de habilitação e classificação.</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bookmarkStart w:id="34" w:name="_heading=h.1hmsyys" w:colFirst="0" w:colLast="0"/>
      <w:bookmarkEnd w:id="34"/>
      <w:r>
        <w:rPr>
          <w:rFonts w:ascii="Arial" w:eastAsia="Arial" w:hAnsi="Arial" w:cs="Arial"/>
          <w:color w:val="000000"/>
          <w:sz w:val="20"/>
          <w:szCs w:val="20"/>
        </w:rPr>
        <w:t>Na hipótese de o licitante não atender às exigências para habilitação, o pregoeiro examinará a proposta subsequente e assim sucessivamente, na ordem de classificação, até a apuração de uma proposta que atenda ao presente edital, observado o prazo disposto no subitem 7.11.1.</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bookmarkStart w:id="35" w:name="_heading=h.41mghml" w:colFirst="0" w:colLast="0"/>
      <w:bookmarkEnd w:id="35"/>
      <w:r>
        <w:rPr>
          <w:rFonts w:ascii="Arial" w:eastAsia="Arial" w:hAnsi="Arial" w:cs="Arial"/>
          <w:color w:val="000000"/>
          <w:sz w:val="20"/>
          <w:szCs w:val="20"/>
        </w:rPr>
        <w:t xml:space="preserve">Somente serão disponibilizados para acesso público os documentos de habilitação do licitante cuja proposta atenda ao edital de licitação, </w:t>
      </w:r>
      <w:proofErr w:type="gramStart"/>
      <w:r>
        <w:rPr>
          <w:rFonts w:ascii="Arial" w:eastAsia="Arial" w:hAnsi="Arial" w:cs="Arial"/>
          <w:color w:val="000000"/>
          <w:sz w:val="20"/>
          <w:szCs w:val="20"/>
        </w:rPr>
        <w:t>após</w:t>
      </w:r>
      <w:proofErr w:type="gramEnd"/>
      <w:r>
        <w:rPr>
          <w:rFonts w:ascii="Arial" w:eastAsia="Arial" w:hAnsi="Arial" w:cs="Arial"/>
          <w:color w:val="000000"/>
          <w:sz w:val="20"/>
          <w:szCs w:val="20"/>
        </w:rPr>
        <w:t xml:space="preserve"> concluídos os procedimentos de que trata o subitem anterior.</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comprovação de regularidade fiscal e trabalhista das microempresas e das empresas de pequeno porte somente será exigida para efeito de contratação, e não como condição para participação na licitação (</w:t>
      </w:r>
      <w:hyperlink r:id="rId56" w:anchor="art4">
        <w:r>
          <w:rPr>
            <w:rFonts w:ascii="Arial" w:eastAsia="Arial" w:hAnsi="Arial" w:cs="Arial"/>
            <w:color w:val="0000FF"/>
            <w:sz w:val="20"/>
            <w:szCs w:val="20"/>
            <w:u w:val="single"/>
          </w:rPr>
          <w:t>art. 4º do Decreto nº 8.538/2015</w:t>
        </w:r>
      </w:hyperlink>
      <w:r>
        <w:rPr>
          <w:rFonts w:ascii="Arial" w:eastAsia="Arial" w:hAnsi="Arial" w:cs="Arial"/>
          <w:color w:val="000000"/>
          <w:sz w:val="20"/>
          <w:szCs w:val="20"/>
        </w:rPr>
        <w:t>).</w:t>
      </w:r>
    </w:p>
    <w:p w:rsidR="00FB11C5" w:rsidRDefault="00FB11C5">
      <w:pPr>
        <w:keepNext/>
        <w:keepLines/>
        <w:pBdr>
          <w:top w:val="nil"/>
          <w:left w:val="nil"/>
          <w:bottom w:val="nil"/>
          <w:right w:val="nil"/>
          <w:between w:val="nil"/>
        </w:pBdr>
        <w:tabs>
          <w:tab w:val="left" w:pos="567"/>
        </w:tabs>
        <w:spacing w:before="288" w:after="288" w:line="312" w:lineRule="auto"/>
        <w:jc w:val="both"/>
        <w:rPr>
          <w:rFonts w:ascii="Arial" w:eastAsia="Arial" w:hAnsi="Arial" w:cs="Arial"/>
          <w:b/>
          <w:color w:val="000000"/>
          <w:sz w:val="20"/>
          <w:szCs w:val="20"/>
          <w:highlight w:val="lightGray"/>
        </w:rPr>
      </w:pPr>
    </w:p>
    <w:p w:rsidR="00FB11C5" w:rsidRDefault="00EB2C54">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6" w:name="_heading=h.2grqrue" w:colFirst="0" w:colLast="0"/>
      <w:bookmarkEnd w:id="36"/>
      <w:r>
        <w:rPr>
          <w:rFonts w:ascii="Arial" w:eastAsia="Arial" w:hAnsi="Arial" w:cs="Arial"/>
          <w:b/>
          <w:color w:val="000000"/>
          <w:sz w:val="20"/>
          <w:szCs w:val="20"/>
          <w:highlight w:val="lightGray"/>
        </w:rPr>
        <w:t>DA ATA DE REGISTRO DE PREÇOS</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Homologado o resultado da licitação, o licitante mais bem classificado terá o prazo de </w:t>
      </w:r>
      <w:proofErr w:type="gramStart"/>
      <w:r>
        <w:rPr>
          <w:rFonts w:ascii="Arial" w:eastAsia="Arial" w:hAnsi="Arial" w:cs="Arial"/>
          <w:color w:val="000000"/>
          <w:sz w:val="20"/>
          <w:szCs w:val="20"/>
        </w:rPr>
        <w:t>3</w:t>
      </w:r>
      <w:proofErr w:type="gramEnd"/>
      <w:r>
        <w:rPr>
          <w:rFonts w:ascii="Arial" w:eastAsia="Arial" w:hAnsi="Arial" w:cs="Arial"/>
          <w:color w:val="000000"/>
          <w:sz w:val="20"/>
          <w:szCs w:val="20"/>
        </w:rPr>
        <w:t xml:space="preserve"> (três) dias, contados a partir da data de sua convocação, para assinar a Ata de Registro de Preços, cujo prazo de validade encontra-se nela fixado, sob pena de decadência do direito à contratação, sem prejuízo das sanções previstas na Lei nº 14.133, de 2021. </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prazo de convocação poderá ser prorrogado uma vez, por igual período, mediante solicitação do licitante mais bem classificado ou do fornecedor convocado, desde que:</w:t>
      </w:r>
    </w:p>
    <w:p w:rsidR="00FB11C5" w:rsidRDefault="00EB2C54">
      <w:pPr>
        <w:pBdr>
          <w:top w:val="nil"/>
          <w:left w:val="nil"/>
          <w:bottom w:val="nil"/>
          <w:right w:val="nil"/>
          <w:between w:val="nil"/>
        </w:pBdr>
        <w:spacing w:before="120" w:after="120" w:line="276" w:lineRule="auto"/>
        <w:ind w:left="567"/>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(a) a solicitação seja devidamente justificada e apresentada dentro do prazo; </w:t>
      </w:r>
      <w:proofErr w:type="gramStart"/>
      <w:r>
        <w:rPr>
          <w:rFonts w:ascii="Arial" w:eastAsia="Arial" w:hAnsi="Arial" w:cs="Arial"/>
          <w:color w:val="000000"/>
          <w:sz w:val="20"/>
          <w:szCs w:val="20"/>
        </w:rPr>
        <w:t>e</w:t>
      </w:r>
      <w:proofErr w:type="gramEnd"/>
    </w:p>
    <w:p w:rsidR="00FB11C5" w:rsidRDefault="00EB2C54">
      <w:pPr>
        <w:pBdr>
          <w:top w:val="nil"/>
          <w:left w:val="nil"/>
          <w:bottom w:val="nil"/>
          <w:right w:val="nil"/>
          <w:between w:val="nil"/>
        </w:pBdr>
        <w:spacing w:before="120" w:after="120" w:line="276" w:lineRule="auto"/>
        <w:ind w:left="567"/>
        <w:jc w:val="both"/>
        <w:rPr>
          <w:rFonts w:ascii="Arial" w:eastAsia="Arial" w:hAnsi="Arial" w:cs="Arial"/>
          <w:color w:val="000000"/>
          <w:sz w:val="20"/>
          <w:szCs w:val="20"/>
        </w:rPr>
      </w:pPr>
      <w:r>
        <w:rPr>
          <w:rFonts w:ascii="Arial" w:eastAsia="Arial" w:hAnsi="Arial" w:cs="Arial"/>
          <w:color w:val="000000"/>
          <w:sz w:val="20"/>
          <w:szCs w:val="20"/>
        </w:rPr>
        <w:t>(b) a justificativa apresentada seja aceita pela Administração.</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ata de registro de preços será assinada por meio de assinatura digital e disponibilizada no sistema de registro de preços.</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Serão formalizadas tantas Atas de Registro de Preços quantas forem necessárias para o registro de todos os itens constantes no Termo de Referência, com a indicação do licitante vencedor, a descrição do(s) </w:t>
      </w:r>
      <w:proofErr w:type="gramStart"/>
      <w:r>
        <w:rPr>
          <w:rFonts w:ascii="Arial" w:eastAsia="Arial" w:hAnsi="Arial" w:cs="Arial"/>
          <w:color w:val="000000"/>
          <w:sz w:val="20"/>
          <w:szCs w:val="20"/>
        </w:rPr>
        <w:t>item(</w:t>
      </w:r>
      <w:proofErr w:type="spellStart"/>
      <w:proofErr w:type="gramEnd"/>
      <w:r>
        <w:rPr>
          <w:rFonts w:ascii="Arial" w:eastAsia="Arial" w:hAnsi="Arial" w:cs="Arial"/>
          <w:color w:val="000000"/>
          <w:sz w:val="20"/>
          <w:szCs w:val="20"/>
        </w:rPr>
        <w:t>ns</w:t>
      </w:r>
      <w:proofErr w:type="spellEnd"/>
      <w:r>
        <w:rPr>
          <w:rFonts w:ascii="Arial" w:eastAsia="Arial" w:hAnsi="Arial" w:cs="Arial"/>
          <w:color w:val="000000"/>
          <w:sz w:val="20"/>
          <w:szCs w:val="20"/>
        </w:rPr>
        <w:t>), as respectivas quantidades, preços registrados e demais condições.</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preço registrado, com a indicação dos fornecedores, será divulgado no PNCP e disponibilizado durante a vigência da ata de registro de preços.</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rsidR="00FB11C5" w:rsidRDefault="00FB11C5"/>
    <w:p w:rsidR="00FB11C5" w:rsidRDefault="00EB2C54">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7" w:name="_heading=h.vx1227" w:colFirst="0" w:colLast="0"/>
      <w:bookmarkEnd w:id="37"/>
      <w:r>
        <w:rPr>
          <w:rFonts w:ascii="Arial" w:eastAsia="Arial" w:hAnsi="Arial" w:cs="Arial"/>
          <w:b/>
          <w:color w:val="000000"/>
          <w:sz w:val="20"/>
          <w:szCs w:val="20"/>
          <w:highlight w:val="lightGray"/>
        </w:rPr>
        <w:t>DA FORMAÇÃO DE CADASTRO DE RESERVA</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Após a homologação da licitação, será incluído na ata, na forma de anexo, o registro</w:t>
      </w:r>
      <w:proofErr w:type="gramStart"/>
      <w:r>
        <w:rPr>
          <w:rFonts w:ascii="Arial" w:eastAsia="Arial" w:hAnsi="Arial" w:cs="Arial"/>
          <w:color w:val="000000"/>
          <w:sz w:val="20"/>
          <w:szCs w:val="20"/>
        </w:rPr>
        <w:t>:.</w:t>
      </w:r>
      <w:proofErr w:type="gramEnd"/>
    </w:p>
    <w:p w:rsidR="00FB11C5" w:rsidRDefault="00EB2C54">
      <w:pPr>
        <w:numPr>
          <w:ilvl w:val="2"/>
          <w:numId w:val="1"/>
        </w:numPr>
        <w:pBdr>
          <w:top w:val="nil"/>
          <w:left w:val="nil"/>
          <w:bottom w:val="nil"/>
          <w:right w:val="nil"/>
          <w:between w:val="nil"/>
        </w:pBdr>
        <w:spacing w:before="120" w:after="120" w:line="360" w:lineRule="auto"/>
        <w:ind w:left="567" w:firstLine="567"/>
        <w:jc w:val="both"/>
      </w:pPr>
      <w:bookmarkStart w:id="38" w:name="_heading=h.3fwokq0" w:colFirst="0" w:colLast="0"/>
      <w:bookmarkEnd w:id="38"/>
      <w:proofErr w:type="gramStart"/>
      <w:r>
        <w:rPr>
          <w:rFonts w:ascii="Arial" w:eastAsia="Arial" w:hAnsi="Arial" w:cs="Arial"/>
          <w:color w:val="000000"/>
          <w:sz w:val="20"/>
          <w:szCs w:val="20"/>
        </w:rPr>
        <w:t>dos</w:t>
      </w:r>
      <w:proofErr w:type="gramEnd"/>
      <w:r>
        <w:rPr>
          <w:rFonts w:ascii="Arial" w:eastAsia="Arial" w:hAnsi="Arial" w:cs="Arial"/>
          <w:color w:val="000000"/>
          <w:sz w:val="20"/>
          <w:szCs w:val="20"/>
        </w:rPr>
        <w:t xml:space="preserve"> licitantes que aceitarem cotar o objeto com preço igual ao do adjudicatário, observada a classificação na licitação; e </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proofErr w:type="gramStart"/>
      <w:r>
        <w:rPr>
          <w:rFonts w:ascii="Arial" w:eastAsia="Arial" w:hAnsi="Arial" w:cs="Arial"/>
          <w:color w:val="000000"/>
          <w:sz w:val="20"/>
          <w:szCs w:val="20"/>
        </w:rPr>
        <w:t>dos</w:t>
      </w:r>
      <w:proofErr w:type="gramEnd"/>
      <w:r>
        <w:rPr>
          <w:rFonts w:ascii="Arial" w:eastAsia="Arial" w:hAnsi="Arial" w:cs="Arial"/>
          <w:color w:val="000000"/>
          <w:sz w:val="20"/>
          <w:szCs w:val="20"/>
        </w:rPr>
        <w:t xml:space="preserve"> licitantes que mantiverem sua proposta original</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          Será respeitada, nas contratações, a ordem de classificação dos licitantes ou fornecedores registrados na ata.</w:t>
      </w:r>
    </w:p>
    <w:p w:rsidR="00FB11C5" w:rsidRDefault="00EB2C5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 apresentação de novas propostas na forma deste item não prejudicará o resultado do certame em relação ao licitante mais bem classificado.</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Para fins da ordem de classificação, os licitantes ou fornecedores que aceitarem cotar o objeto com preço igual ao do adjudicatário antecederão aqueles que mantiverem sua proposta original.</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lastRenderedPageBreak/>
        <w:t xml:space="preserve"> A habilitação dos licitantes que comporão o cadastro de reserva será efetuada quando houver necessidade de contratação dos licitantes remanescentes, nas seguintes hipóteses:</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quando</w:t>
      </w:r>
      <w:proofErr w:type="gramEnd"/>
      <w:r>
        <w:rPr>
          <w:rFonts w:ascii="Arial" w:eastAsia="Arial" w:hAnsi="Arial" w:cs="Arial"/>
          <w:color w:val="000000"/>
          <w:sz w:val="20"/>
          <w:szCs w:val="20"/>
        </w:rPr>
        <w:t xml:space="preserve"> o licitante vencedor não assinar a ata de registro de preços no prazo e nas condições estabelecidos no edital; ou</w:t>
      </w:r>
    </w:p>
    <w:p w:rsidR="00FB11C5" w:rsidRDefault="00EB2C5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proofErr w:type="gramStart"/>
      <w:r>
        <w:rPr>
          <w:rFonts w:ascii="Arial" w:eastAsia="Arial" w:hAnsi="Arial" w:cs="Arial"/>
          <w:color w:val="000000"/>
          <w:sz w:val="20"/>
          <w:szCs w:val="20"/>
        </w:rPr>
        <w:t>quando</w:t>
      </w:r>
      <w:proofErr w:type="gramEnd"/>
      <w:r>
        <w:rPr>
          <w:rFonts w:ascii="Arial" w:eastAsia="Arial" w:hAnsi="Arial" w:cs="Arial"/>
          <w:color w:val="000000"/>
          <w:sz w:val="20"/>
          <w:szCs w:val="20"/>
        </w:rPr>
        <w:t xml:space="preserve"> houver o cancelamento do registro do fornecedor ou do registro de preços, nas hipóteses previstas nos art. 28 e art. 29 do Decreto nº 11.462/23.</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convocar</w:t>
      </w:r>
      <w:proofErr w:type="gramEnd"/>
      <w:r>
        <w:rPr>
          <w:rFonts w:ascii="Arial" w:eastAsia="Arial" w:hAnsi="Arial" w:cs="Arial"/>
          <w:color w:val="000000"/>
          <w:sz w:val="20"/>
          <w:szCs w:val="20"/>
        </w:rPr>
        <w:t xml:space="preserve"> os licitantes que mantiveram sua proposta original para negociação, na ordem de classificação, com vistas à obtenção de preço melhor, mesmo que acima do preço do adjudicatário; ou</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adjudicar</w:t>
      </w:r>
      <w:proofErr w:type="gramEnd"/>
      <w:r>
        <w:rPr>
          <w:rFonts w:ascii="Arial" w:eastAsia="Arial" w:hAnsi="Arial" w:cs="Arial"/>
          <w:color w:val="000000"/>
          <w:sz w:val="20"/>
          <w:szCs w:val="20"/>
        </w:rPr>
        <w:t xml:space="preserve"> e firmar o contrato nas condições ofertadas pelos licitantes remanescentes, observada a ordem de classificação, quando frustrada a negociação de melhor condição.</w:t>
      </w:r>
    </w:p>
    <w:p w:rsidR="00FB11C5" w:rsidRDefault="00FB11C5"/>
    <w:p w:rsidR="00FB11C5" w:rsidRDefault="00EB2C54">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9" w:name="_heading=h.1v1yuxt" w:colFirst="0" w:colLast="0"/>
      <w:bookmarkEnd w:id="39"/>
      <w:r>
        <w:rPr>
          <w:rFonts w:ascii="Arial" w:eastAsia="Arial" w:hAnsi="Arial" w:cs="Arial"/>
          <w:b/>
          <w:color w:val="000000"/>
          <w:sz w:val="20"/>
          <w:szCs w:val="20"/>
          <w:highlight w:val="lightGray"/>
        </w:rPr>
        <w:t>DOS RECURSOS</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 interposição de recurso referente ao julgamento das propostas, à habilitação ou inabilitação de licitantes, à anulação ou revogação da licitação, observará o disposto no </w:t>
      </w:r>
      <w:hyperlink r:id="rId57" w:anchor="art165">
        <w:r>
          <w:rPr>
            <w:rFonts w:ascii="Arial" w:eastAsia="Arial" w:hAnsi="Arial" w:cs="Arial"/>
            <w:color w:val="0000FF"/>
            <w:sz w:val="20"/>
            <w:szCs w:val="20"/>
            <w:u w:val="single"/>
          </w:rPr>
          <w:t>art. 165 da Lei nº 14.133, de 2021</w:t>
        </w:r>
      </w:hyperlink>
      <w:r>
        <w:rPr>
          <w:rFonts w:ascii="Arial" w:eastAsia="Arial" w:hAnsi="Arial" w:cs="Arial"/>
          <w:color w:val="000000"/>
          <w:sz w:val="20"/>
          <w:szCs w:val="20"/>
        </w:rPr>
        <w:t>.</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prazo recursal é de </w:t>
      </w:r>
      <w:proofErr w:type="gramStart"/>
      <w:r>
        <w:rPr>
          <w:rFonts w:ascii="Arial" w:eastAsia="Arial" w:hAnsi="Arial" w:cs="Arial"/>
          <w:color w:val="000000"/>
          <w:sz w:val="20"/>
          <w:szCs w:val="20"/>
        </w:rPr>
        <w:t>3</w:t>
      </w:r>
      <w:proofErr w:type="gramEnd"/>
      <w:r>
        <w:rPr>
          <w:rFonts w:ascii="Arial" w:eastAsia="Arial" w:hAnsi="Arial" w:cs="Arial"/>
          <w:color w:val="000000"/>
          <w:sz w:val="20"/>
          <w:szCs w:val="20"/>
        </w:rPr>
        <w:t xml:space="preserve"> (três) dias úteis, contados da data de intimação ou de lavratura da ata.</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Quando o recurso apresentado impugnar o julgamento das propostas ou o ato de habilitação ou inabilitação do licitante:</w:t>
      </w:r>
    </w:p>
    <w:p w:rsidR="00FB11C5" w:rsidRDefault="00EB2C5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proofErr w:type="gramStart"/>
      <w:r>
        <w:rPr>
          <w:rFonts w:ascii="Arial" w:eastAsia="Arial" w:hAnsi="Arial" w:cs="Arial"/>
          <w:color w:val="000000"/>
          <w:sz w:val="20"/>
          <w:szCs w:val="20"/>
        </w:rPr>
        <w:t>a</w:t>
      </w:r>
      <w:proofErr w:type="gramEnd"/>
      <w:r>
        <w:rPr>
          <w:rFonts w:ascii="Arial" w:eastAsia="Arial" w:hAnsi="Arial" w:cs="Arial"/>
          <w:color w:val="000000"/>
          <w:sz w:val="20"/>
          <w:szCs w:val="20"/>
        </w:rPr>
        <w:t xml:space="preserve"> intenção de recorrer deverá ser manifestada imediatamente, sob pena de preclusão;</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bookmarkStart w:id="40" w:name="_heading=h.4f1mdlm" w:colFirst="0" w:colLast="0"/>
      <w:bookmarkEnd w:id="40"/>
      <w:proofErr w:type="gramStart"/>
      <w:r>
        <w:rPr>
          <w:rFonts w:ascii="Arial" w:eastAsia="Arial" w:hAnsi="Arial" w:cs="Arial"/>
          <w:color w:val="000000"/>
          <w:sz w:val="20"/>
          <w:szCs w:val="20"/>
        </w:rPr>
        <w:t>o</w:t>
      </w:r>
      <w:proofErr w:type="gramEnd"/>
      <w:r>
        <w:rPr>
          <w:rFonts w:ascii="Arial" w:eastAsia="Arial" w:hAnsi="Arial" w:cs="Arial"/>
          <w:color w:val="000000"/>
          <w:sz w:val="20"/>
          <w:szCs w:val="20"/>
        </w:rPr>
        <w:t xml:space="preserve"> prazo para a manifestação da intenção de recorrer não será inferior a 10 (dez) minutos.</w:t>
      </w:r>
    </w:p>
    <w:p w:rsidR="00FB11C5" w:rsidRDefault="00EB2C5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proofErr w:type="gramStart"/>
      <w:r>
        <w:rPr>
          <w:rFonts w:ascii="Arial" w:eastAsia="Arial" w:hAnsi="Arial" w:cs="Arial"/>
          <w:color w:val="000000"/>
          <w:sz w:val="20"/>
          <w:szCs w:val="20"/>
        </w:rPr>
        <w:lastRenderedPageBreak/>
        <w:t>o</w:t>
      </w:r>
      <w:proofErr w:type="gramEnd"/>
      <w:r>
        <w:rPr>
          <w:rFonts w:ascii="Arial" w:eastAsia="Arial" w:hAnsi="Arial" w:cs="Arial"/>
          <w:color w:val="000000"/>
          <w:sz w:val="20"/>
          <w:szCs w:val="20"/>
        </w:rPr>
        <w:t xml:space="preserve"> prazo para apresentação das razões recursais será iniciado na data de intimação ou de lavratura da ata de habilitação ou inabilitação;</w:t>
      </w:r>
    </w:p>
    <w:p w:rsidR="00FB11C5" w:rsidRDefault="00EB2C5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proofErr w:type="gramStart"/>
      <w:r>
        <w:rPr>
          <w:rFonts w:ascii="Arial" w:eastAsia="Arial" w:hAnsi="Arial" w:cs="Arial"/>
          <w:color w:val="000000"/>
          <w:sz w:val="20"/>
          <w:szCs w:val="20"/>
        </w:rPr>
        <w:t>na</w:t>
      </w:r>
      <w:proofErr w:type="gramEnd"/>
      <w:r>
        <w:rPr>
          <w:rFonts w:ascii="Arial" w:eastAsia="Arial" w:hAnsi="Arial" w:cs="Arial"/>
          <w:color w:val="000000"/>
          <w:sz w:val="20"/>
          <w:szCs w:val="20"/>
        </w:rPr>
        <w:t xml:space="preserve"> hipótese de adoção da inversão de fases prevista no </w:t>
      </w:r>
      <w:hyperlink r:id="rId58" w:anchor="art17%C2%A71">
        <w:r>
          <w:rPr>
            <w:rFonts w:ascii="Arial" w:eastAsia="Arial" w:hAnsi="Arial" w:cs="Arial"/>
            <w:color w:val="0000FF"/>
            <w:sz w:val="20"/>
            <w:szCs w:val="20"/>
            <w:u w:val="single"/>
          </w:rPr>
          <w:t>§ 1º do art. 17 da Lei nº 14.133, de 2021</w:t>
        </w:r>
      </w:hyperlink>
      <w:r>
        <w:rPr>
          <w:rFonts w:ascii="Arial" w:eastAsia="Arial" w:hAnsi="Arial" w:cs="Arial"/>
          <w:color w:val="000000"/>
          <w:sz w:val="20"/>
          <w:szCs w:val="20"/>
        </w:rPr>
        <w:t>, o prazo para apresentação das razões recursais será iniciado na data de intimação da ata de julgamento.</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Os recursos deverão ser encaminhados em campo próprio do sistema.</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recurso será dirigido à autoridade que tiver editado o ato ou proferido a decisão recorrida, a qual poderá reconsiderar sua decisão no prazo de </w:t>
      </w:r>
      <w:proofErr w:type="gramStart"/>
      <w:r>
        <w:rPr>
          <w:rFonts w:ascii="Arial" w:eastAsia="Arial" w:hAnsi="Arial" w:cs="Arial"/>
          <w:color w:val="000000"/>
          <w:sz w:val="20"/>
          <w:szCs w:val="20"/>
        </w:rPr>
        <w:t>3</w:t>
      </w:r>
      <w:proofErr w:type="gramEnd"/>
      <w:r>
        <w:rPr>
          <w:rFonts w:ascii="Arial" w:eastAsia="Arial" w:hAnsi="Arial" w:cs="Arial"/>
          <w:color w:val="000000"/>
          <w:sz w:val="20"/>
          <w:szCs w:val="20"/>
        </w:rPr>
        <w:t xml:space="preserve"> (três) dias úteis, ou, nesse mesmo prazo, encaminhar recurso para a autoridade superior, a qual deverá proferir sua decisão no prazo de 10 (dez) dias úteis, contado do recebimento dos autos.</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Os recursos interpostos fora do prazo não serão conhecidos. </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prazo para apresentação de contrarrazões ao recurso pelos demais licitantes será de </w:t>
      </w:r>
      <w:proofErr w:type="gramStart"/>
      <w:r>
        <w:rPr>
          <w:rFonts w:ascii="Arial" w:eastAsia="Arial" w:hAnsi="Arial" w:cs="Arial"/>
          <w:color w:val="000000"/>
          <w:sz w:val="20"/>
          <w:szCs w:val="20"/>
        </w:rPr>
        <w:t>3</w:t>
      </w:r>
      <w:proofErr w:type="gramEnd"/>
      <w:r>
        <w:rPr>
          <w:rFonts w:ascii="Arial" w:eastAsia="Arial" w:hAnsi="Arial" w:cs="Arial"/>
          <w:color w:val="000000"/>
          <w:sz w:val="20"/>
          <w:szCs w:val="20"/>
        </w:rPr>
        <w:t xml:space="preserve"> (três) dias úteis, contados da data da intimação pessoal ou da divulgação da interposição do recurso, assegurada a vista imediata dos elementos indispensáveis à defesa de seus interesses.</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recurso e o pedido de reconsideração terão efeito suspensivo do ato ou da decisão recorrida até que sobrevenha decisão final da autoridade competente. </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acolhimento do recurso invalida tão somente os atos insuscetíveis de aproveitamento. </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Os autos do processo permanecerão com vista franqueada aos interessados, por meio do clique no nº do processo, constante também do endereço eletrônico &lt;</w:t>
      </w:r>
      <w:hyperlink r:id="rId59">
        <w:r>
          <w:rPr>
            <w:rFonts w:ascii="Arial" w:eastAsia="Arial" w:hAnsi="Arial" w:cs="Arial"/>
            <w:color w:val="000000"/>
            <w:sz w:val="20"/>
            <w:szCs w:val="20"/>
          </w:rPr>
          <w:t xml:space="preserve"> www.uff.br/licitacoes</w:t>
        </w:r>
      </w:hyperlink>
      <w:r>
        <w:rPr>
          <w:rFonts w:ascii="Arial" w:eastAsia="Arial" w:hAnsi="Arial" w:cs="Arial"/>
          <w:color w:val="000000"/>
          <w:sz w:val="20"/>
          <w:szCs w:val="20"/>
        </w:rPr>
        <w:t>&gt;.</w:t>
      </w:r>
    </w:p>
    <w:p w:rsidR="00FB11C5" w:rsidRDefault="00FB11C5">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rsidR="00FB11C5" w:rsidRDefault="00EB2C54">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41" w:name="_heading=h.2u6wntf" w:colFirst="0" w:colLast="0"/>
      <w:bookmarkEnd w:id="41"/>
      <w:r>
        <w:rPr>
          <w:rFonts w:ascii="Arial" w:eastAsia="Arial" w:hAnsi="Arial" w:cs="Arial"/>
          <w:b/>
          <w:color w:val="000000"/>
          <w:sz w:val="20"/>
          <w:szCs w:val="20"/>
          <w:highlight w:val="lightGray"/>
        </w:rPr>
        <w:t>DAS INFRAÇÕES ADMINISTRATIVAS E SANÇÕES</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Comete infração administrativa, nos termos da lei, o licitante que, com dolo ou culpa: </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bookmarkStart w:id="42" w:name="_heading=h.19c6y18" w:colFirst="0" w:colLast="0"/>
      <w:bookmarkEnd w:id="42"/>
      <w:proofErr w:type="gramStart"/>
      <w:r>
        <w:rPr>
          <w:rFonts w:ascii="Arial" w:eastAsia="Arial" w:hAnsi="Arial" w:cs="Arial"/>
          <w:color w:val="000000"/>
          <w:sz w:val="20"/>
          <w:szCs w:val="20"/>
        </w:rPr>
        <w:t>deixar</w:t>
      </w:r>
      <w:proofErr w:type="gramEnd"/>
      <w:r>
        <w:rPr>
          <w:rFonts w:ascii="Arial" w:eastAsia="Arial" w:hAnsi="Arial" w:cs="Arial"/>
          <w:color w:val="000000"/>
          <w:sz w:val="20"/>
          <w:szCs w:val="20"/>
        </w:rPr>
        <w:t xml:space="preserve"> de entregar a documentação exigida para o certame ou não entregar qualquer documento que tenha sido solicitado pelo/a pregoeiro/a durante o certame;</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bookmarkStart w:id="43" w:name="_heading=h.3tbugp1" w:colFirst="0" w:colLast="0"/>
      <w:bookmarkEnd w:id="43"/>
      <w:r>
        <w:rPr>
          <w:rFonts w:ascii="Arial" w:eastAsia="Arial" w:hAnsi="Arial" w:cs="Arial"/>
          <w:color w:val="000000"/>
          <w:sz w:val="20"/>
          <w:szCs w:val="20"/>
        </w:rPr>
        <w:t>Salvo em decorrência de fato superveniente devidamente justificado, não mantiver a proposta em especial quando:</w:t>
      </w:r>
    </w:p>
    <w:p w:rsidR="00FB11C5" w:rsidRDefault="00EB2C54">
      <w:pPr>
        <w:numPr>
          <w:ilvl w:val="3"/>
          <w:numId w:val="1"/>
        </w:numPr>
        <w:pBdr>
          <w:top w:val="nil"/>
          <w:left w:val="nil"/>
          <w:bottom w:val="nil"/>
          <w:right w:val="nil"/>
          <w:between w:val="nil"/>
        </w:pBdr>
        <w:spacing w:before="120" w:after="120" w:line="312" w:lineRule="auto"/>
        <w:ind w:left="1276" w:firstLine="284"/>
        <w:jc w:val="both"/>
      </w:pPr>
      <w:proofErr w:type="gramStart"/>
      <w:r>
        <w:rPr>
          <w:rFonts w:ascii="Arial" w:eastAsia="Arial" w:hAnsi="Arial" w:cs="Arial"/>
          <w:color w:val="000000"/>
          <w:sz w:val="20"/>
          <w:szCs w:val="20"/>
        </w:rPr>
        <w:t>não</w:t>
      </w:r>
      <w:proofErr w:type="gramEnd"/>
      <w:r>
        <w:rPr>
          <w:rFonts w:ascii="Arial" w:eastAsia="Arial" w:hAnsi="Arial" w:cs="Arial"/>
          <w:color w:val="000000"/>
          <w:sz w:val="20"/>
          <w:szCs w:val="20"/>
        </w:rPr>
        <w:t xml:space="preserve"> enviar a proposta adequada ao último lance ofertado ou após a negociação; </w:t>
      </w:r>
    </w:p>
    <w:p w:rsidR="00FB11C5" w:rsidRDefault="00EB2C54">
      <w:pPr>
        <w:numPr>
          <w:ilvl w:val="3"/>
          <w:numId w:val="1"/>
        </w:numPr>
        <w:pBdr>
          <w:top w:val="nil"/>
          <w:left w:val="nil"/>
          <w:bottom w:val="nil"/>
          <w:right w:val="nil"/>
          <w:between w:val="nil"/>
        </w:pBdr>
        <w:spacing w:before="120" w:after="120" w:line="312" w:lineRule="auto"/>
        <w:ind w:left="1276" w:firstLine="284"/>
        <w:jc w:val="both"/>
      </w:pPr>
      <w:proofErr w:type="gramStart"/>
      <w:r>
        <w:rPr>
          <w:rFonts w:ascii="Arial" w:eastAsia="Arial" w:hAnsi="Arial" w:cs="Arial"/>
          <w:color w:val="000000"/>
          <w:sz w:val="20"/>
          <w:szCs w:val="20"/>
        </w:rPr>
        <w:lastRenderedPageBreak/>
        <w:t>recusar</w:t>
      </w:r>
      <w:proofErr w:type="gramEnd"/>
      <w:r>
        <w:rPr>
          <w:rFonts w:ascii="Arial" w:eastAsia="Arial" w:hAnsi="Arial" w:cs="Arial"/>
          <w:color w:val="000000"/>
          <w:sz w:val="20"/>
          <w:szCs w:val="20"/>
        </w:rPr>
        <w:t xml:space="preserve">-se a enviar o detalhamento da proposta quando exigível; </w:t>
      </w:r>
    </w:p>
    <w:p w:rsidR="00FB11C5" w:rsidRDefault="00EB2C54">
      <w:pPr>
        <w:numPr>
          <w:ilvl w:val="3"/>
          <w:numId w:val="1"/>
        </w:numPr>
        <w:pBdr>
          <w:top w:val="nil"/>
          <w:left w:val="nil"/>
          <w:bottom w:val="nil"/>
          <w:right w:val="nil"/>
          <w:between w:val="nil"/>
        </w:pBdr>
        <w:spacing w:before="120" w:after="120" w:line="312" w:lineRule="auto"/>
        <w:ind w:left="1276" w:firstLine="284"/>
        <w:jc w:val="both"/>
      </w:pPr>
      <w:proofErr w:type="gramStart"/>
      <w:r>
        <w:rPr>
          <w:rFonts w:ascii="Arial" w:eastAsia="Arial" w:hAnsi="Arial" w:cs="Arial"/>
          <w:color w:val="000000"/>
          <w:sz w:val="20"/>
          <w:szCs w:val="20"/>
        </w:rPr>
        <w:t>pedir</w:t>
      </w:r>
      <w:proofErr w:type="gramEnd"/>
      <w:r>
        <w:rPr>
          <w:rFonts w:ascii="Arial" w:eastAsia="Arial" w:hAnsi="Arial" w:cs="Arial"/>
          <w:color w:val="000000"/>
          <w:sz w:val="20"/>
          <w:szCs w:val="20"/>
        </w:rPr>
        <w:t xml:space="preserve"> para ser desclassificado quando encerrada a etapa competitiva; ou </w:t>
      </w:r>
    </w:p>
    <w:p w:rsidR="00FB11C5" w:rsidRDefault="00EB2C54">
      <w:pPr>
        <w:numPr>
          <w:ilvl w:val="3"/>
          <w:numId w:val="1"/>
        </w:numPr>
        <w:pBdr>
          <w:top w:val="nil"/>
          <w:left w:val="nil"/>
          <w:bottom w:val="nil"/>
          <w:right w:val="nil"/>
          <w:between w:val="nil"/>
        </w:pBdr>
        <w:spacing w:before="120" w:after="120" w:line="312" w:lineRule="auto"/>
        <w:ind w:left="1276" w:firstLine="284"/>
        <w:jc w:val="both"/>
      </w:pPr>
      <w:proofErr w:type="gramStart"/>
      <w:r>
        <w:rPr>
          <w:rFonts w:ascii="Arial" w:eastAsia="Arial" w:hAnsi="Arial" w:cs="Arial"/>
          <w:color w:val="000000"/>
          <w:sz w:val="20"/>
          <w:szCs w:val="20"/>
        </w:rPr>
        <w:t>deixar</w:t>
      </w:r>
      <w:proofErr w:type="gramEnd"/>
      <w:r>
        <w:rPr>
          <w:rFonts w:ascii="Arial" w:eastAsia="Arial" w:hAnsi="Arial" w:cs="Arial"/>
          <w:color w:val="000000"/>
          <w:sz w:val="20"/>
          <w:szCs w:val="20"/>
        </w:rPr>
        <w:t xml:space="preserve"> de apresentar amostra;</w:t>
      </w:r>
    </w:p>
    <w:p w:rsidR="00FB11C5" w:rsidRDefault="00EB2C54">
      <w:pPr>
        <w:numPr>
          <w:ilvl w:val="3"/>
          <w:numId w:val="1"/>
        </w:numPr>
        <w:pBdr>
          <w:top w:val="nil"/>
          <w:left w:val="nil"/>
          <w:bottom w:val="nil"/>
          <w:right w:val="nil"/>
          <w:between w:val="nil"/>
        </w:pBdr>
        <w:spacing w:before="120" w:after="120" w:line="312" w:lineRule="auto"/>
        <w:ind w:left="1276" w:firstLine="284"/>
        <w:jc w:val="both"/>
      </w:pPr>
      <w:proofErr w:type="gramStart"/>
      <w:r>
        <w:rPr>
          <w:rFonts w:ascii="Arial" w:eastAsia="Arial" w:hAnsi="Arial" w:cs="Arial"/>
          <w:color w:val="000000"/>
          <w:sz w:val="20"/>
          <w:szCs w:val="20"/>
        </w:rPr>
        <w:t>apresentar</w:t>
      </w:r>
      <w:proofErr w:type="gramEnd"/>
      <w:r>
        <w:rPr>
          <w:rFonts w:ascii="Arial" w:eastAsia="Arial" w:hAnsi="Arial" w:cs="Arial"/>
          <w:color w:val="000000"/>
          <w:sz w:val="20"/>
          <w:szCs w:val="20"/>
        </w:rPr>
        <w:t xml:space="preserve"> proposta ou amostra em desacordo com as especificações do edital; </w:t>
      </w:r>
    </w:p>
    <w:p w:rsidR="00FB11C5" w:rsidRDefault="00EB2C54">
      <w:pPr>
        <w:numPr>
          <w:ilvl w:val="2"/>
          <w:numId w:val="1"/>
        </w:numPr>
        <w:pBdr>
          <w:top w:val="nil"/>
          <w:left w:val="nil"/>
          <w:bottom w:val="nil"/>
          <w:right w:val="nil"/>
          <w:between w:val="nil"/>
        </w:pBdr>
        <w:spacing w:before="288" w:after="288" w:line="312" w:lineRule="auto"/>
        <w:ind w:left="567" w:firstLine="567"/>
        <w:jc w:val="both"/>
      </w:pPr>
      <w:bookmarkStart w:id="44" w:name="_heading=h.28h4qwu" w:colFirst="0" w:colLast="0"/>
      <w:bookmarkEnd w:id="44"/>
      <w:proofErr w:type="gramStart"/>
      <w:r>
        <w:rPr>
          <w:rFonts w:ascii="Arial" w:eastAsia="Arial" w:hAnsi="Arial" w:cs="Arial"/>
          <w:color w:val="000000"/>
          <w:sz w:val="20"/>
          <w:szCs w:val="20"/>
        </w:rPr>
        <w:t>não</w:t>
      </w:r>
      <w:proofErr w:type="gramEnd"/>
      <w:r>
        <w:rPr>
          <w:rFonts w:ascii="Arial" w:eastAsia="Arial" w:hAnsi="Arial" w:cs="Arial"/>
          <w:color w:val="000000"/>
          <w:sz w:val="20"/>
          <w:szCs w:val="20"/>
        </w:rPr>
        <w:t xml:space="preserve"> celebrar o contrato ou não entregar a documentação exigida para a contratação, quando convocado dentro do prazo de validade de sua proposta;</w:t>
      </w:r>
    </w:p>
    <w:p w:rsidR="00FB11C5" w:rsidRDefault="00EB2C54">
      <w:pPr>
        <w:numPr>
          <w:ilvl w:val="3"/>
          <w:numId w:val="1"/>
        </w:numPr>
        <w:pBdr>
          <w:top w:val="nil"/>
          <w:left w:val="nil"/>
          <w:bottom w:val="nil"/>
          <w:right w:val="nil"/>
          <w:between w:val="nil"/>
        </w:pBdr>
        <w:spacing w:before="288" w:after="288" w:line="312" w:lineRule="auto"/>
        <w:ind w:left="1276" w:firstLine="284"/>
        <w:jc w:val="both"/>
      </w:pPr>
      <w:proofErr w:type="gramStart"/>
      <w:r>
        <w:rPr>
          <w:rFonts w:ascii="Arial" w:eastAsia="Arial" w:hAnsi="Arial" w:cs="Arial"/>
          <w:color w:val="000000"/>
          <w:sz w:val="20"/>
          <w:szCs w:val="20"/>
        </w:rPr>
        <w:t>recusar</w:t>
      </w:r>
      <w:proofErr w:type="gramEnd"/>
      <w:r>
        <w:rPr>
          <w:rFonts w:ascii="Arial" w:eastAsia="Arial" w:hAnsi="Arial" w:cs="Arial"/>
          <w:color w:val="000000"/>
          <w:sz w:val="20"/>
          <w:szCs w:val="20"/>
        </w:rPr>
        <w:t>-se, sem justificativa, a assinar o contrato ou a ata de registro de preço, ou a aceitar ou retirar o instrumento equivalente no prazo estabelecido pela Administração;</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bookmarkStart w:id="45" w:name="_heading=h.nmf14n" w:colFirst="0" w:colLast="0"/>
      <w:bookmarkEnd w:id="45"/>
      <w:proofErr w:type="gramStart"/>
      <w:r>
        <w:rPr>
          <w:rFonts w:ascii="Arial" w:eastAsia="Arial" w:hAnsi="Arial" w:cs="Arial"/>
          <w:color w:val="000000"/>
          <w:sz w:val="20"/>
          <w:szCs w:val="20"/>
        </w:rPr>
        <w:t>apresentar</w:t>
      </w:r>
      <w:proofErr w:type="gramEnd"/>
      <w:r>
        <w:rPr>
          <w:rFonts w:ascii="Arial" w:eastAsia="Arial" w:hAnsi="Arial" w:cs="Arial"/>
          <w:color w:val="000000"/>
          <w:sz w:val="20"/>
          <w:szCs w:val="20"/>
        </w:rPr>
        <w:t xml:space="preserve"> declaração ou documentação falsa exigida para o certame ou prestar declaração falsa durante a licitação</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bookmarkStart w:id="46" w:name="_heading=h.37m2jsg" w:colFirst="0" w:colLast="0"/>
      <w:bookmarkEnd w:id="46"/>
      <w:proofErr w:type="gramStart"/>
      <w:r>
        <w:rPr>
          <w:rFonts w:ascii="Arial" w:eastAsia="Arial" w:hAnsi="Arial" w:cs="Arial"/>
          <w:color w:val="000000"/>
          <w:sz w:val="20"/>
          <w:szCs w:val="20"/>
        </w:rPr>
        <w:t>fraudar</w:t>
      </w:r>
      <w:proofErr w:type="gramEnd"/>
      <w:r>
        <w:rPr>
          <w:rFonts w:ascii="Arial" w:eastAsia="Arial" w:hAnsi="Arial" w:cs="Arial"/>
          <w:color w:val="000000"/>
          <w:sz w:val="20"/>
          <w:szCs w:val="20"/>
        </w:rPr>
        <w:t xml:space="preserve"> a licitação</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bookmarkStart w:id="47" w:name="_heading=h.1mrcu09" w:colFirst="0" w:colLast="0"/>
      <w:bookmarkEnd w:id="47"/>
      <w:proofErr w:type="gramStart"/>
      <w:r>
        <w:rPr>
          <w:rFonts w:ascii="Arial" w:eastAsia="Arial" w:hAnsi="Arial" w:cs="Arial"/>
          <w:color w:val="000000"/>
          <w:sz w:val="20"/>
          <w:szCs w:val="20"/>
        </w:rPr>
        <w:t>comportar</w:t>
      </w:r>
      <w:proofErr w:type="gramEnd"/>
      <w:r>
        <w:rPr>
          <w:rFonts w:ascii="Arial" w:eastAsia="Arial" w:hAnsi="Arial" w:cs="Arial"/>
          <w:color w:val="000000"/>
          <w:sz w:val="20"/>
          <w:szCs w:val="20"/>
        </w:rPr>
        <w:t>-se de modo inidôneo ou cometer fraude de qualquer natureza, em especial quando:</w:t>
      </w:r>
    </w:p>
    <w:p w:rsidR="00FB11C5" w:rsidRDefault="00EB2C54">
      <w:pPr>
        <w:numPr>
          <w:ilvl w:val="3"/>
          <w:numId w:val="1"/>
        </w:numPr>
        <w:pBdr>
          <w:top w:val="nil"/>
          <w:left w:val="nil"/>
          <w:bottom w:val="nil"/>
          <w:right w:val="nil"/>
          <w:between w:val="nil"/>
        </w:pBdr>
        <w:spacing w:before="120" w:after="120" w:line="312" w:lineRule="auto"/>
        <w:ind w:left="1276" w:firstLine="284"/>
        <w:jc w:val="both"/>
      </w:pPr>
      <w:proofErr w:type="gramStart"/>
      <w:r>
        <w:rPr>
          <w:rFonts w:ascii="Arial" w:eastAsia="Arial" w:hAnsi="Arial" w:cs="Arial"/>
          <w:color w:val="000000"/>
          <w:sz w:val="20"/>
          <w:szCs w:val="20"/>
        </w:rPr>
        <w:t>agir</w:t>
      </w:r>
      <w:proofErr w:type="gramEnd"/>
      <w:r>
        <w:rPr>
          <w:rFonts w:ascii="Arial" w:eastAsia="Arial" w:hAnsi="Arial" w:cs="Arial"/>
          <w:color w:val="000000"/>
          <w:sz w:val="20"/>
          <w:szCs w:val="20"/>
        </w:rPr>
        <w:t xml:space="preserve"> em conluio ou em desconformidade com a lei; </w:t>
      </w:r>
    </w:p>
    <w:p w:rsidR="00FB11C5" w:rsidRDefault="00EB2C54">
      <w:pPr>
        <w:numPr>
          <w:ilvl w:val="3"/>
          <w:numId w:val="1"/>
        </w:numPr>
        <w:pBdr>
          <w:top w:val="nil"/>
          <w:left w:val="nil"/>
          <w:bottom w:val="nil"/>
          <w:right w:val="nil"/>
          <w:between w:val="nil"/>
        </w:pBdr>
        <w:spacing w:before="120" w:after="120" w:line="312" w:lineRule="auto"/>
        <w:ind w:left="1276" w:firstLine="284"/>
        <w:jc w:val="both"/>
      </w:pPr>
      <w:proofErr w:type="gramStart"/>
      <w:r>
        <w:rPr>
          <w:rFonts w:ascii="Arial" w:eastAsia="Arial" w:hAnsi="Arial" w:cs="Arial"/>
          <w:color w:val="000000"/>
          <w:sz w:val="20"/>
          <w:szCs w:val="20"/>
        </w:rPr>
        <w:t>induzir</w:t>
      </w:r>
      <w:proofErr w:type="gramEnd"/>
      <w:r>
        <w:rPr>
          <w:rFonts w:ascii="Arial" w:eastAsia="Arial" w:hAnsi="Arial" w:cs="Arial"/>
          <w:color w:val="000000"/>
          <w:sz w:val="20"/>
          <w:szCs w:val="20"/>
        </w:rPr>
        <w:t xml:space="preserve"> deliberadamente a erro no julgamento; </w:t>
      </w:r>
    </w:p>
    <w:p w:rsidR="00FB11C5" w:rsidRDefault="00EB2C54">
      <w:pPr>
        <w:numPr>
          <w:ilvl w:val="3"/>
          <w:numId w:val="1"/>
        </w:numPr>
        <w:pBdr>
          <w:top w:val="nil"/>
          <w:left w:val="nil"/>
          <w:bottom w:val="nil"/>
          <w:right w:val="nil"/>
          <w:between w:val="nil"/>
        </w:pBdr>
        <w:spacing w:before="120" w:after="120" w:line="312" w:lineRule="auto"/>
        <w:ind w:left="1276" w:firstLine="284"/>
        <w:jc w:val="both"/>
      </w:pPr>
      <w:proofErr w:type="gramStart"/>
      <w:r>
        <w:rPr>
          <w:rFonts w:ascii="Arial" w:eastAsia="Arial" w:hAnsi="Arial" w:cs="Arial"/>
          <w:color w:val="000000"/>
          <w:sz w:val="20"/>
          <w:szCs w:val="20"/>
        </w:rPr>
        <w:t>apresentar</w:t>
      </w:r>
      <w:proofErr w:type="gramEnd"/>
      <w:r>
        <w:rPr>
          <w:rFonts w:ascii="Arial" w:eastAsia="Arial" w:hAnsi="Arial" w:cs="Arial"/>
          <w:color w:val="000000"/>
          <w:sz w:val="20"/>
          <w:szCs w:val="20"/>
        </w:rPr>
        <w:t xml:space="preserve"> amostra falsificada ou deteriorada; </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bookmarkStart w:id="48" w:name="_heading=h.46r0co2" w:colFirst="0" w:colLast="0"/>
      <w:bookmarkEnd w:id="48"/>
      <w:proofErr w:type="gramStart"/>
      <w:r>
        <w:rPr>
          <w:rFonts w:ascii="Arial" w:eastAsia="Arial" w:hAnsi="Arial" w:cs="Arial"/>
          <w:color w:val="000000"/>
          <w:sz w:val="20"/>
          <w:szCs w:val="20"/>
        </w:rPr>
        <w:t>praticar</w:t>
      </w:r>
      <w:proofErr w:type="gramEnd"/>
      <w:r>
        <w:rPr>
          <w:rFonts w:ascii="Arial" w:eastAsia="Arial" w:hAnsi="Arial" w:cs="Arial"/>
          <w:color w:val="000000"/>
          <w:sz w:val="20"/>
          <w:szCs w:val="20"/>
        </w:rPr>
        <w:t xml:space="preserve"> atos ilícitos com vistas a frustrar os objetivos da licitação</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bookmarkStart w:id="49" w:name="_heading=h.2lwamvv" w:colFirst="0" w:colLast="0"/>
      <w:bookmarkEnd w:id="49"/>
      <w:proofErr w:type="gramStart"/>
      <w:r>
        <w:rPr>
          <w:rFonts w:ascii="Arial" w:eastAsia="Arial" w:hAnsi="Arial" w:cs="Arial"/>
          <w:color w:val="000000"/>
          <w:sz w:val="20"/>
          <w:szCs w:val="20"/>
        </w:rPr>
        <w:t>praticar</w:t>
      </w:r>
      <w:proofErr w:type="gramEnd"/>
      <w:r>
        <w:rPr>
          <w:rFonts w:ascii="Arial" w:eastAsia="Arial" w:hAnsi="Arial" w:cs="Arial"/>
          <w:color w:val="000000"/>
          <w:sz w:val="20"/>
          <w:szCs w:val="20"/>
        </w:rPr>
        <w:t xml:space="preserve"> ato lesivo previsto no </w:t>
      </w:r>
      <w:hyperlink r:id="rId60" w:anchor="art5">
        <w:r>
          <w:rPr>
            <w:rFonts w:ascii="Arial" w:eastAsia="Arial" w:hAnsi="Arial" w:cs="Arial"/>
            <w:color w:val="0000FF"/>
            <w:sz w:val="20"/>
            <w:szCs w:val="20"/>
            <w:u w:val="single"/>
          </w:rPr>
          <w:t>art. 5º da Lei n.º 12.846, de 2013</w:t>
        </w:r>
      </w:hyperlink>
      <w:r>
        <w:rPr>
          <w:rFonts w:ascii="Arial" w:eastAsia="Arial" w:hAnsi="Arial" w:cs="Arial"/>
          <w:color w:val="000000"/>
          <w:sz w:val="20"/>
          <w:szCs w:val="20"/>
        </w:rPr>
        <w:t>.</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Com fulcro na </w:t>
      </w:r>
      <w:hyperlink r:id="rId61">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xml:space="preserve">, a Administração poderá, garantida a prévia defesa, aplicar aos licitantes e/ou adjudicatários as seguintes sanções, sem prejuízo das responsabilidades civil e criminal: </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proofErr w:type="gramStart"/>
      <w:r>
        <w:rPr>
          <w:rFonts w:ascii="Arial" w:eastAsia="Arial" w:hAnsi="Arial" w:cs="Arial"/>
          <w:color w:val="000000"/>
          <w:sz w:val="20"/>
          <w:szCs w:val="20"/>
        </w:rPr>
        <w:t>advertência</w:t>
      </w:r>
      <w:proofErr w:type="gramEnd"/>
      <w:r>
        <w:rPr>
          <w:rFonts w:ascii="Arial" w:eastAsia="Arial" w:hAnsi="Arial" w:cs="Arial"/>
          <w:color w:val="000000"/>
          <w:sz w:val="20"/>
          <w:szCs w:val="20"/>
        </w:rPr>
        <w:t xml:space="preserve">; </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proofErr w:type="gramStart"/>
      <w:r>
        <w:rPr>
          <w:rFonts w:ascii="Arial" w:eastAsia="Arial" w:hAnsi="Arial" w:cs="Arial"/>
          <w:color w:val="000000"/>
          <w:sz w:val="20"/>
          <w:szCs w:val="20"/>
        </w:rPr>
        <w:t>multa</w:t>
      </w:r>
      <w:proofErr w:type="gramEnd"/>
      <w:r>
        <w:rPr>
          <w:rFonts w:ascii="Arial" w:eastAsia="Arial" w:hAnsi="Arial" w:cs="Arial"/>
          <w:color w:val="000000"/>
          <w:sz w:val="20"/>
          <w:szCs w:val="20"/>
        </w:rPr>
        <w:t>;</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proofErr w:type="gramStart"/>
      <w:r>
        <w:rPr>
          <w:rFonts w:ascii="Arial" w:eastAsia="Arial" w:hAnsi="Arial" w:cs="Arial"/>
          <w:color w:val="000000"/>
          <w:sz w:val="20"/>
          <w:szCs w:val="20"/>
        </w:rPr>
        <w:t>impedimento</w:t>
      </w:r>
      <w:proofErr w:type="gramEnd"/>
      <w:r>
        <w:rPr>
          <w:rFonts w:ascii="Arial" w:eastAsia="Arial" w:hAnsi="Arial" w:cs="Arial"/>
          <w:color w:val="000000"/>
          <w:sz w:val="20"/>
          <w:szCs w:val="20"/>
        </w:rPr>
        <w:t xml:space="preserve"> de licitar e contratar e</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proofErr w:type="gramStart"/>
      <w:r>
        <w:rPr>
          <w:rFonts w:ascii="Arial" w:eastAsia="Arial" w:hAnsi="Arial" w:cs="Arial"/>
          <w:color w:val="000000"/>
          <w:sz w:val="20"/>
          <w:szCs w:val="20"/>
        </w:rPr>
        <w:t>declaração</w:t>
      </w:r>
      <w:proofErr w:type="gramEnd"/>
      <w:r>
        <w:rPr>
          <w:rFonts w:ascii="Arial" w:eastAsia="Arial" w:hAnsi="Arial" w:cs="Arial"/>
          <w:color w:val="000000"/>
          <w:sz w:val="20"/>
          <w:szCs w:val="20"/>
        </w:rPr>
        <w:t xml:space="preserve"> de inidoneidade para licitar ou contratar, enquanto perdurarem os motivos determinantes da punição ou até que seja promovida sua reabilitação perante a própria autoridade que aplicou a penalidade.</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lastRenderedPageBreak/>
        <w:t>Na aplicação das sanções serão considerados:</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proofErr w:type="gramStart"/>
      <w:r>
        <w:rPr>
          <w:rFonts w:ascii="Arial" w:eastAsia="Arial" w:hAnsi="Arial" w:cs="Arial"/>
          <w:color w:val="000000"/>
          <w:sz w:val="20"/>
          <w:szCs w:val="20"/>
        </w:rPr>
        <w:t>a</w:t>
      </w:r>
      <w:proofErr w:type="gramEnd"/>
      <w:r>
        <w:rPr>
          <w:rFonts w:ascii="Arial" w:eastAsia="Arial" w:hAnsi="Arial" w:cs="Arial"/>
          <w:color w:val="000000"/>
          <w:sz w:val="20"/>
          <w:szCs w:val="20"/>
        </w:rPr>
        <w:t xml:space="preserve"> natureza e a gravidade da infração cometida.</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proofErr w:type="gramStart"/>
      <w:r>
        <w:rPr>
          <w:rFonts w:ascii="Arial" w:eastAsia="Arial" w:hAnsi="Arial" w:cs="Arial"/>
          <w:color w:val="000000"/>
          <w:sz w:val="20"/>
          <w:szCs w:val="20"/>
        </w:rPr>
        <w:t>as</w:t>
      </w:r>
      <w:proofErr w:type="gramEnd"/>
      <w:r>
        <w:rPr>
          <w:rFonts w:ascii="Arial" w:eastAsia="Arial" w:hAnsi="Arial" w:cs="Arial"/>
          <w:color w:val="000000"/>
          <w:sz w:val="20"/>
          <w:szCs w:val="20"/>
        </w:rPr>
        <w:t xml:space="preserve"> peculiaridades do caso concreto</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proofErr w:type="gramStart"/>
      <w:r>
        <w:rPr>
          <w:rFonts w:ascii="Arial" w:eastAsia="Arial" w:hAnsi="Arial" w:cs="Arial"/>
          <w:color w:val="000000"/>
          <w:sz w:val="20"/>
          <w:szCs w:val="20"/>
        </w:rPr>
        <w:t>as</w:t>
      </w:r>
      <w:proofErr w:type="gramEnd"/>
      <w:r>
        <w:rPr>
          <w:rFonts w:ascii="Arial" w:eastAsia="Arial" w:hAnsi="Arial" w:cs="Arial"/>
          <w:color w:val="000000"/>
          <w:sz w:val="20"/>
          <w:szCs w:val="20"/>
        </w:rPr>
        <w:t xml:space="preserve"> circunstâncias agravantes ou atenuantes</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proofErr w:type="gramStart"/>
      <w:r>
        <w:rPr>
          <w:rFonts w:ascii="Arial" w:eastAsia="Arial" w:hAnsi="Arial" w:cs="Arial"/>
          <w:color w:val="000000"/>
          <w:sz w:val="20"/>
          <w:szCs w:val="20"/>
        </w:rPr>
        <w:t>os</w:t>
      </w:r>
      <w:proofErr w:type="gramEnd"/>
      <w:r>
        <w:rPr>
          <w:rFonts w:ascii="Arial" w:eastAsia="Arial" w:hAnsi="Arial" w:cs="Arial"/>
          <w:color w:val="000000"/>
          <w:sz w:val="20"/>
          <w:szCs w:val="20"/>
        </w:rPr>
        <w:t xml:space="preserve"> danos que dela provierem para a Administração Pública</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proofErr w:type="gramStart"/>
      <w:r>
        <w:rPr>
          <w:rFonts w:ascii="Arial" w:eastAsia="Arial" w:hAnsi="Arial" w:cs="Arial"/>
          <w:color w:val="000000"/>
          <w:sz w:val="20"/>
          <w:szCs w:val="20"/>
        </w:rPr>
        <w:t>a</w:t>
      </w:r>
      <w:proofErr w:type="gramEnd"/>
      <w:r>
        <w:rPr>
          <w:rFonts w:ascii="Arial" w:eastAsia="Arial" w:hAnsi="Arial" w:cs="Arial"/>
          <w:color w:val="000000"/>
          <w:sz w:val="20"/>
          <w:szCs w:val="20"/>
        </w:rPr>
        <w:t xml:space="preserve"> implantação ou o aperfeiçoamento de programa de integridade, conforme normas e orientações dos órgãos de controle.</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 multa será recolhida em percentual de 0,5% (meio por cento) incidente sobre o valor do contrato licitado, recolhida no prazo máximo de </w:t>
      </w:r>
      <w:r>
        <w:rPr>
          <w:rFonts w:ascii="Arial" w:eastAsia="Arial" w:hAnsi="Arial" w:cs="Arial"/>
          <w:b/>
          <w:color w:val="000000"/>
          <w:sz w:val="20"/>
          <w:szCs w:val="20"/>
        </w:rPr>
        <w:t>30 (trinta) dias</w:t>
      </w:r>
      <w:r>
        <w:rPr>
          <w:rFonts w:ascii="Arial" w:eastAsia="Arial" w:hAnsi="Arial" w:cs="Arial"/>
          <w:color w:val="000000"/>
          <w:sz w:val="20"/>
          <w:szCs w:val="20"/>
        </w:rPr>
        <w:t xml:space="preserve"> úteis, a contar da comunicação oficial. </w:t>
      </w:r>
    </w:p>
    <w:p w:rsidR="00FB11C5" w:rsidRDefault="00EB2C5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bookmarkStart w:id="50" w:name="_heading=h.111kx3o" w:colFirst="0" w:colLast="0"/>
      <w:bookmarkEnd w:id="50"/>
      <w:r>
        <w:rPr>
          <w:rFonts w:ascii="Arial" w:eastAsia="Arial" w:hAnsi="Arial" w:cs="Arial"/>
          <w:color w:val="000000"/>
          <w:sz w:val="20"/>
          <w:szCs w:val="20"/>
        </w:rPr>
        <w:t>Para as infrações previstas nos itens 12.1.1, 12.1.2 e 12.1.3, a multa será de 1% (um por cento) do valor do contrato licitado.</w:t>
      </w:r>
    </w:p>
    <w:p w:rsidR="00FB11C5" w:rsidRDefault="00EB2C54">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Para as infrações previstas nos itens 12.1.4, 12.1.5, 12.1.6, 12.1.7 e 12.1.8, a multa será de 5% (cinco por cento) do valor do contrato licitado.</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As sanções de advertência, impedimento de licitar e contratar e declaração de inidoneidade para licitar ou contratar poderão ser aplicadas, cumulativamente ou não, à penalidade de multa.</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Na aplicação da sanção de multa será facultada a defesa do interessado no prazo de 15 (quinze) dias úteis, contado da data de sua intimação.</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proofErr w:type="gramStart"/>
      <w:r>
        <w:rPr>
          <w:rFonts w:ascii="Arial" w:eastAsia="Arial" w:hAnsi="Arial" w:cs="Arial"/>
          <w:color w:val="000000"/>
          <w:sz w:val="20"/>
          <w:szCs w:val="20"/>
        </w:rPr>
        <w:t>A sanção de impedimento de licitar e contratar será</w:t>
      </w:r>
      <w:proofErr w:type="gramEnd"/>
      <w:r>
        <w:rPr>
          <w:rFonts w:ascii="Arial" w:eastAsia="Arial" w:hAnsi="Arial" w:cs="Arial"/>
          <w:color w:val="000000"/>
          <w:sz w:val="20"/>
          <w:szCs w:val="20"/>
        </w:rPr>
        <w:t xml:space="preserve"> aplicada ao responsável em decorrência das infrações administrativas relacionadas nos itens 12.1.1, 12.1.2 e 12.1.3, quando não se justificar a imposição de penalidade mais grave, e impedirá o responsável de licitar e contratar no âmbito da Administração Pública direta e indireta do ente federativo a qual pertencer o órgão ou entidade, pelo prazo máximo de 3 (três) anos.</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Poderá ser aplicada ao responsável a sanção de declaração de inidoneidade para licitar ou contratar, em decorrência da prática das infrações dispostas nos itens 12.1.4, 12.1.5, 12.1.6, 12.1.7 e 12.1.8, bem como pelas infrações administrativas previstas nos itens 12.1.1, 12.1.2 e 12.1.3 que justifiquem a imposição de penalidade mais grave que a sanção de impedimento de licitar e contratar, cuja duração observará o prazo previsto no </w:t>
      </w:r>
      <w:hyperlink r:id="rId62" w:anchor="art156%C2%A75">
        <w:r>
          <w:rPr>
            <w:rFonts w:ascii="Arial" w:eastAsia="Arial" w:hAnsi="Arial" w:cs="Arial"/>
            <w:color w:val="0000FF"/>
            <w:sz w:val="20"/>
            <w:szCs w:val="20"/>
            <w:u w:val="single"/>
          </w:rPr>
          <w:t>art. 156, §5º, da Lei n.º 14.133/2021</w:t>
        </w:r>
      </w:hyperlink>
      <w:r>
        <w:rPr>
          <w:rFonts w:ascii="Arial" w:eastAsia="Arial" w:hAnsi="Arial" w:cs="Arial"/>
          <w:color w:val="000000"/>
          <w:sz w:val="20"/>
          <w:szCs w:val="20"/>
        </w:rPr>
        <w:t>.</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 recusa injustificada do adjudicatário em assinar o contrato ou a ata de registro de preço, ou em aceitar ou retirar o instrumento equivalente no prazo estabelecido pela Administração, descrita no item 9.1.3, caracterizará o descumprimento total da obrigação assumida e o sujeitará às penalidades e à </w:t>
      </w:r>
      <w:r>
        <w:rPr>
          <w:rFonts w:ascii="Arial" w:eastAsia="Arial" w:hAnsi="Arial" w:cs="Arial"/>
          <w:color w:val="000000"/>
          <w:sz w:val="20"/>
          <w:szCs w:val="20"/>
        </w:rPr>
        <w:lastRenderedPageBreak/>
        <w:t xml:space="preserve">imediata perda da garantia de proposta em favor do órgão ou entidade promotora da licitação, nos termos do </w:t>
      </w:r>
      <w:hyperlink r:id="rId63">
        <w:r>
          <w:rPr>
            <w:rFonts w:ascii="Arial" w:eastAsia="Arial" w:hAnsi="Arial" w:cs="Arial"/>
            <w:color w:val="0000FF"/>
            <w:sz w:val="20"/>
            <w:szCs w:val="20"/>
            <w:u w:val="single"/>
          </w:rPr>
          <w:t>art. 45, §4º da IN SEGES/ME n.º 73, de 2022</w:t>
        </w:r>
      </w:hyperlink>
      <w:r>
        <w:rPr>
          <w:rFonts w:ascii="Arial" w:eastAsia="Arial" w:hAnsi="Arial" w:cs="Arial"/>
          <w:color w:val="000000"/>
          <w:sz w:val="20"/>
          <w:szCs w:val="20"/>
        </w:rPr>
        <w:t xml:space="preserve">. </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proofErr w:type="gramStart"/>
      <w:r>
        <w:rPr>
          <w:rFonts w:ascii="Arial" w:eastAsia="Arial" w:hAnsi="Arial" w:cs="Arial"/>
          <w:color w:val="000000"/>
          <w:sz w:val="20"/>
          <w:szCs w:val="20"/>
        </w:rPr>
        <w:t>A apuração de responsabilidade relacionadas às sanções de impedimento de licitar</w:t>
      </w:r>
      <w:proofErr w:type="gramEnd"/>
      <w:r>
        <w:rPr>
          <w:rFonts w:ascii="Arial" w:eastAsia="Arial" w:hAnsi="Arial" w:cs="Arial"/>
          <w:color w:val="000000"/>
          <w:sz w:val="20"/>
          <w:szCs w:val="20"/>
        </w:rPr>
        <w:t xml:space="preserve">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proofErr w:type="gramStart"/>
      <w:r>
        <w:rPr>
          <w:rFonts w:ascii="Arial" w:eastAsia="Arial" w:hAnsi="Arial" w:cs="Arial"/>
          <w:color w:val="000000"/>
          <w:sz w:val="20"/>
          <w:szCs w:val="20"/>
        </w:rPr>
        <w:t>5</w:t>
      </w:r>
      <w:proofErr w:type="gramEnd"/>
      <w:r>
        <w:rPr>
          <w:rFonts w:ascii="Arial" w:eastAsia="Arial" w:hAnsi="Arial" w:cs="Arial"/>
          <w:color w:val="000000"/>
          <w:sz w:val="20"/>
          <w:szCs w:val="20"/>
        </w:rPr>
        <w:t xml:space="preserve"> (cinco) dias úteis, encaminhará o recurso com sua motivação à autoridade superior, que deverá proferir sua decisão no prazo máximo de 20 (vinte) dias úteis, contado do recebimento dos autos.</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recurso e o pedido de reconsideração terão efeito suspensivo do ato ou da decisão recorrida até que sobrevenha decisão final da autoridade competente.</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aplicação das sanções previstas neste edital não exclui, em hipótese alguma, a obrigação de reparação integral dos danos causados.</w:t>
      </w:r>
    </w:p>
    <w:p w:rsidR="00FB11C5" w:rsidRDefault="00FB11C5">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rsidR="00FB11C5" w:rsidRDefault="00EB2C54">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51" w:name="_heading=h.3l18frh" w:colFirst="0" w:colLast="0"/>
      <w:bookmarkEnd w:id="51"/>
      <w:r>
        <w:rPr>
          <w:rFonts w:ascii="Arial" w:eastAsia="Arial" w:hAnsi="Arial" w:cs="Arial"/>
          <w:b/>
          <w:color w:val="000000"/>
          <w:sz w:val="20"/>
          <w:szCs w:val="20"/>
          <w:highlight w:val="lightGray"/>
        </w:rPr>
        <w:t>DA IMPUGNAÇÃO AO EDITAL E DO PEDIDO DE ESCLARECIMENTO</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Qualquer pessoa é parte legítima para impugnar este Edital por irregularidade na aplicação da </w:t>
      </w:r>
      <w:hyperlink r:id="rId64">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xml:space="preserve">, devendo protocolar o pedido até </w:t>
      </w:r>
      <w:proofErr w:type="gramStart"/>
      <w:r>
        <w:rPr>
          <w:rFonts w:ascii="Arial" w:eastAsia="Arial" w:hAnsi="Arial" w:cs="Arial"/>
          <w:color w:val="000000"/>
          <w:sz w:val="20"/>
          <w:szCs w:val="20"/>
        </w:rPr>
        <w:t>3</w:t>
      </w:r>
      <w:proofErr w:type="gramEnd"/>
      <w:r>
        <w:rPr>
          <w:rFonts w:ascii="Arial" w:eastAsia="Arial" w:hAnsi="Arial" w:cs="Arial"/>
          <w:color w:val="000000"/>
          <w:sz w:val="20"/>
          <w:szCs w:val="20"/>
        </w:rPr>
        <w:t xml:space="preserve"> (três) dias úteis antes da data da abertura do certame.</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 resposta à impugnação ou ao pedido de esclarecimento será divulgado em sítio eletrônico oficial no prazo de até </w:t>
      </w:r>
      <w:proofErr w:type="gramStart"/>
      <w:r>
        <w:rPr>
          <w:rFonts w:ascii="Arial" w:eastAsia="Arial" w:hAnsi="Arial" w:cs="Arial"/>
          <w:color w:val="000000"/>
          <w:sz w:val="20"/>
          <w:szCs w:val="20"/>
        </w:rPr>
        <w:t>3</w:t>
      </w:r>
      <w:proofErr w:type="gramEnd"/>
      <w:r>
        <w:rPr>
          <w:rFonts w:ascii="Arial" w:eastAsia="Arial" w:hAnsi="Arial" w:cs="Arial"/>
          <w:color w:val="000000"/>
          <w:sz w:val="20"/>
          <w:szCs w:val="20"/>
        </w:rPr>
        <w:t xml:space="preserve"> (três) dias úteis, limitado ao último dia útil anterior à data da abertura do certame.</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 impugnação e o pedido de esclarecimento poderão ser realizados por forma eletrônica, pelo e-mail </w:t>
      </w:r>
      <w:hyperlink r:id="rId65">
        <w:r>
          <w:rPr>
            <w:rFonts w:ascii="Arial" w:eastAsia="Arial" w:hAnsi="Arial" w:cs="Arial"/>
            <w:b/>
            <w:color w:val="0000FF"/>
            <w:sz w:val="20"/>
            <w:szCs w:val="20"/>
            <w:u w:val="single"/>
          </w:rPr>
          <w:t>cpl@id.uff.br</w:t>
        </w:r>
      </w:hyperlink>
      <w:r>
        <w:rPr>
          <w:rFonts w:ascii="Arial" w:eastAsia="Arial" w:hAnsi="Arial" w:cs="Arial"/>
          <w:b/>
          <w:color w:val="0000FF"/>
          <w:sz w:val="20"/>
          <w:szCs w:val="20"/>
          <w:u w:val="single"/>
        </w:rPr>
        <w:t>.</w:t>
      </w:r>
    </w:p>
    <w:p w:rsidR="00FB11C5" w:rsidRDefault="00EB2C54">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rPr>
      </w:pPr>
      <w:r>
        <w:rPr>
          <w:rFonts w:ascii="Arial" w:eastAsia="Arial" w:hAnsi="Arial" w:cs="Arial"/>
          <w:color w:val="000000"/>
          <w:sz w:val="20"/>
          <w:szCs w:val="20"/>
        </w:rPr>
        <w:t>As impugnações e pedidos de esclarecimentos não suspendem os prazos previstos no certame.</w:t>
      </w:r>
    </w:p>
    <w:p w:rsidR="00FB11C5" w:rsidRDefault="00EB2C54">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lastRenderedPageBreak/>
        <w:t>A concessão de efeito suspensivo à impugnação é medida excepcional e deverá ser motivada pelo agente de contratação, nos autos do processo de licitação.</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Acolhida a impugnação, será definida e publicada nova data para a realização do certame.</w:t>
      </w:r>
    </w:p>
    <w:p w:rsidR="00FB11C5" w:rsidRDefault="00FB11C5">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rsidR="00FB11C5" w:rsidRDefault="00EB2C54">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52" w:name="_heading=h.206ipza" w:colFirst="0" w:colLast="0"/>
      <w:bookmarkEnd w:id="52"/>
      <w:r>
        <w:rPr>
          <w:rFonts w:ascii="Arial" w:eastAsia="Arial" w:hAnsi="Arial" w:cs="Arial"/>
          <w:b/>
          <w:color w:val="000000"/>
          <w:sz w:val="20"/>
          <w:szCs w:val="20"/>
          <w:highlight w:val="lightGray"/>
        </w:rPr>
        <w:t>DAS DISPOSIÇÕES GERAIS</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Será divulgada ata da sessão pública no sistema eletrônico.</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Todas as referências de tempo no Edital, no aviso e durante a sessão pública observarão o horário de Brasília - DF.</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homologação do resultado desta licitação não implicará direito à contratação.</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desatendimento de exigências formais não essenciais não importará o afastamento do licitante, desde que seja possível o aproveitamento do ato, </w:t>
      </w:r>
      <w:proofErr w:type="gramStart"/>
      <w:r>
        <w:rPr>
          <w:rFonts w:ascii="Arial" w:eastAsia="Arial" w:hAnsi="Arial" w:cs="Arial"/>
          <w:color w:val="000000"/>
          <w:sz w:val="20"/>
          <w:szCs w:val="20"/>
        </w:rPr>
        <w:t>observados</w:t>
      </w:r>
      <w:proofErr w:type="gramEnd"/>
      <w:r>
        <w:rPr>
          <w:rFonts w:ascii="Arial" w:eastAsia="Arial" w:hAnsi="Arial" w:cs="Arial"/>
          <w:color w:val="000000"/>
          <w:sz w:val="20"/>
          <w:szCs w:val="20"/>
        </w:rPr>
        <w:t xml:space="preserve"> os princípios da isonomia e do interesse público.</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Em caso de divergência entre disposições deste Edital e de seus anexos ou demais peças que compõem o processo, prevalecerá as deste Edital.</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sz w:val="20"/>
          <w:szCs w:val="20"/>
        </w:rPr>
        <w:t xml:space="preserve">Em qualquer etapa do presente certame e durante a execução do fornecimento, havendo divergência entre a descrição de itens constante do Catálogo de Material (CATMAT) na “relação de itens” </w:t>
      </w:r>
      <w:r>
        <w:rPr>
          <w:rFonts w:ascii="Arial" w:eastAsia="Arial" w:hAnsi="Arial" w:cs="Arial"/>
          <w:sz w:val="20"/>
          <w:szCs w:val="20"/>
        </w:rPr>
        <w:lastRenderedPageBreak/>
        <w:t xml:space="preserve">gerada automaticamente pelo </w:t>
      </w:r>
      <w:proofErr w:type="spellStart"/>
      <w:r>
        <w:rPr>
          <w:rFonts w:ascii="Arial" w:eastAsia="Arial" w:hAnsi="Arial" w:cs="Arial"/>
          <w:sz w:val="20"/>
          <w:szCs w:val="20"/>
        </w:rPr>
        <w:t>Comprasnet</w:t>
      </w:r>
      <w:proofErr w:type="spellEnd"/>
      <w:r>
        <w:rPr>
          <w:rFonts w:ascii="Arial" w:eastAsia="Arial" w:hAnsi="Arial" w:cs="Arial"/>
          <w:sz w:val="20"/>
          <w:szCs w:val="20"/>
        </w:rPr>
        <w:t xml:space="preserve"> ou na nota de empenho e a do Termo de Referência, prevalecerá sempre </w:t>
      </w:r>
      <w:proofErr w:type="gramStart"/>
      <w:r>
        <w:rPr>
          <w:rFonts w:ascii="Arial" w:eastAsia="Arial" w:hAnsi="Arial" w:cs="Arial"/>
          <w:sz w:val="20"/>
          <w:szCs w:val="20"/>
        </w:rPr>
        <w:t>a</w:t>
      </w:r>
      <w:proofErr w:type="gramEnd"/>
      <w:r>
        <w:rPr>
          <w:rFonts w:ascii="Arial" w:eastAsia="Arial" w:hAnsi="Arial" w:cs="Arial"/>
          <w:sz w:val="20"/>
          <w:szCs w:val="20"/>
        </w:rPr>
        <w:t xml:space="preserve"> descrição do Termo de Referência deste Edital.</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b/>
          <w:sz w:val="20"/>
          <w:szCs w:val="20"/>
        </w:rPr>
        <w:t xml:space="preserve">DEVIDO ÀS POSSÍVEIS DIVERGÊNCIAS EM ALGUNS CÓDIGOS DO CATMAT, QUANDO HOUVER A PALAVRA "UNIDADE = XXXXX (por exemplo: fardo, </w:t>
      </w:r>
      <w:proofErr w:type="spellStart"/>
      <w:r>
        <w:rPr>
          <w:rFonts w:ascii="Arial" w:eastAsia="Arial" w:hAnsi="Arial" w:cs="Arial"/>
          <w:b/>
          <w:sz w:val="20"/>
          <w:szCs w:val="20"/>
        </w:rPr>
        <w:t>etc</w:t>
      </w:r>
      <w:proofErr w:type="spellEnd"/>
      <w:r>
        <w:rPr>
          <w:rFonts w:ascii="Arial" w:eastAsia="Arial" w:hAnsi="Arial" w:cs="Arial"/>
          <w:b/>
          <w:sz w:val="20"/>
          <w:szCs w:val="20"/>
        </w:rPr>
        <w:t>)", NA COLUNA "UNIDADE DE MEDIDA", A LICITANTE DEVERÁ COTAR O CORRESPONDENTE QUE CONSTAR NO DESCRITIVO PARA O FORNECIMENTO EM XXXXX.</w:t>
      </w:r>
    </w:p>
    <w:p w:rsidR="00FB11C5" w:rsidRDefault="00EB2C54">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Edital e seus anexos estão disponíveis, na íntegra, no Portal Nacional de Contratações Públicas (PNCP) e endereço eletrônico </w:t>
      </w:r>
      <w:hyperlink r:id="rId66">
        <w:r>
          <w:rPr>
            <w:rFonts w:ascii="Arial" w:eastAsia="Arial" w:hAnsi="Arial" w:cs="Arial"/>
            <w:color w:val="000000"/>
            <w:sz w:val="20"/>
            <w:szCs w:val="20"/>
          </w:rPr>
          <w:t>www.uff.br/licitacoes</w:t>
        </w:r>
      </w:hyperlink>
      <w:r>
        <w:rPr>
          <w:rFonts w:ascii="Arial" w:eastAsia="Arial" w:hAnsi="Arial" w:cs="Arial"/>
          <w:color w:val="000000"/>
          <w:sz w:val="20"/>
          <w:szCs w:val="20"/>
        </w:rPr>
        <w:t>. Os autos do processo administrativo são digitais e podem ser consultados, por qualquer interessado, por meio do clique no nº do processo, constante também do endereço eletrônico &lt;</w:t>
      </w:r>
      <w:hyperlink r:id="rId67">
        <w:r>
          <w:rPr>
            <w:rFonts w:ascii="Arial" w:eastAsia="Arial" w:hAnsi="Arial" w:cs="Arial"/>
            <w:color w:val="000000"/>
            <w:sz w:val="20"/>
            <w:szCs w:val="20"/>
          </w:rPr>
          <w:t xml:space="preserve"> www.uff.br/licitacoes</w:t>
        </w:r>
      </w:hyperlink>
      <w:r>
        <w:rPr>
          <w:rFonts w:ascii="Arial" w:eastAsia="Arial" w:hAnsi="Arial" w:cs="Arial"/>
          <w:color w:val="000000"/>
          <w:sz w:val="20"/>
          <w:szCs w:val="20"/>
        </w:rPr>
        <w:t xml:space="preserve"> </w:t>
      </w:r>
      <w:proofErr w:type="gramStart"/>
      <w:r>
        <w:rPr>
          <w:rFonts w:ascii="Arial" w:eastAsia="Arial" w:hAnsi="Arial" w:cs="Arial"/>
          <w:color w:val="000000"/>
          <w:sz w:val="20"/>
          <w:szCs w:val="20"/>
        </w:rPr>
        <w:t>&gt;</w:t>
      </w:r>
      <w:proofErr w:type="gramEnd"/>
      <w:r>
        <w:rPr>
          <w:rFonts w:ascii="Arial" w:eastAsia="Arial" w:hAnsi="Arial" w:cs="Arial"/>
          <w:color w:val="000000"/>
          <w:sz w:val="20"/>
          <w:szCs w:val="20"/>
        </w:rPr>
        <w:t xml:space="preserve"> </w:t>
      </w:r>
    </w:p>
    <w:p w:rsidR="00FB11C5" w:rsidRDefault="00EB2C54">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rPr>
      </w:pPr>
      <w:r>
        <w:rPr>
          <w:rFonts w:ascii="Arial" w:eastAsia="Arial" w:hAnsi="Arial" w:cs="Arial"/>
          <w:color w:val="000000"/>
          <w:sz w:val="20"/>
          <w:szCs w:val="20"/>
        </w:rPr>
        <w:t>Integram este Edital, para todos os fins e efeitos, os seguintes anexos:</w:t>
      </w:r>
    </w:p>
    <w:p w:rsidR="00FB11C5" w:rsidRDefault="00EB2C54">
      <w:pPr>
        <w:numPr>
          <w:ilvl w:val="2"/>
          <w:numId w:val="1"/>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ANEXO I</w:t>
      </w:r>
      <w:r>
        <w:rPr>
          <w:rFonts w:ascii="Arial" w:eastAsia="Arial" w:hAnsi="Arial" w:cs="Arial"/>
          <w:color w:val="000000"/>
          <w:sz w:val="20"/>
          <w:szCs w:val="20"/>
        </w:rPr>
        <w:t xml:space="preserve"> - Termo de Referência</w:t>
      </w:r>
    </w:p>
    <w:p w:rsidR="00FB11C5" w:rsidRDefault="00EB2C54">
      <w:pPr>
        <w:numPr>
          <w:ilvl w:val="3"/>
          <w:numId w:val="1"/>
        </w:numPr>
        <w:pBdr>
          <w:top w:val="nil"/>
          <w:left w:val="nil"/>
          <w:bottom w:val="nil"/>
          <w:right w:val="nil"/>
          <w:between w:val="nil"/>
        </w:pBdr>
        <w:spacing w:before="120" w:after="120"/>
        <w:ind w:hanging="647"/>
        <w:jc w:val="both"/>
      </w:pPr>
      <w:r>
        <w:rPr>
          <w:rFonts w:ascii="Arial" w:eastAsia="Arial" w:hAnsi="Arial" w:cs="Arial"/>
          <w:b/>
          <w:color w:val="000000"/>
          <w:sz w:val="20"/>
          <w:szCs w:val="20"/>
        </w:rPr>
        <w:t>Apêndice ANEXO I</w:t>
      </w:r>
      <w:r>
        <w:rPr>
          <w:rFonts w:ascii="Arial" w:eastAsia="Arial" w:hAnsi="Arial" w:cs="Arial"/>
          <w:color w:val="000000"/>
          <w:sz w:val="20"/>
          <w:szCs w:val="20"/>
        </w:rPr>
        <w:t xml:space="preserve"> - Estudo Técnico Preliminar</w:t>
      </w:r>
    </w:p>
    <w:p w:rsidR="00FB11C5" w:rsidRDefault="00EB2C54">
      <w:pPr>
        <w:numPr>
          <w:ilvl w:val="2"/>
          <w:numId w:val="1"/>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ANEXO I-A</w:t>
      </w:r>
      <w:r>
        <w:rPr>
          <w:rFonts w:ascii="Arial" w:eastAsia="Arial" w:hAnsi="Arial" w:cs="Arial"/>
          <w:color w:val="000000"/>
          <w:sz w:val="20"/>
          <w:szCs w:val="20"/>
        </w:rPr>
        <w:t xml:space="preserve"> - Planilha de Descrição de Itens e Preços;</w:t>
      </w:r>
    </w:p>
    <w:p w:rsidR="00FB11C5" w:rsidRDefault="00EB2C54">
      <w:pPr>
        <w:numPr>
          <w:ilvl w:val="2"/>
          <w:numId w:val="1"/>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ANEXO I- B</w:t>
      </w:r>
      <w:r>
        <w:rPr>
          <w:rFonts w:ascii="Arial" w:eastAsia="Arial" w:hAnsi="Arial" w:cs="Arial"/>
          <w:color w:val="000000"/>
          <w:sz w:val="20"/>
          <w:szCs w:val="20"/>
        </w:rPr>
        <w:t>– Procedimentos para Entrega de Materiais</w:t>
      </w:r>
    </w:p>
    <w:p w:rsidR="00FB11C5" w:rsidRDefault="00EB2C54">
      <w:pPr>
        <w:numPr>
          <w:ilvl w:val="2"/>
          <w:numId w:val="1"/>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ANEXO II</w:t>
      </w:r>
      <w:r>
        <w:rPr>
          <w:rFonts w:ascii="Arial" w:eastAsia="Arial" w:hAnsi="Arial" w:cs="Arial"/>
          <w:color w:val="000000"/>
          <w:sz w:val="20"/>
          <w:szCs w:val="20"/>
        </w:rPr>
        <w:t xml:space="preserve"> – Minuta de Termo de Contrato;</w:t>
      </w:r>
    </w:p>
    <w:p w:rsidR="00FB11C5" w:rsidRDefault="00EB2C54">
      <w:pPr>
        <w:numPr>
          <w:ilvl w:val="2"/>
          <w:numId w:val="1"/>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ANEXO III</w:t>
      </w:r>
      <w:r>
        <w:rPr>
          <w:rFonts w:ascii="Arial" w:eastAsia="Arial" w:hAnsi="Arial" w:cs="Arial"/>
          <w:color w:val="000000"/>
          <w:sz w:val="20"/>
          <w:szCs w:val="20"/>
        </w:rPr>
        <w:t xml:space="preserve"> - </w:t>
      </w:r>
      <w:r>
        <w:rPr>
          <w:rFonts w:ascii="Arial" w:eastAsia="Arial" w:hAnsi="Arial" w:cs="Arial"/>
          <w:sz w:val="20"/>
          <w:szCs w:val="20"/>
        </w:rPr>
        <w:t xml:space="preserve">Modelo de Declaração Preposto </w:t>
      </w:r>
    </w:p>
    <w:p w:rsidR="00FB11C5" w:rsidRDefault="00EB2C54">
      <w:pPr>
        <w:numPr>
          <w:ilvl w:val="2"/>
          <w:numId w:val="1"/>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 xml:space="preserve">ANEXO IV – </w:t>
      </w:r>
      <w:r>
        <w:rPr>
          <w:rFonts w:ascii="Arial" w:eastAsia="Arial" w:hAnsi="Arial" w:cs="Arial"/>
          <w:sz w:val="20"/>
          <w:szCs w:val="20"/>
        </w:rPr>
        <w:t>Modelo de Ata de Registro de Preços</w:t>
      </w:r>
    </w:p>
    <w:p w:rsidR="00FB11C5" w:rsidRDefault="00EB2C54">
      <w:pPr>
        <w:numPr>
          <w:ilvl w:val="2"/>
          <w:numId w:val="1"/>
        </w:numPr>
        <w:pBdr>
          <w:top w:val="nil"/>
          <w:left w:val="nil"/>
          <w:bottom w:val="nil"/>
          <w:right w:val="nil"/>
          <w:between w:val="nil"/>
        </w:pBdr>
        <w:spacing w:before="120" w:after="120"/>
        <w:ind w:left="567" w:firstLine="567"/>
        <w:jc w:val="both"/>
      </w:pPr>
      <w:r>
        <w:rPr>
          <w:rFonts w:ascii="Arial" w:eastAsia="Arial" w:hAnsi="Arial" w:cs="Arial"/>
          <w:b/>
          <w:color w:val="000000"/>
          <w:sz w:val="20"/>
          <w:szCs w:val="20"/>
        </w:rPr>
        <w:t xml:space="preserve">ANEXO V - </w:t>
      </w:r>
      <w:r>
        <w:rPr>
          <w:rFonts w:ascii="Arial" w:eastAsia="Arial" w:hAnsi="Arial" w:cs="Arial"/>
          <w:sz w:val="20"/>
          <w:szCs w:val="20"/>
        </w:rPr>
        <w:t xml:space="preserve">Modelo de Termo de </w:t>
      </w:r>
      <w:proofErr w:type="spellStart"/>
      <w:r>
        <w:rPr>
          <w:rFonts w:ascii="Arial" w:eastAsia="Arial" w:hAnsi="Arial" w:cs="Arial"/>
          <w:sz w:val="20"/>
          <w:szCs w:val="20"/>
        </w:rPr>
        <w:t>Respons</w:t>
      </w:r>
      <w:proofErr w:type="spellEnd"/>
      <w:r>
        <w:rPr>
          <w:rFonts w:ascii="Arial" w:eastAsia="Arial" w:hAnsi="Arial" w:cs="Arial"/>
          <w:sz w:val="20"/>
          <w:szCs w:val="20"/>
        </w:rPr>
        <w:t xml:space="preserve">. </w:t>
      </w:r>
      <w:proofErr w:type="gramStart"/>
      <w:r>
        <w:rPr>
          <w:rFonts w:ascii="Arial" w:eastAsia="Arial" w:hAnsi="Arial" w:cs="Arial"/>
          <w:sz w:val="20"/>
          <w:szCs w:val="20"/>
        </w:rPr>
        <w:t>sobre</w:t>
      </w:r>
      <w:proofErr w:type="gramEnd"/>
      <w:r>
        <w:rPr>
          <w:rFonts w:ascii="Arial" w:eastAsia="Arial" w:hAnsi="Arial" w:cs="Arial"/>
          <w:sz w:val="20"/>
          <w:szCs w:val="20"/>
        </w:rPr>
        <w:t xml:space="preserve"> a Ata</w:t>
      </w:r>
    </w:p>
    <w:p w:rsidR="00FB11C5" w:rsidRDefault="00FB11C5">
      <w:pPr>
        <w:pBdr>
          <w:top w:val="nil"/>
          <w:left w:val="nil"/>
          <w:bottom w:val="nil"/>
          <w:right w:val="nil"/>
          <w:between w:val="nil"/>
        </w:pBdr>
        <w:spacing w:before="120" w:after="120"/>
        <w:ind w:left="1134"/>
        <w:jc w:val="both"/>
        <w:rPr>
          <w:rFonts w:ascii="Arial" w:eastAsia="Arial" w:hAnsi="Arial" w:cs="Arial"/>
          <w:color w:val="000000"/>
          <w:sz w:val="20"/>
          <w:szCs w:val="20"/>
        </w:rPr>
      </w:pPr>
    </w:p>
    <w:p w:rsidR="00FB11C5" w:rsidRDefault="00EB2C54">
      <w:pPr>
        <w:spacing w:before="288" w:after="288" w:line="312" w:lineRule="auto"/>
        <w:ind w:firstLine="567"/>
        <w:jc w:val="center"/>
        <w:rPr>
          <w:rFonts w:ascii="Arial" w:eastAsia="Arial" w:hAnsi="Arial" w:cs="Arial"/>
          <w:color w:val="000000"/>
          <w:sz w:val="20"/>
          <w:szCs w:val="20"/>
        </w:rPr>
      </w:pPr>
      <w:r>
        <w:rPr>
          <w:rFonts w:ascii="Arial" w:eastAsia="Arial" w:hAnsi="Arial" w:cs="Arial"/>
          <w:color w:val="000000"/>
          <w:sz w:val="20"/>
          <w:szCs w:val="20"/>
        </w:rPr>
        <w:t xml:space="preserve">Niterói, </w:t>
      </w:r>
      <w:r>
        <w:rPr>
          <w:rFonts w:ascii="Arial" w:eastAsia="Arial" w:hAnsi="Arial" w:cs="Arial"/>
          <w:sz w:val="20"/>
          <w:szCs w:val="20"/>
        </w:rPr>
        <w:t xml:space="preserve">20 </w:t>
      </w:r>
      <w:r>
        <w:rPr>
          <w:rFonts w:ascii="Arial" w:eastAsia="Arial" w:hAnsi="Arial" w:cs="Arial"/>
          <w:color w:val="000000"/>
          <w:sz w:val="20"/>
          <w:szCs w:val="20"/>
        </w:rPr>
        <w:t xml:space="preserve">de </w:t>
      </w:r>
      <w:r>
        <w:rPr>
          <w:rFonts w:ascii="Arial" w:eastAsia="Arial" w:hAnsi="Arial" w:cs="Arial"/>
          <w:sz w:val="20"/>
          <w:szCs w:val="20"/>
        </w:rPr>
        <w:t xml:space="preserve">março </w:t>
      </w:r>
      <w:r>
        <w:rPr>
          <w:rFonts w:ascii="Arial" w:eastAsia="Arial" w:hAnsi="Arial" w:cs="Arial"/>
          <w:color w:val="000000"/>
          <w:sz w:val="20"/>
          <w:szCs w:val="20"/>
        </w:rPr>
        <w:t xml:space="preserve">de </w:t>
      </w:r>
      <w:proofErr w:type="gramStart"/>
      <w:r>
        <w:rPr>
          <w:rFonts w:ascii="Arial" w:eastAsia="Arial" w:hAnsi="Arial" w:cs="Arial"/>
          <w:color w:val="000000"/>
          <w:sz w:val="20"/>
          <w:szCs w:val="20"/>
        </w:rPr>
        <w:t>2024</w:t>
      </w:r>
      <w:proofErr w:type="gramEnd"/>
    </w:p>
    <w:p w:rsidR="00FB11C5" w:rsidRDefault="00EB2C54">
      <w:pPr>
        <w:jc w:val="center"/>
        <w:rPr>
          <w:rFonts w:ascii="Arial" w:eastAsia="Arial" w:hAnsi="Arial" w:cs="Arial"/>
          <w:b/>
          <w:sz w:val="20"/>
          <w:szCs w:val="20"/>
        </w:rPr>
      </w:pPr>
      <w:r>
        <w:rPr>
          <w:rFonts w:ascii="Arial" w:eastAsia="Arial" w:hAnsi="Arial" w:cs="Arial"/>
          <w:b/>
          <w:sz w:val="20"/>
          <w:szCs w:val="20"/>
        </w:rPr>
        <w:t>João Felipe Soares Machado</w:t>
      </w:r>
    </w:p>
    <w:p w:rsidR="00FB11C5" w:rsidRDefault="00EB2C54">
      <w:pPr>
        <w:jc w:val="center"/>
        <w:rPr>
          <w:rFonts w:ascii="Arial" w:eastAsia="Arial" w:hAnsi="Arial" w:cs="Arial"/>
          <w:b/>
          <w:color w:val="000000"/>
          <w:sz w:val="20"/>
          <w:szCs w:val="20"/>
        </w:rPr>
      </w:pPr>
      <w:r>
        <w:rPr>
          <w:rFonts w:ascii="Arial" w:eastAsia="Arial" w:hAnsi="Arial" w:cs="Arial"/>
          <w:b/>
          <w:color w:val="000000"/>
          <w:sz w:val="20"/>
          <w:szCs w:val="20"/>
        </w:rPr>
        <w:t>Membro da CLI</w:t>
      </w:r>
    </w:p>
    <w:sectPr w:rsidR="00FB11C5">
      <w:pgSz w:w="11906" w:h="16838"/>
      <w:pgMar w:top="431" w:right="1134" w:bottom="1418"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A2A" w:rsidRDefault="00A15A2A">
      <w:r>
        <w:separator/>
      </w:r>
    </w:p>
  </w:endnote>
  <w:endnote w:type="continuationSeparator" w:id="0">
    <w:p w:rsidR="00A15A2A" w:rsidRDefault="00A1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Liberation Serif">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C54" w:rsidRDefault="00EB2C54">
    <w:pPr>
      <w:pBdr>
        <w:top w:val="nil"/>
        <w:left w:val="nil"/>
        <w:bottom w:val="nil"/>
        <w:right w:val="nil"/>
        <w:between w:val="nil"/>
      </w:pBdr>
      <w:rPr>
        <w:rFonts w:ascii="Times New Roman" w:eastAsia="Times New Roman" w:hAnsi="Times New Roman" w:cs="Times New Roman"/>
        <w:color w:val="000000"/>
        <w:sz w:val="14"/>
        <w:szCs w:val="14"/>
      </w:rPr>
    </w:pPr>
  </w:p>
  <w:p w:rsidR="00EB2C54" w:rsidRDefault="00EB2C54">
    <w:pPr>
      <w:pBdr>
        <w:top w:val="nil"/>
        <w:left w:val="nil"/>
        <w:bottom w:val="nil"/>
        <w:right w:val="nil"/>
        <w:between w:val="nil"/>
      </w:pBdr>
      <w:tabs>
        <w:tab w:val="center" w:pos="4252"/>
        <w:tab w:val="right" w:pos="8504"/>
      </w:tabs>
      <w:rPr>
        <w:color w:val="548DD4"/>
        <w:sz w:val="16"/>
        <w:szCs w:val="16"/>
      </w:rPr>
    </w:pPr>
    <w:r>
      <w:rPr>
        <w:color w:val="548DD4"/>
        <w:sz w:val="22"/>
        <w:szCs w:val="22"/>
      </w:rPr>
      <w:tab/>
    </w:r>
  </w:p>
  <w:p w:rsidR="00EB2C54" w:rsidRDefault="00EB2C54">
    <w:pPr>
      <w:pBdr>
        <w:top w:val="nil"/>
        <w:left w:val="nil"/>
        <w:bottom w:val="nil"/>
        <w:right w:val="nil"/>
        <w:between w:val="nil"/>
      </w:pBdr>
      <w:tabs>
        <w:tab w:val="center" w:pos="4252"/>
        <w:tab w:val="right" w:pos="8504"/>
      </w:tabs>
      <w:rPr>
        <w:rFonts w:ascii="Arial" w:eastAsia="Arial" w:hAnsi="Arial" w:cs="Arial"/>
        <w:sz w:val="18"/>
        <w:szCs w:val="18"/>
      </w:rPr>
    </w:pPr>
    <w:r>
      <w:rPr>
        <w:color w:val="7F7F7F"/>
        <w:sz w:val="22"/>
        <w:szCs w:val="22"/>
      </w:rPr>
      <w:tab/>
    </w:r>
    <w:r>
      <w:rPr>
        <w:color w:val="7F7F7F"/>
        <w:sz w:val="22"/>
        <w:szCs w:val="22"/>
      </w:rPr>
      <w:tab/>
    </w:r>
    <w:r>
      <w:rPr>
        <w:rFonts w:ascii="Arial" w:eastAsia="Arial" w:hAnsi="Arial" w:cs="Arial"/>
        <w:color w:val="595959"/>
        <w:sz w:val="18"/>
        <w:szCs w:val="18"/>
      </w:rPr>
      <w:t xml:space="preserve">Página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1C3E6B">
      <w:rPr>
        <w:rFonts w:ascii="Arial" w:eastAsia="Arial" w:hAnsi="Arial" w:cs="Arial"/>
        <w:noProof/>
        <w:color w:val="000000"/>
        <w:sz w:val="18"/>
        <w:szCs w:val="18"/>
      </w:rPr>
      <w:t>4</w:t>
    </w:r>
    <w:r>
      <w:rPr>
        <w:rFonts w:ascii="Arial" w:eastAsia="Arial" w:hAnsi="Arial" w:cs="Arial"/>
        <w:color w:val="000000"/>
        <w:sz w:val="18"/>
        <w:szCs w:val="18"/>
      </w:rPr>
      <w:fldChar w:fldCharType="end"/>
    </w:r>
    <w:r>
      <w:rPr>
        <w:rFonts w:ascii="Arial" w:eastAsia="Arial" w:hAnsi="Arial" w:cs="Arial"/>
        <w:color w:val="595959"/>
        <w:sz w:val="18"/>
        <w:szCs w:val="18"/>
      </w:rPr>
      <w:t xml:space="preserve"> | </w:t>
    </w:r>
    <w:r>
      <w:rPr>
        <w:rFonts w:ascii="Arial" w:eastAsia="Arial" w:hAnsi="Arial" w:cs="Arial"/>
        <w:sz w:val="18"/>
        <w:szCs w:val="18"/>
      </w:rPr>
      <w:t>27</w:t>
    </w:r>
  </w:p>
  <w:p w:rsidR="00EB2C54" w:rsidRDefault="00EB2C54">
    <w:pPr>
      <w:pBdr>
        <w:top w:val="nil"/>
        <w:left w:val="nil"/>
        <w:bottom w:val="nil"/>
        <w:right w:val="nil"/>
        <w:between w:val="nil"/>
      </w:pBdr>
      <w:tabs>
        <w:tab w:val="center" w:pos="4252"/>
        <w:tab w:val="right" w:pos="8504"/>
      </w:tabs>
      <w:rPr>
        <w:rFonts w:ascii="Arial" w:eastAsia="Arial" w:hAnsi="Arial" w:cs="Arial"/>
        <w:sz w:val="18"/>
        <w:szCs w:val="18"/>
      </w:rPr>
    </w:pPr>
  </w:p>
  <w:p w:rsidR="00EB2C54" w:rsidRDefault="00EB2C54">
    <w:pPr>
      <w:pBdr>
        <w:top w:val="nil"/>
        <w:left w:val="nil"/>
        <w:bottom w:val="nil"/>
        <w:right w:val="nil"/>
        <w:between w:val="nil"/>
      </w:pBdr>
      <w:tabs>
        <w:tab w:val="center" w:pos="4252"/>
        <w:tab w:val="right" w:pos="8504"/>
      </w:tabs>
      <w:rPr>
        <w:rFonts w:ascii="Arial" w:eastAsia="Arial" w:hAnsi="Arial" w:cs="Arial"/>
        <w:sz w:val="18"/>
        <w:szCs w:val="18"/>
      </w:rPr>
    </w:pPr>
  </w:p>
  <w:p w:rsidR="00EB2C54" w:rsidRDefault="00EB2C54">
    <w:pPr>
      <w:rPr>
        <w:rFonts w:ascii="Times New Roman" w:eastAsia="Times New Roman" w:hAnsi="Times New Roman" w:cs="Times New Roman"/>
      </w:rPr>
    </w:pPr>
    <w:r>
      <w:rPr>
        <w:rFonts w:ascii="Arial" w:eastAsia="Arial" w:hAnsi="Arial" w:cs="Arial"/>
        <w:color w:val="000000"/>
        <w:sz w:val="14"/>
        <w:szCs w:val="14"/>
      </w:rPr>
      <w:t>Câmara Nacional de Modelos de Licitações e Contratos da Consultoria-Geral da União</w:t>
    </w:r>
  </w:p>
  <w:p w:rsidR="00EB2C54" w:rsidRDefault="00EB2C54">
    <w:pPr>
      <w:rPr>
        <w:rFonts w:ascii="Times New Roman" w:eastAsia="Times New Roman" w:hAnsi="Times New Roman" w:cs="Times New Roman"/>
      </w:rPr>
    </w:pPr>
    <w:r>
      <w:rPr>
        <w:rFonts w:ascii="Arial" w:eastAsia="Arial" w:hAnsi="Arial" w:cs="Arial"/>
        <w:color w:val="000000"/>
        <w:sz w:val="14"/>
        <w:szCs w:val="14"/>
      </w:rPr>
      <w:t>Atualização: maio/2023</w:t>
    </w:r>
  </w:p>
  <w:p w:rsidR="00EB2C54" w:rsidRDefault="00EB2C54">
    <w:pPr>
      <w:rPr>
        <w:rFonts w:ascii="Times New Roman" w:eastAsia="Times New Roman" w:hAnsi="Times New Roman" w:cs="Times New Roman"/>
      </w:rPr>
    </w:pPr>
    <w:r>
      <w:rPr>
        <w:rFonts w:ascii="Arial" w:eastAsia="Arial" w:hAnsi="Arial" w:cs="Arial"/>
        <w:color w:val="000000"/>
        <w:sz w:val="14"/>
        <w:szCs w:val="14"/>
      </w:rPr>
      <w:t>Edital modelo para Pregão Eletrônico - Lei nº 14.133, de 2021.</w:t>
    </w:r>
  </w:p>
  <w:p w:rsidR="00EB2C54" w:rsidRDefault="00EB2C54">
    <w:pPr>
      <w:rPr>
        <w:rFonts w:ascii="Times New Roman" w:eastAsia="Times New Roman" w:hAnsi="Times New Roman" w:cs="Times New Roman"/>
      </w:rPr>
    </w:pPr>
    <w:r>
      <w:rPr>
        <w:rFonts w:ascii="Arial" w:eastAsia="Arial" w:hAnsi="Arial" w:cs="Arial"/>
        <w:color w:val="000000"/>
        <w:sz w:val="14"/>
        <w:szCs w:val="14"/>
      </w:rPr>
      <w:t>Aprovado pela Secretaria de Gestão e Inovação.</w:t>
    </w:r>
  </w:p>
  <w:p w:rsidR="00EB2C54" w:rsidRDefault="00EB2C54">
    <w:pPr>
      <w:rPr>
        <w:rFonts w:ascii="Times New Roman" w:eastAsia="Times New Roman" w:hAnsi="Times New Roman" w:cs="Times New Roman"/>
      </w:rPr>
    </w:pPr>
    <w:r>
      <w:rPr>
        <w:rFonts w:ascii="Arial" w:eastAsia="Arial" w:hAnsi="Arial" w:cs="Arial"/>
        <w:color w:val="000000"/>
        <w:sz w:val="14"/>
        <w:szCs w:val="14"/>
      </w:rPr>
      <w:t>Identidade visual pela Secretaria de Gestão e Inovação</w:t>
    </w:r>
  </w:p>
  <w:p w:rsidR="00EB2C54" w:rsidRDefault="00EB2C54">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C54" w:rsidRDefault="00EB2C54">
    <w:pPr>
      <w:pBdr>
        <w:top w:val="nil"/>
        <w:left w:val="nil"/>
        <w:bottom w:val="nil"/>
        <w:right w:val="nil"/>
        <w:between w:val="nil"/>
      </w:pBdr>
      <w:tabs>
        <w:tab w:val="center" w:pos="4252"/>
        <w:tab w:val="right" w:pos="8504"/>
      </w:tabs>
      <w:rPr>
        <w:color w:val="000000"/>
      </w:rPr>
    </w:pPr>
  </w:p>
  <w:p w:rsidR="00EB2C54" w:rsidRDefault="00EB2C5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A2A" w:rsidRDefault="00A15A2A">
      <w:r>
        <w:separator/>
      </w:r>
    </w:p>
  </w:footnote>
  <w:footnote w:type="continuationSeparator" w:id="0">
    <w:p w:rsidR="00A15A2A" w:rsidRDefault="00A15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C54" w:rsidRDefault="00EB2C54">
    <w:pPr>
      <w:pBdr>
        <w:top w:val="nil"/>
        <w:left w:val="nil"/>
        <w:bottom w:val="nil"/>
        <w:right w:val="nil"/>
        <w:between w:val="nil"/>
      </w:pBdr>
      <w:tabs>
        <w:tab w:val="center" w:pos="4252"/>
        <w:tab w:val="right" w:pos="8504"/>
      </w:tabs>
      <w:jc w:val="right"/>
      <w:rPr>
        <w:rFonts w:ascii="Arial" w:eastAsia="Arial" w:hAnsi="Arial" w:cs="Arial"/>
        <w:color w:val="000000"/>
        <w:sz w:val="20"/>
        <w:szCs w:val="20"/>
      </w:rPr>
    </w:pPr>
    <w:r>
      <w:rPr>
        <w:rFonts w:ascii="Arial" w:eastAsia="Arial" w:hAnsi="Arial" w:cs="Arial"/>
        <w:color w:val="000000"/>
        <w:sz w:val="20"/>
        <w:szCs w:val="20"/>
      </w:rPr>
      <w:t xml:space="preserve">EDITAL PREGÃO ELETRÔNICO SRP Nº </w:t>
    </w:r>
    <w:r>
      <w:rPr>
        <w:rFonts w:ascii="Arial" w:eastAsia="Arial" w:hAnsi="Arial" w:cs="Arial"/>
        <w:sz w:val="20"/>
        <w:szCs w:val="20"/>
      </w:rPr>
      <w:t>90.016</w:t>
    </w:r>
    <w:r>
      <w:rPr>
        <w:rFonts w:ascii="Arial" w:eastAsia="Arial" w:hAnsi="Arial" w:cs="Arial"/>
        <w:color w:val="000000"/>
        <w:sz w:val="20"/>
        <w:szCs w:val="20"/>
      </w:rPr>
      <w:t>/2024</w:t>
    </w:r>
  </w:p>
  <w:p w:rsidR="00EB2C54" w:rsidRDefault="00EB2C54">
    <w:pPr>
      <w:rPr>
        <w:color w:val="000000"/>
      </w:rPr>
    </w:pPr>
    <w:r>
      <w:rPr>
        <w:color w:val="000000"/>
      </w:rPr>
      <w:tab/>
    </w:r>
    <w:r>
      <w:rPr>
        <w:color w:val="000000"/>
      </w:rPr>
      <w:tab/>
    </w:r>
    <w:r>
      <w:rPr>
        <w:color w:val="000000"/>
      </w:rPr>
      <w:tab/>
    </w:r>
    <w:r>
      <w:rPr>
        <w:noProof/>
      </w:rPr>
      <w:drawing>
        <wp:anchor distT="0" distB="0" distL="0" distR="0" simplePos="0" relativeHeight="251658240" behindDoc="1" locked="0" layoutInCell="1" hidden="0" allowOverlap="1">
          <wp:simplePos x="0" y="0"/>
          <wp:positionH relativeFrom="column">
            <wp:posOffset>0</wp:posOffset>
          </wp:positionH>
          <wp:positionV relativeFrom="paragraph">
            <wp:posOffset>-630</wp:posOffset>
          </wp:positionV>
          <wp:extent cx="690245" cy="373380"/>
          <wp:effectExtent l="0" t="0" r="0" b="0"/>
          <wp:wrapNone/>
          <wp:docPr id="1947778608"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90245" cy="373380"/>
                  </a:xfrm>
                  <a:prstGeom prst="rect">
                    <a:avLst/>
                  </a:prstGeom>
                  <a:ln/>
                </pic:spPr>
              </pic:pic>
            </a:graphicData>
          </a:graphic>
        </wp:anchor>
      </w:drawing>
    </w:r>
  </w:p>
  <w:p w:rsidR="00EB2C54" w:rsidRDefault="00EB2C54">
    <w:pPr>
      <w:pBdr>
        <w:top w:val="nil"/>
        <w:left w:val="nil"/>
        <w:bottom w:val="nil"/>
        <w:right w:val="nil"/>
        <w:between w:val="nil"/>
      </w:pBdr>
      <w:tabs>
        <w:tab w:val="center" w:pos="4252"/>
        <w:tab w:val="right" w:pos="8504"/>
      </w:tabs>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32737"/>
    <w:multiLevelType w:val="multilevel"/>
    <w:tmpl w:val="65F85950"/>
    <w:lvl w:ilvl="0">
      <w:start w:val="1"/>
      <w:numFmt w:val="decimal"/>
      <w:lvlText w:val="%1."/>
      <w:lvlJc w:val="left"/>
      <w:pPr>
        <w:ind w:left="360" w:hanging="360"/>
      </w:pPr>
      <w:rPr>
        <w:b/>
      </w:rPr>
    </w:lvl>
    <w:lvl w:ilvl="1">
      <w:start w:val="1"/>
      <w:numFmt w:val="decimal"/>
      <w:lvlText w:val="%1.%2."/>
      <w:lvlJc w:val="left"/>
      <w:pPr>
        <w:ind w:left="4969" w:hanging="432"/>
      </w:pPr>
      <w:rPr>
        <w:b/>
        <w:i w:val="0"/>
        <w:strike w:val="0"/>
        <w:color w:val="000000"/>
        <w:sz w:val="20"/>
        <w:szCs w:val="20"/>
        <w:u w:val="none"/>
      </w:rPr>
    </w:lvl>
    <w:lvl w:ilvl="2">
      <w:start w:val="1"/>
      <w:numFmt w:val="decimal"/>
      <w:lvlText w:val="%1.%2.%3."/>
      <w:lvlJc w:val="left"/>
      <w:pPr>
        <w:ind w:left="3198" w:hanging="503"/>
      </w:pPr>
      <w:rPr>
        <w:rFonts w:ascii="Arial" w:eastAsia="Arial" w:hAnsi="Arial" w:cs="Arial"/>
        <w:b/>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37E5407"/>
    <w:multiLevelType w:val="multilevel"/>
    <w:tmpl w:val="A540FD9A"/>
    <w:lvl w:ilvl="0">
      <w:start w:val="1"/>
      <w:numFmt w:val="lowerLetter"/>
      <w:lvlText w:val="%1)"/>
      <w:lvlJc w:val="left"/>
      <w:pPr>
        <w:ind w:left="3479" w:hanging="360"/>
      </w:p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B11C5"/>
    <w:rsid w:val="001C3E6B"/>
    <w:rsid w:val="0078737F"/>
    <w:rsid w:val="00985AC4"/>
    <w:rsid w:val="00A15A2A"/>
    <w:rsid w:val="00C55C6B"/>
    <w:rsid w:val="00E371F8"/>
    <w:rsid w:val="00E53685"/>
    <w:rsid w:val="00EB2C54"/>
    <w:rsid w:val="00FB11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cofont_Spranq_eco_Sans" w:eastAsia="Ecofont_Spranq_eco_Sans" w:hAnsi="Ecofont_Spranq_eco_Sans" w:cs="Ecofont_Spranq_eco_Sans"/>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s="Tahoma"/>
    </w:rPr>
  </w:style>
  <w:style w:type="paragraph" w:styleId="Ttulo1">
    <w:name w:val="heading 1"/>
    <w:basedOn w:val="Normal"/>
    <w:next w:val="Normal"/>
    <w:link w:val="Ttulo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pPr>
      <w:keepNext/>
      <w:keepLines/>
      <w:spacing w:before="40" w:line="259" w:lineRule="auto"/>
      <w:outlineLvl w:val="2"/>
    </w:pPr>
    <w:rPr>
      <w:rFonts w:asciiTheme="majorHAnsi" w:eastAsiaTheme="majorEastAsia" w:hAnsiTheme="majorHAnsi" w:cstheme="majorBidi"/>
      <w:color w:val="244061" w:themeColor="accent1" w:themeShade="80"/>
      <w:lang w:eastAsia="en-US"/>
    </w:rPr>
  </w:style>
  <w:style w:type="paragraph" w:styleId="Ttulo4">
    <w:name w:val="heading 4"/>
    <w:basedOn w:val="Normal"/>
    <w:next w:val="Normal"/>
    <w:link w:val="Ttulo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uiPriority w:val="10"/>
    <w:qFormat/>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styleId="Forte">
    <w:name w:val="Strong"/>
    <w:basedOn w:val="Fontepargpadro"/>
    <w:uiPriority w:val="22"/>
    <w:qFormat/>
    <w:rPr>
      <w:b/>
      <w:bCs/>
    </w:rPr>
  </w:style>
  <w:style w:type="character" w:styleId="Refdecomentrio">
    <w:name w:val="annotation reference"/>
    <w:basedOn w:val="Fontepargpadro"/>
    <w:unhideWhenUsed/>
    <w:qFormat/>
    <w:rPr>
      <w:sz w:val="16"/>
      <w:szCs w:val="16"/>
    </w:rPr>
  </w:style>
  <w:style w:type="character" w:styleId="HiperlinkVisitado">
    <w:name w:val="FollowedHyperlink"/>
    <w:basedOn w:val="Fontepargpadro"/>
    <w:semiHidden/>
    <w:unhideWhenUsed/>
    <w:qFormat/>
    <w:rPr>
      <w:color w:val="800080" w:themeColor="followedHyperlink"/>
      <w:u w:val="single"/>
    </w:rPr>
  </w:style>
  <w:style w:type="character" w:styleId="nfase">
    <w:name w:val="Emphasis"/>
    <w:basedOn w:val="Fontepargpadro"/>
    <w:qFormat/>
    <w:rPr>
      <w:i/>
      <w:iCs/>
    </w:rPr>
  </w:style>
  <w:style w:type="character" w:styleId="Hyperlink">
    <w:name w:val="Hyperlink"/>
    <w:basedOn w:val="Fontepargpadro"/>
    <w:uiPriority w:val="99"/>
    <w:unhideWhenUsed/>
    <w:qFormat/>
    <w:rPr>
      <w:color w:val="0000FF" w:themeColor="hyperlink"/>
      <w:u w:val="single"/>
    </w:rPr>
  </w:style>
  <w:style w:type="paragraph" w:styleId="Lista">
    <w:name w:val="List"/>
    <w:basedOn w:val="Corpodetexto"/>
    <w:qFormat/>
    <w:rPr>
      <w:rFonts w:cs="Arial"/>
    </w:rPr>
  </w:style>
  <w:style w:type="paragraph" w:styleId="Corpodetexto">
    <w:name w:val="Body Text"/>
    <w:basedOn w:val="Normal"/>
    <w:link w:val="CorpodetextoChar"/>
    <w:unhideWhenUsed/>
    <w:qFormat/>
    <w:pPr>
      <w:spacing w:beforeAutospacing="1" w:afterAutospacing="1"/>
    </w:pPr>
    <w:rPr>
      <w:rFonts w:ascii="Times New Roman" w:eastAsia="Times New Roman" w:hAnsi="Times New Roman" w:cs="Times New Roman"/>
    </w:rPr>
  </w:style>
  <w:style w:type="paragraph" w:styleId="Textodecomentrio">
    <w:name w:val="annotation text"/>
    <w:basedOn w:val="Normal"/>
    <w:link w:val="TextodecomentrioChar"/>
    <w:unhideWhenUsed/>
    <w:qFormat/>
    <w:rPr>
      <w:sz w:val="20"/>
      <w:szCs w:val="20"/>
    </w:rPr>
  </w:style>
  <w:style w:type="paragraph" w:styleId="Commarcadores5">
    <w:name w:val="List Bullet 5"/>
    <w:basedOn w:val="Normal"/>
    <w:qFormat/>
    <w:pPr>
      <w:contextualSpacing/>
    </w:pPr>
  </w:style>
  <w:style w:type="paragraph" w:styleId="NormalWeb">
    <w:name w:val="Normal (Web)"/>
    <w:basedOn w:val="Normal"/>
    <w:uiPriority w:val="99"/>
    <w:qFormat/>
    <w:pPr>
      <w:spacing w:beforeAutospacing="1" w:afterAutospacing="1"/>
    </w:pPr>
    <w:rPr>
      <w:rFonts w:ascii="Times New Roman" w:hAnsi="Times New Roman" w:cs="Times New Roman"/>
    </w:rPr>
  </w:style>
  <w:style w:type="paragraph" w:styleId="Cabealho">
    <w:name w:val="header"/>
    <w:basedOn w:val="Normal"/>
    <w:link w:val="CabealhoChar"/>
    <w:uiPriority w:val="99"/>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qFormat/>
    <w:pPr>
      <w:tabs>
        <w:tab w:val="center" w:pos="4252"/>
        <w:tab w:val="right" w:pos="8504"/>
      </w:tabs>
    </w:pPr>
  </w:style>
  <w:style w:type="paragraph" w:styleId="Legenda">
    <w:name w:val="caption"/>
    <w:basedOn w:val="Normal"/>
    <w:next w:val="Normal"/>
    <w:qFormat/>
    <w:pPr>
      <w:suppressLineNumbers/>
      <w:spacing w:before="120" w:after="120"/>
    </w:pPr>
    <w:rPr>
      <w:rFonts w:cs="Arial"/>
      <w:i/>
      <w:iCs/>
    </w:rPr>
  </w:style>
  <w:style w:type="paragraph" w:styleId="Textodebalo">
    <w:name w:val="Balloon Text"/>
    <w:basedOn w:val="Normal"/>
    <w:link w:val="TextodebaloChar"/>
    <w:uiPriority w:val="99"/>
    <w:qFormat/>
    <w:rPr>
      <w:rFonts w:ascii="Tahoma" w:hAnsi="Tahoma"/>
      <w:sz w:val="16"/>
      <w:szCs w:val="16"/>
    </w:rPr>
  </w:style>
  <w:style w:type="paragraph" w:styleId="Sumrio1">
    <w:name w:val="toc 1"/>
    <w:basedOn w:val="Normal"/>
    <w:next w:val="Normal"/>
    <w:uiPriority w:val="39"/>
    <w:unhideWhenUsed/>
    <w:qFormat/>
    <w:pPr>
      <w:tabs>
        <w:tab w:val="left" w:pos="426"/>
        <w:tab w:val="right" w:leader="dot" w:pos="9628"/>
      </w:tabs>
      <w:spacing w:after="100"/>
    </w:pPr>
    <w:rPr>
      <w:rFonts w:ascii="Arial" w:eastAsia="Times New Roman" w:hAnsi="Arial"/>
      <w:sz w:val="20"/>
    </w:rPr>
  </w:style>
  <w:style w:type="table" w:styleId="Tabelacomgrade">
    <w:name w:val="Table Grid"/>
    <w:basedOn w:val="Tabela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basedOn w:val="Fontepargpadro"/>
    <w:uiPriority w:val="99"/>
    <w:unhideWhenUsed/>
    <w:qFormat/>
    <w:rPr>
      <w:color w:val="0000FF" w:themeColor="hyperlink"/>
      <w:u w:val="single"/>
    </w:rPr>
  </w:style>
  <w:style w:type="character" w:customStyle="1" w:styleId="CitaoChar">
    <w:name w:val="Citação Char"/>
    <w:link w:val="Citao"/>
    <w:qFormat/>
    <w:rPr>
      <w:rFonts w:ascii="Arial" w:eastAsia="Calibri" w:hAnsi="Arial" w:cs="Tahoma"/>
      <w:i/>
      <w:iCs/>
      <w:color w:val="000000"/>
      <w:szCs w:val="24"/>
      <w:shd w:val="clear" w:color="auto" w:fill="FFFFCC"/>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NotaexplicativaChar">
    <w:name w:val="Nota explicativa Char"/>
    <w:basedOn w:val="CitaoChar"/>
    <w:link w:val="Notaexplicativa"/>
    <w:qFormat/>
    <w:rPr>
      <w:rFonts w:ascii="Arial" w:eastAsia="Calibri" w:hAnsi="Arial" w:cs="Tahoma"/>
      <w:i/>
      <w:iCs/>
      <w:color w:val="000000"/>
      <w:szCs w:val="24"/>
      <w:shd w:val="clear" w:color="auto" w:fill="FFFFCC"/>
    </w:rPr>
  </w:style>
  <w:style w:type="paragraph" w:customStyle="1" w:styleId="Notaexplicativa">
    <w:name w:val="Nota explicativa"/>
    <w:basedOn w:val="Citao"/>
    <w:link w:val="NotaexplicativaChar"/>
    <w:qFormat/>
    <w:rPr>
      <w:szCs w:val="20"/>
    </w:rPr>
  </w:style>
  <w:style w:type="character" w:customStyle="1" w:styleId="CabealhoChar">
    <w:name w:val="Cabeçalho Char"/>
    <w:link w:val="Cabealho"/>
    <w:uiPriority w:val="99"/>
    <w:qFormat/>
    <w:rPr>
      <w:rFonts w:ascii="Ecofont_Spranq_eco_Sans" w:hAnsi="Ecofont_Spranq_eco_Sans" w:cs="Tahoma"/>
      <w:sz w:val="24"/>
      <w:szCs w:val="24"/>
    </w:rPr>
  </w:style>
  <w:style w:type="character" w:customStyle="1" w:styleId="RodapChar">
    <w:name w:val="Rodapé Char"/>
    <w:link w:val="Rodap"/>
    <w:uiPriority w:val="99"/>
    <w:qFormat/>
    <w:rPr>
      <w:rFonts w:ascii="Ecofont_Spranq_eco_Sans" w:hAnsi="Ecofont_Spranq_eco_Sans" w:cs="Tahoma"/>
      <w:sz w:val="24"/>
      <w:szCs w:val="24"/>
    </w:rPr>
  </w:style>
  <w:style w:type="character" w:customStyle="1" w:styleId="TextodecomentrioChar">
    <w:name w:val="Texto de comentário Char"/>
    <w:basedOn w:val="Fontepargpadro"/>
    <w:link w:val="Textodecomentrio"/>
    <w:qFormat/>
    <w:rPr>
      <w:rFonts w:ascii="Ecofont_Spranq_eco_Sans" w:hAnsi="Ecofont_Spranq_eco_Sans" w:cs="Tahoma"/>
      <w:lang w:eastAsia="pt-BR"/>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lang w:eastAsia="pt-BR"/>
    </w:rPr>
  </w:style>
  <w:style w:type="character" w:customStyle="1" w:styleId="Ttulo4Char">
    <w:name w:val="Título 4 Char"/>
    <w:basedOn w:val="Fontepargpadro"/>
    <w:link w:val="Ttulo4"/>
    <w:qFormat/>
    <w:rPr>
      <w:rFonts w:asciiTheme="majorHAnsi" w:eastAsiaTheme="majorEastAsia" w:hAnsiTheme="majorHAnsi" w:cstheme="majorBidi"/>
      <w:i/>
      <w:iCs/>
      <w:color w:val="365F91" w:themeColor="accent1" w:themeShade="BF"/>
      <w:sz w:val="24"/>
      <w:szCs w:val="24"/>
      <w:lang w:eastAsia="pt-BR"/>
    </w:rPr>
  </w:style>
  <w:style w:type="character" w:customStyle="1" w:styleId="TtuloChar">
    <w:name w:val="Título Char"/>
    <w:basedOn w:val="Fontepargpadro"/>
    <w:link w:val="Ttulo"/>
    <w:qFormat/>
    <w:rPr>
      <w:rFonts w:asciiTheme="majorHAnsi" w:eastAsiaTheme="majorEastAsia" w:hAnsiTheme="majorHAnsi" w:cstheme="majorBidi"/>
      <w:color w:val="17365D" w:themeColor="text2" w:themeShade="BF"/>
      <w:spacing w:val="5"/>
      <w:kern w:val="2"/>
      <w:sz w:val="52"/>
      <w:szCs w:val="52"/>
      <w:lang w:eastAsia="pt-BR"/>
    </w:rPr>
  </w:style>
  <w:style w:type="character" w:customStyle="1" w:styleId="Nivel01Char">
    <w:name w:val="Nivel 01 Char"/>
    <w:basedOn w:val="TtuloChar"/>
    <w:link w:val="Nivel01"/>
    <w:qFormat/>
    <w:rPr>
      <w:rFonts w:ascii="Arial" w:eastAsiaTheme="majorEastAsia" w:hAnsi="Arial" w:cs="Arial"/>
      <w:b/>
      <w:bCs/>
      <w:color w:val="17365D" w:themeColor="text2" w:themeShade="BF"/>
      <w:spacing w:val="5"/>
      <w:kern w:val="2"/>
      <w:sz w:val="52"/>
      <w:szCs w:val="52"/>
      <w:lang w:eastAsia="pt-BR"/>
    </w:rPr>
  </w:style>
  <w:style w:type="paragraph" w:customStyle="1" w:styleId="Nivel01">
    <w:name w:val="Nivel 01"/>
    <w:basedOn w:val="Ttulo1"/>
    <w:next w:val="Normal"/>
    <w:link w:val="Nivel01Char"/>
    <w:qFormat/>
    <w:pPr>
      <w:tabs>
        <w:tab w:val="left" w:pos="567"/>
      </w:tabs>
      <w:spacing w:before="240"/>
      <w:jc w:val="both"/>
    </w:pPr>
    <w:rPr>
      <w:rFonts w:ascii="Arial" w:hAnsi="Arial" w:cs="Arial"/>
      <w:color w:val="auto"/>
      <w:sz w:val="20"/>
      <w:szCs w:val="20"/>
    </w:rPr>
  </w:style>
  <w:style w:type="character" w:customStyle="1" w:styleId="Ttulo1Char">
    <w:name w:val="Título 1 Char"/>
    <w:basedOn w:val="Fontepargpadro"/>
    <w:link w:val="Ttulo1"/>
    <w:qFormat/>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Pr>
      <w:rFonts w:ascii="Arial" w:eastAsiaTheme="majorEastAsia" w:hAnsi="Arial" w:cstheme="majorBidi"/>
      <w:b/>
      <w:bCs/>
      <w:color w:val="000000" w:themeColor="text1"/>
      <w:spacing w:val="5"/>
      <w:kern w:val="2"/>
      <w:sz w:val="52"/>
      <w:szCs w:val="52"/>
      <w:lang w:eastAsia="pt-BR"/>
    </w:rPr>
  </w:style>
  <w:style w:type="paragraph" w:customStyle="1" w:styleId="Nivel01Titulo">
    <w:name w:val="Nivel_01_Titulo"/>
    <w:basedOn w:val="Nivel01"/>
    <w:link w:val="Nivel01TituloChar"/>
    <w:qFormat/>
    <w:pPr>
      <w:jc w:val="left"/>
    </w:pPr>
    <w:rPr>
      <w:rFonts w:cstheme="majorBidi"/>
      <w:color w:val="000000" w:themeColor="text1"/>
      <w:spacing w:val="5"/>
      <w:kern w:val="2"/>
      <w:sz w:val="52"/>
      <w:szCs w:val="52"/>
    </w:rPr>
  </w:style>
  <w:style w:type="character" w:customStyle="1" w:styleId="QuoteChar">
    <w:name w:val="Quote Char"/>
    <w:basedOn w:val="Fontepargpadro"/>
    <w:link w:val="Citao1"/>
    <w:qFormat/>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character" w:customStyle="1" w:styleId="CorpodetextoChar">
    <w:name w:val="Corpo de texto Char"/>
    <w:basedOn w:val="Fontepargpadro"/>
    <w:link w:val="Corpodetexto"/>
    <w:qFormat/>
    <w:rPr>
      <w:rFonts w:eastAsia="Times New Roman"/>
      <w:sz w:val="24"/>
      <w:szCs w:val="24"/>
      <w:lang w:eastAsia="pt-BR"/>
    </w:rPr>
  </w:style>
  <w:style w:type="character" w:customStyle="1" w:styleId="Nivel1Char">
    <w:name w:val="Nivel1 Char"/>
    <w:basedOn w:val="Ttulo1Char"/>
    <w:link w:val="Nivel1"/>
    <w:qFormat/>
    <w:rPr>
      <w:rFonts w:ascii="Arial" w:eastAsiaTheme="majorEastAsia" w:hAnsi="Arial" w:cs="Arial"/>
      <w:b/>
      <w:bCs w:val="0"/>
      <w:color w:val="000000"/>
      <w:sz w:val="28"/>
      <w:szCs w:val="28"/>
      <w:lang w:eastAsia="pt-BR"/>
    </w:rPr>
  </w:style>
  <w:style w:type="paragraph" w:customStyle="1" w:styleId="Nivel1">
    <w:name w:val="Nivel1"/>
    <w:basedOn w:val="Ttulo1"/>
    <w:link w:val="Nivel1Char"/>
    <w:qFormat/>
    <w:pPr>
      <w:spacing w:line="276" w:lineRule="auto"/>
      <w:ind w:left="357" w:hanging="357"/>
      <w:jc w:val="both"/>
    </w:pPr>
    <w:rPr>
      <w:rFonts w:ascii="Arial" w:hAnsi="Arial" w:cs="Arial"/>
      <w:bCs w:val="0"/>
      <w:color w:val="000000"/>
    </w:rPr>
  </w:style>
  <w:style w:type="character" w:customStyle="1" w:styleId="Nivel4Char">
    <w:name w:val="Nivel 4 Char"/>
    <w:basedOn w:val="Fontepargpadro"/>
    <w:link w:val="Nivel4"/>
    <w:qFormat/>
    <w:rPr>
      <w:rFonts w:ascii="Arial" w:hAnsi="Arial" w:cs="Arial"/>
      <w:lang w:eastAsia="pt-BR"/>
    </w:rPr>
  </w:style>
  <w:style w:type="paragraph" w:customStyle="1" w:styleId="Nivel4">
    <w:name w:val="Nivel 4"/>
    <w:basedOn w:val="Nivel3"/>
    <w:link w:val="Nivel4Char"/>
    <w:qFormat/>
    <w:pPr>
      <w:ind w:left="851"/>
    </w:pPr>
    <w:rPr>
      <w:color w:val="auto"/>
    </w:rPr>
  </w:style>
  <w:style w:type="paragraph" w:customStyle="1" w:styleId="Nivel3">
    <w:name w:val="Nivel 3"/>
    <w:basedOn w:val="Normal"/>
    <w:link w:val="Nivel3Char"/>
    <w:qFormat/>
    <w:pPr>
      <w:spacing w:before="120" w:after="120" w:line="276" w:lineRule="auto"/>
      <w:ind w:left="425"/>
      <w:jc w:val="both"/>
    </w:pPr>
    <w:rPr>
      <w:rFonts w:ascii="Arial" w:hAnsi="Arial" w:cs="Arial"/>
      <w:color w:val="000000"/>
      <w:sz w:val="20"/>
      <w:szCs w:val="20"/>
    </w:rPr>
  </w:style>
  <w:style w:type="character" w:customStyle="1" w:styleId="cp0020corpodespachochar1">
    <w:name w:val="cp_0020corpodespacho__char1"/>
    <w:qFormat/>
    <w:rPr>
      <w:rFonts w:ascii="Times New Roman" w:hAnsi="Times New Roman" w:cs="Times New Roman"/>
      <w:sz w:val="26"/>
      <w:szCs w:val="26"/>
      <w:u w:val="none"/>
    </w:rPr>
  </w:style>
  <w:style w:type="character" w:customStyle="1" w:styleId="em0020ementachar1">
    <w:name w:val="em_0020ementa__char1"/>
    <w:qFormat/>
    <w:rPr>
      <w:rFonts w:ascii="Times New Roman" w:hAnsi="Times New Roman" w:cs="Times New Roman"/>
      <w:sz w:val="28"/>
      <w:szCs w:val="28"/>
      <w:u w:val="none"/>
    </w:rPr>
  </w:style>
  <w:style w:type="character" w:customStyle="1" w:styleId="Manoel">
    <w:name w:val="Manoel"/>
    <w:qFormat/>
    <w:rPr>
      <w:rFonts w:ascii="Arial" w:hAnsi="Arial" w:cs="Arial"/>
      <w:color w:val="7030A0"/>
      <w:sz w:val="20"/>
    </w:rPr>
  </w:style>
  <w:style w:type="character" w:customStyle="1" w:styleId="GradeColorida-nfase1Char">
    <w:name w:val="Grade Colorida - Ênfase 1 Char"/>
    <w:uiPriority w:val="29"/>
    <w:qFormat/>
    <w:rPr>
      <w:rFonts w:ascii="Arial" w:eastAsia="Calibri" w:hAnsi="Arial"/>
      <w:i/>
      <w:iCs/>
      <w:color w:val="000000"/>
      <w:szCs w:val="24"/>
      <w:shd w:val="clear" w:color="auto" w:fill="FFFFCC"/>
    </w:rPr>
  </w:style>
  <w:style w:type="character" w:customStyle="1" w:styleId="highlight">
    <w:name w:val="highlight"/>
    <w:basedOn w:val="Fontepargpadro"/>
    <w:qFormat/>
  </w:style>
  <w:style w:type="character" w:customStyle="1" w:styleId="MenoPendente1">
    <w:name w:val="Menção Pendente1"/>
    <w:basedOn w:val="Fontepargpadro"/>
    <w:uiPriority w:val="99"/>
    <w:semiHidden/>
    <w:unhideWhenUsed/>
    <w:qFormat/>
    <w:rPr>
      <w:color w:val="605E5C"/>
      <w:shd w:val="clear" w:color="auto" w:fill="E1DFDD"/>
    </w:r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Nivel2Char">
    <w:name w:val="Nivel 2 Char"/>
    <w:basedOn w:val="Fontepargpadro"/>
    <w:link w:val="Nivel2"/>
    <w:qFormat/>
    <w:locked/>
    <w:rPr>
      <w:rFonts w:ascii="Arial" w:hAnsi="Arial" w:cs="Arial"/>
      <w:color w:val="000000"/>
      <w:lang w:eastAsia="pt-BR"/>
    </w:rPr>
  </w:style>
  <w:style w:type="paragraph" w:customStyle="1" w:styleId="Nivel2">
    <w:name w:val="Nivel 2"/>
    <w:basedOn w:val="Normal"/>
    <w:link w:val="Nivel2Char"/>
    <w:qFormat/>
    <w:pPr>
      <w:spacing w:before="120" w:after="120" w:line="276" w:lineRule="auto"/>
      <w:jc w:val="both"/>
    </w:pPr>
    <w:rPr>
      <w:rFonts w:ascii="Arial" w:hAnsi="Arial" w:cs="Arial"/>
      <w:color w:val="000000"/>
      <w:sz w:val="20"/>
      <w:szCs w:val="20"/>
    </w:rPr>
  </w:style>
  <w:style w:type="character" w:customStyle="1" w:styleId="Nvel2OpcionalChar">
    <w:name w:val="Nível 2 Opcional Char"/>
    <w:basedOn w:val="Fontepargpadro"/>
    <w:link w:val="Nvel2Opcional"/>
    <w:qFormat/>
    <w:rPr>
      <w:rFonts w:ascii="Arial" w:eastAsia="Times New Roman" w:hAnsi="Arial" w:cs="Arial"/>
      <w:i/>
      <w:color w:val="FF0000"/>
      <w:lang w:eastAsia="pt-BR"/>
    </w:rPr>
  </w:style>
  <w:style w:type="paragraph" w:customStyle="1" w:styleId="Nvel2Opcional">
    <w:name w:val="Nível 2 Opcional"/>
    <w:basedOn w:val="Nivel2"/>
    <w:link w:val="Nvel2OpcionalChar"/>
    <w:qFormat/>
    <w:pPr>
      <w:ind w:left="432" w:hanging="432"/>
    </w:pPr>
    <w:rPr>
      <w:rFonts w:eastAsia="Times New Roman"/>
      <w:i/>
      <w:color w:val="FF0000"/>
    </w:rPr>
  </w:style>
  <w:style w:type="character" w:customStyle="1" w:styleId="Nvel3OpcionalChar">
    <w:name w:val="Nível 3 Opcional Char"/>
    <w:basedOn w:val="Fontepargpadro"/>
    <w:link w:val="Nvel3Opcional"/>
    <w:qFormat/>
    <w:rPr>
      <w:rFonts w:ascii="Arial" w:eastAsia="Times New Roman" w:hAnsi="Arial" w:cs="Arial"/>
      <w:i/>
      <w:iCs/>
      <w:color w:val="FF0000"/>
      <w:lang w:eastAsia="pt-BR"/>
    </w:rPr>
  </w:style>
  <w:style w:type="paragraph" w:customStyle="1" w:styleId="Nvel3Opcional">
    <w:name w:val="Nível 3 Opcional"/>
    <w:basedOn w:val="Nivel3"/>
    <w:link w:val="Nvel3OpcionalChar"/>
    <w:qFormat/>
    <w:pPr>
      <w:ind w:left="1072" w:hanging="504"/>
    </w:pPr>
    <w:rPr>
      <w:rFonts w:eastAsia="Times New Roman"/>
      <w:i/>
      <w:iCs/>
      <w:color w:val="FF0000"/>
    </w:rPr>
  </w:style>
  <w:style w:type="character" w:styleId="TextodoEspaoReservado">
    <w:name w:val="Placeholder Text"/>
    <w:basedOn w:val="Fontepargpadro"/>
    <w:uiPriority w:val="67"/>
    <w:semiHidden/>
    <w:qFormat/>
    <w:rPr>
      <w:color w:val="808080"/>
    </w:rPr>
  </w:style>
  <w:style w:type="character" w:customStyle="1" w:styleId="PargrafodaListaChar">
    <w:name w:val="Parágrafo da Lista Char"/>
    <w:basedOn w:val="Fontepargpadro"/>
    <w:link w:val="PargrafodaLista"/>
    <w:uiPriority w:val="34"/>
    <w:qFormat/>
    <w:rPr>
      <w:rFonts w:ascii="Ecofont_Spranq_eco_Sans" w:hAnsi="Ecofont_Spranq_eco_Sans" w:cs="Tahoma"/>
      <w:sz w:val="24"/>
      <w:szCs w:val="24"/>
      <w:lang w:eastAsia="pt-BR"/>
    </w:rPr>
  </w:style>
  <w:style w:type="paragraph" w:styleId="PargrafodaLista">
    <w:name w:val="List Paragraph"/>
    <w:basedOn w:val="Normal"/>
    <w:link w:val="PargrafodaListaChar"/>
    <w:uiPriority w:val="34"/>
    <w:qFormat/>
    <w:pPr>
      <w:ind w:left="720"/>
      <w:contextualSpacing/>
    </w:pPr>
  </w:style>
  <w:style w:type="character" w:customStyle="1" w:styleId="Ttulo3Char">
    <w:name w:val="Título 3 Char"/>
    <w:basedOn w:val="Fontepargpadro"/>
    <w:link w:val="Ttulo3"/>
    <w:uiPriority w:val="9"/>
    <w:semiHidden/>
    <w:qFormat/>
    <w:rPr>
      <w:rFonts w:asciiTheme="majorHAnsi" w:eastAsiaTheme="majorEastAsia" w:hAnsiTheme="majorHAnsi" w:cstheme="majorBidi"/>
      <w:color w:val="244061" w:themeColor="accent1" w:themeShade="80"/>
      <w:sz w:val="24"/>
      <w:szCs w:val="24"/>
    </w:rPr>
  </w:style>
  <w:style w:type="character" w:customStyle="1" w:styleId="Ttulo6Char">
    <w:name w:val="Título 6 Char"/>
    <w:basedOn w:val="Fontepargpadro"/>
    <w:link w:val="Ttulo6"/>
    <w:uiPriority w:val="9"/>
    <w:semiHidden/>
    <w:qFormat/>
    <w:rPr>
      <w:rFonts w:asciiTheme="majorHAnsi" w:eastAsiaTheme="majorEastAsia" w:hAnsiTheme="majorHAnsi" w:cstheme="majorBidi"/>
      <w:color w:val="244061" w:themeColor="accent1" w:themeShade="80"/>
      <w:sz w:val="22"/>
      <w:szCs w:val="22"/>
    </w:rPr>
  </w:style>
  <w:style w:type="character" w:customStyle="1" w:styleId="markedcontent">
    <w:name w:val="markedcontent"/>
    <w:basedOn w:val="Fontepargpadro"/>
    <w:qFormat/>
  </w:style>
  <w:style w:type="character" w:customStyle="1" w:styleId="MenoPendente3">
    <w:name w:val="Menção Pendente3"/>
    <w:basedOn w:val="Fontepargpadro"/>
    <w:uiPriority w:val="99"/>
    <w:semiHidden/>
    <w:unhideWhenUsed/>
    <w:qFormat/>
    <w:rPr>
      <w:color w:val="605E5C"/>
      <w:shd w:val="clear" w:color="auto" w:fill="E1DFDD"/>
    </w:rPr>
  </w:style>
  <w:style w:type="character" w:customStyle="1" w:styleId="MenoPendente4">
    <w:name w:val="Menção Pendente4"/>
    <w:basedOn w:val="Fontepargpadro"/>
    <w:uiPriority w:val="99"/>
    <w:semiHidden/>
    <w:unhideWhenUsed/>
    <w:qFormat/>
    <w:rPr>
      <w:color w:val="605E5C"/>
      <w:shd w:val="clear" w:color="auto" w:fill="E1DFDD"/>
    </w:rPr>
  </w:style>
  <w:style w:type="character" w:customStyle="1" w:styleId="ouChar">
    <w:name w:val="ou Char"/>
    <w:basedOn w:val="PargrafodaListaChar"/>
    <w:qFormat/>
    <w:rPr>
      <w:rFonts w:ascii="Arial" w:eastAsiaTheme="minorHAnsi" w:hAnsi="Arial" w:cs="Arial"/>
      <w:b/>
      <w:bCs/>
      <w:i/>
      <w:iCs/>
      <w:color w:val="FF0000"/>
      <w:sz w:val="24"/>
      <w:szCs w:val="24"/>
      <w:u w:val="single"/>
      <w:lang w:eastAsia="pt-BR"/>
    </w:rPr>
  </w:style>
  <w:style w:type="character" w:customStyle="1" w:styleId="Nvel2-RedChar">
    <w:name w:val="Nível 2 -Red Char"/>
    <w:basedOn w:val="Nivel2Char"/>
    <w:qFormat/>
    <w:rPr>
      <w:rFonts w:ascii="Arial" w:hAnsi="Arial" w:cs="Arial"/>
      <w:i/>
      <w:iCs/>
      <w:color w:val="FF0000"/>
      <w:lang w:eastAsia="pt-BR"/>
    </w:rPr>
  </w:style>
  <w:style w:type="character" w:customStyle="1" w:styleId="Nivel3Char">
    <w:name w:val="Nivel 3 Char"/>
    <w:basedOn w:val="Fontepargpadro"/>
    <w:link w:val="Nivel3"/>
    <w:qFormat/>
    <w:rPr>
      <w:rFonts w:ascii="Arial" w:hAnsi="Arial" w:cs="Arial"/>
      <w:color w:val="000000"/>
      <w:lang w:eastAsia="pt-BR"/>
    </w:rPr>
  </w:style>
  <w:style w:type="character" w:customStyle="1" w:styleId="Nvel3-RChar">
    <w:name w:val="Nível 3-R Char"/>
    <w:basedOn w:val="Nivel3Char"/>
    <w:qFormat/>
    <w:rPr>
      <w:rFonts w:ascii="Arial" w:hAnsi="Arial" w:cs="Arial"/>
      <w:i/>
      <w:iCs/>
      <w:color w:val="FF0000"/>
      <w:lang w:eastAsia="pt-BR"/>
    </w:rPr>
  </w:style>
  <w:style w:type="character" w:customStyle="1" w:styleId="Nvel4-RChar">
    <w:name w:val="Nível 4-R Char"/>
    <w:basedOn w:val="Nivel4Char"/>
    <w:qFormat/>
    <w:rPr>
      <w:rFonts w:ascii="Arial" w:hAnsi="Arial" w:cs="Arial"/>
      <w:i/>
      <w:iCs/>
      <w:color w:val="FF0000"/>
      <w:lang w:eastAsia="pt-BR"/>
    </w:rPr>
  </w:style>
  <w:style w:type="character" w:customStyle="1" w:styleId="Nvel1-SemNumChar">
    <w:name w:val="Nível 1-Sem Num Char"/>
    <w:basedOn w:val="Nivel01Char"/>
    <w:qFormat/>
    <w:rPr>
      <w:rFonts w:ascii="Arial" w:eastAsiaTheme="majorEastAsia" w:hAnsi="Arial" w:cs="Arial"/>
      <w:b/>
      <w:bCs/>
      <w:color w:val="FF0000"/>
      <w:spacing w:val="5"/>
      <w:kern w:val="2"/>
      <w:sz w:val="52"/>
      <w:szCs w:val="52"/>
      <w:lang w:eastAsia="pt-BR"/>
    </w:rPr>
  </w:style>
  <w:style w:type="character" w:customStyle="1" w:styleId="PrembuloChar">
    <w:name w:val="Preâmbulo Char"/>
    <w:basedOn w:val="Fontepargpadro"/>
    <w:link w:val="Prembulo"/>
    <w:qFormat/>
    <w:rPr>
      <w:rFonts w:ascii="Arial" w:eastAsia="Arial" w:hAnsi="Arial" w:cs="Arial"/>
      <w:bCs/>
      <w:lang w:eastAsia="pt-BR"/>
    </w:rPr>
  </w:style>
  <w:style w:type="paragraph" w:customStyle="1" w:styleId="Prembulo">
    <w:name w:val="Preâmbulo"/>
    <w:basedOn w:val="Normal"/>
    <w:link w:val="PrembuloChar"/>
    <w:qFormat/>
    <w:pPr>
      <w:spacing w:before="480" w:after="120" w:line="360" w:lineRule="auto"/>
      <w:ind w:left="4253" w:right="-17"/>
      <w:jc w:val="both"/>
    </w:pPr>
    <w:rPr>
      <w:rFonts w:ascii="Arial" w:eastAsia="Arial" w:hAnsi="Arial" w:cs="Arial"/>
      <w:bCs/>
      <w:sz w:val="20"/>
      <w:szCs w:val="20"/>
    </w:rPr>
  </w:style>
  <w:style w:type="character" w:customStyle="1" w:styleId="MenoPendente5">
    <w:name w:val="Menção Pendente5"/>
    <w:basedOn w:val="Fontepargpadro"/>
    <w:uiPriority w:val="99"/>
    <w:semiHidden/>
    <w:unhideWhenUsed/>
    <w:qFormat/>
    <w:rPr>
      <w:color w:val="605E5C"/>
      <w:shd w:val="clear" w:color="auto" w:fill="E1DFDD"/>
    </w:rPr>
  </w:style>
  <w:style w:type="character" w:customStyle="1" w:styleId="citao2Char">
    <w:name w:val="citação 2 Char"/>
    <w:basedOn w:val="CitaoChar"/>
    <w:qFormat/>
    <w:rPr>
      <w:rFonts w:ascii="Arial" w:eastAsia="Calibri" w:hAnsi="Arial" w:cs="Tahoma"/>
      <w:i/>
      <w:iCs/>
      <w:color w:val="000000"/>
      <w:szCs w:val="24"/>
      <w:shd w:val="clear" w:color="auto" w:fill="FFFFCC"/>
    </w:rPr>
  </w:style>
  <w:style w:type="character" w:customStyle="1" w:styleId="Vnculodendice">
    <w:name w:val="Vínculo de índice"/>
    <w:qFormat/>
  </w:style>
  <w:style w:type="character" w:customStyle="1" w:styleId="Smbolosdenumerao">
    <w:name w:val="Símbolos de numeração"/>
    <w:qFormat/>
  </w:style>
  <w:style w:type="paragraph" w:customStyle="1" w:styleId="ndice">
    <w:name w:val="Índice"/>
    <w:basedOn w:val="Normal"/>
    <w:qFormat/>
    <w:pPr>
      <w:suppressLineNumbers/>
    </w:pPr>
    <w:rPr>
      <w:rFonts w:cs="Arial"/>
    </w:rPr>
  </w:style>
  <w:style w:type="paragraph" w:customStyle="1" w:styleId="Nvel2">
    <w:name w:val="Nível 2"/>
    <w:basedOn w:val="Normal"/>
    <w:next w:val="Normal"/>
    <w:qFormat/>
    <w:pPr>
      <w:spacing w:after="120"/>
      <w:jc w:val="both"/>
    </w:pPr>
    <w:rPr>
      <w:rFonts w:ascii="Arial" w:hAnsi="Arial" w:cs="Times New Roman"/>
      <w:b/>
      <w:szCs w:val="20"/>
    </w:rPr>
  </w:style>
  <w:style w:type="paragraph" w:customStyle="1" w:styleId="CabealhoeRodap">
    <w:name w:val="Cabeçalho e Rodapé"/>
    <w:basedOn w:val="Normal"/>
    <w:qFormat/>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eastAsia="WenQuanYi Micro Hei" w:cs="Lohit Hindi"/>
      <w:lang w:eastAsia="zh-CN" w:bidi="hi-IN"/>
    </w:rPr>
  </w:style>
  <w:style w:type="paragraph" w:customStyle="1" w:styleId="paragraph">
    <w:name w:val="paragraph"/>
    <w:basedOn w:val="Normal"/>
    <w:qFormat/>
    <w:pPr>
      <w:spacing w:beforeAutospacing="1" w:afterAutospacing="1"/>
    </w:pPr>
    <w:rPr>
      <w:rFonts w:ascii="Times New Roman" w:eastAsia="Times New Roman" w:hAnsi="Times New Roman" w:cs="Times New Roman"/>
    </w:rPr>
  </w:style>
  <w:style w:type="paragraph" w:customStyle="1" w:styleId="PargrafodaLista1">
    <w:name w:val="Parágrafo da Lista1"/>
    <w:basedOn w:val="Normal"/>
    <w:qFormat/>
    <w:pPr>
      <w:ind w:left="720"/>
    </w:pPr>
    <w:rPr>
      <w:rFonts w:eastAsia="Times New Roman" w:cs="Ecofont_Spranq_eco_Sans"/>
    </w:rPr>
  </w:style>
  <w:style w:type="paragraph" w:customStyle="1" w:styleId="Nivel10">
    <w:name w:val="Nivel 1"/>
    <w:basedOn w:val="Nivel2"/>
    <w:next w:val="Nivel2"/>
    <w:qFormat/>
    <w:pPr>
      <w:ind w:left="360" w:hanging="360"/>
    </w:pPr>
    <w:rPr>
      <w:b/>
    </w:rPr>
  </w:style>
  <w:style w:type="paragraph" w:customStyle="1" w:styleId="Nivel5">
    <w:name w:val="Nivel 5"/>
    <w:basedOn w:val="Nivel4"/>
    <w:qFormat/>
    <w:pPr>
      <w:ind w:left="1276"/>
    </w:pPr>
  </w:style>
  <w:style w:type="paragraph" w:customStyle="1" w:styleId="textbody">
    <w:name w:val="textbody"/>
    <w:basedOn w:val="Normal"/>
    <w:qFormat/>
    <w:pPr>
      <w:spacing w:beforeAutospacing="1" w:afterAutospacing="1"/>
    </w:pPr>
    <w:rPr>
      <w:rFonts w:ascii="Times New Roman" w:eastAsia="Times New Roman" w:hAnsi="Times New Roman" w:cs="Times New Roman"/>
    </w:rPr>
  </w:style>
  <w:style w:type="paragraph" w:customStyle="1" w:styleId="em0020ementa">
    <w:name w:val="em_0020ementa"/>
    <w:basedOn w:val="Normal"/>
    <w:qFormat/>
    <w:pPr>
      <w:ind w:left="4160"/>
      <w:jc w:val="both"/>
    </w:pPr>
    <w:rPr>
      <w:rFonts w:ascii="Times New Roman" w:eastAsia="Times New Roman" w:hAnsi="Times New Roman" w:cs="Times New Roman"/>
      <w:sz w:val="28"/>
      <w:szCs w:val="28"/>
    </w:rPr>
  </w:style>
  <w:style w:type="paragraph" w:customStyle="1" w:styleId="Reviso1">
    <w:name w:val="Revisão1"/>
    <w:uiPriority w:val="99"/>
    <w:semiHidden/>
    <w:qFormat/>
    <w:rPr>
      <w:rFonts w:eastAsia="Times New Roman" w:cs="Tahoma"/>
    </w:rPr>
  </w:style>
  <w:style w:type="paragraph" w:customStyle="1" w:styleId="texto1">
    <w:name w:val="texto1"/>
    <w:basedOn w:val="Normal"/>
    <w:qFormat/>
    <w:pPr>
      <w:spacing w:beforeAutospacing="1" w:afterAutospacing="1"/>
    </w:pPr>
    <w:rPr>
      <w:rFonts w:ascii="Times New Roman" w:eastAsia="Times New Roman" w:hAnsi="Times New Roman" w:cs="Times New Roman"/>
    </w:rPr>
  </w:style>
  <w:style w:type="paragraph" w:customStyle="1" w:styleId="GradeColorida-nfase11">
    <w:name w:val="Grade Colorida - Ênfase 11"/>
    <w:basedOn w:val="Normal"/>
    <w:next w:val="Normal"/>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paragraph" w:customStyle="1" w:styleId="xwestern">
    <w:name w:val="x_western"/>
    <w:basedOn w:val="Normal"/>
    <w:qFormat/>
    <w:pPr>
      <w:spacing w:beforeAutospacing="1" w:afterAutospacing="1"/>
    </w:pPr>
    <w:rPr>
      <w:rFonts w:ascii="Times New Roman" w:eastAsia="Times New Roman" w:hAnsi="Times New Roman" w:cs="Times New Roman"/>
    </w:rPr>
  </w:style>
  <w:style w:type="paragraph" w:customStyle="1" w:styleId="TCU-Ac-item9-0">
    <w:name w:val="TCU - Ac - item 9 - §§_0"/>
    <w:basedOn w:val="Normal"/>
    <w:qFormat/>
    <w:pPr>
      <w:ind w:firstLine="1134"/>
      <w:jc w:val="both"/>
    </w:pPr>
    <w:rPr>
      <w:rFonts w:ascii="Times New Roman" w:eastAsia="Times New Roman" w:hAnsi="Times New Roman" w:cs="Times New Roman"/>
      <w:szCs w:val="22"/>
      <w:lang w:eastAsia="en-US"/>
    </w:rPr>
  </w:style>
  <w:style w:type="paragraph" w:customStyle="1" w:styleId="Normal1">
    <w:name w:val="Normal_1"/>
    <w:qFormat/>
    <w:rPr>
      <w:rFonts w:eastAsia="Times New Roman"/>
      <w:szCs w:val="22"/>
      <w:lang w:eastAsia="en-US"/>
    </w:rPr>
  </w:style>
  <w:style w:type="paragraph" w:customStyle="1" w:styleId="tcu-ac-item9-1linha">
    <w:name w:val="tcu_-__ac_-_item_9_-_1ª_linha"/>
    <w:basedOn w:val="Normal"/>
    <w:qFormat/>
    <w:pPr>
      <w:spacing w:beforeAutospacing="1"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qFormat/>
    <w:pPr>
      <w:spacing w:beforeAutospacing="1" w:afterAutospacing="1"/>
    </w:pPr>
    <w:rPr>
      <w:rFonts w:ascii="Times New Roman" w:eastAsia="Times New Roman" w:hAnsi="Times New Roman" w:cs="Times New Roman"/>
    </w:rPr>
  </w:style>
  <w:style w:type="paragraph" w:customStyle="1" w:styleId="textojustificado">
    <w:name w:val="texto_justificado"/>
    <w:basedOn w:val="Normal"/>
    <w:qFormat/>
    <w:pPr>
      <w:spacing w:beforeAutospacing="1" w:afterAutospacing="1"/>
    </w:pPr>
    <w:rPr>
      <w:rFonts w:ascii="Times New Roman" w:eastAsia="Times New Roman" w:hAnsi="Times New Roman" w:cs="Times New Roman"/>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qFormat/>
    <w:pPr>
      <w:spacing w:beforeAutospacing="1" w:afterAutospacing="1"/>
    </w:pPr>
    <w:rPr>
      <w:rFonts w:ascii="Times New Roman" w:eastAsia="Times New Roman" w:hAnsi="Times New Roman" w:cs="Times New Roman"/>
    </w:rPr>
  </w:style>
  <w:style w:type="paragraph" w:customStyle="1" w:styleId="itemnivel2">
    <w:name w:val="item_nivel2"/>
    <w:basedOn w:val="Normal"/>
    <w:qFormat/>
    <w:pPr>
      <w:spacing w:beforeAutospacing="1" w:afterAutospacing="1"/>
    </w:pPr>
    <w:rPr>
      <w:rFonts w:ascii="Times New Roman" w:eastAsia="Times New Roman" w:hAnsi="Times New Roman" w:cs="Times New Roman"/>
    </w:rPr>
  </w:style>
  <w:style w:type="paragraph" w:customStyle="1" w:styleId="itemnivel1">
    <w:name w:val="item_nivel1"/>
    <w:basedOn w:val="Normal"/>
    <w:qFormat/>
    <w:pPr>
      <w:spacing w:beforeAutospacing="1" w:afterAutospacing="1"/>
    </w:pPr>
    <w:rPr>
      <w:rFonts w:ascii="Times New Roman" w:eastAsia="Times New Roman" w:hAnsi="Times New Roman" w:cs="Times New Roman"/>
    </w:rPr>
  </w:style>
  <w:style w:type="paragraph" w:customStyle="1" w:styleId="itemalinealetra">
    <w:name w:val="item_alinea_letra"/>
    <w:basedOn w:val="Normal"/>
    <w:qFormat/>
    <w:pPr>
      <w:spacing w:beforeAutospacing="1" w:afterAutospacing="1"/>
    </w:pPr>
    <w:rPr>
      <w:rFonts w:ascii="Times New Roman" w:eastAsia="Times New Roman" w:hAnsi="Times New Roman" w:cs="Times New Roman"/>
    </w:rPr>
  </w:style>
  <w:style w:type="paragraph" w:customStyle="1" w:styleId="Standard">
    <w:name w:val="Standard"/>
    <w:qFormat/>
    <w:pPr>
      <w:suppressAutoHyphens/>
    </w:pPr>
    <w:rPr>
      <w:rFonts w:ascii="Liberation Serif" w:eastAsia="NSimSun" w:hAnsi="Liberation Serif" w:cs="Lucida Sans"/>
      <w:kern w:val="2"/>
      <w:lang w:eastAsia="zh-CN" w:bidi="hi-IN"/>
    </w:rPr>
  </w:style>
  <w:style w:type="paragraph" w:customStyle="1" w:styleId="Textbody0">
    <w:name w:val="Text body"/>
    <w:basedOn w:val="Standard"/>
    <w:qFormat/>
    <w:pPr>
      <w:spacing w:after="140" w:line="276" w:lineRule="auto"/>
    </w:pPr>
  </w:style>
  <w:style w:type="paragraph" w:customStyle="1" w:styleId="ou">
    <w:name w:val="ou"/>
    <w:basedOn w:val="PargrafodaLista"/>
    <w:qFormat/>
    <w:pPr>
      <w:spacing w:before="60" w:after="60" w:line="259" w:lineRule="auto"/>
      <w:ind w:left="0"/>
      <w:jc w:val="center"/>
    </w:pPr>
    <w:rPr>
      <w:rFonts w:ascii="Arial" w:eastAsiaTheme="minorHAnsi" w:hAnsi="Arial" w:cs="Arial"/>
      <w:b/>
      <w:bCs/>
      <w:i/>
      <w:iCs/>
      <w:color w:val="FF0000"/>
      <w:u w:val="single"/>
    </w:rPr>
  </w:style>
  <w:style w:type="paragraph" w:customStyle="1" w:styleId="dou-paragraph">
    <w:name w:val="dou-paragraph"/>
    <w:basedOn w:val="Normal"/>
    <w:qFormat/>
    <w:pPr>
      <w:spacing w:beforeAutospacing="1" w:afterAutospacing="1"/>
    </w:pPr>
    <w:rPr>
      <w:rFonts w:ascii="Times New Roman" w:eastAsia="Times New Roman" w:hAnsi="Times New Roman" w:cs="Times New Roman"/>
    </w:rPr>
  </w:style>
  <w:style w:type="paragraph" w:customStyle="1" w:styleId="Nvel2-Red">
    <w:name w:val="Nível 2 -Red"/>
    <w:basedOn w:val="Nivel2"/>
    <w:qFormat/>
    <w:rPr>
      <w:i/>
      <w:iCs/>
      <w:color w:val="FF0000"/>
    </w:rPr>
  </w:style>
  <w:style w:type="paragraph" w:customStyle="1" w:styleId="Nvel3-R">
    <w:name w:val="Nível 3-R"/>
    <w:basedOn w:val="Nivel3"/>
    <w:qFormat/>
    <w:rPr>
      <w:i/>
      <w:iCs/>
      <w:color w:val="FF0000"/>
    </w:rPr>
  </w:style>
  <w:style w:type="paragraph" w:customStyle="1" w:styleId="Nvel4-R">
    <w:name w:val="Nível 4-R"/>
    <w:basedOn w:val="Nivel4"/>
    <w:qFormat/>
    <w:pPr>
      <w:ind w:left="2491" w:hanging="648"/>
    </w:pPr>
    <w:rPr>
      <w:i/>
      <w:iCs/>
      <w:color w:val="FF0000"/>
    </w:rPr>
  </w:style>
  <w:style w:type="paragraph" w:customStyle="1" w:styleId="Nvel1-SemNum">
    <w:name w:val="Nível 1-Sem Num"/>
    <w:basedOn w:val="Nivel01"/>
    <w:qFormat/>
    <w:pPr>
      <w:ind w:left="357"/>
      <w:outlineLvl w:val="1"/>
    </w:pPr>
    <w:rPr>
      <w:color w:val="FF0000"/>
    </w:rPr>
  </w:style>
  <w:style w:type="paragraph" w:customStyle="1" w:styleId="citao2">
    <w:name w:val="citação 2"/>
    <w:basedOn w:val="Citao"/>
    <w:qFormat/>
    <w:rPr>
      <w:szCs w:val="20"/>
    </w:rPr>
  </w:style>
  <w:style w:type="paragraph" w:customStyle="1" w:styleId="CabealhodoSumrio1">
    <w:name w:val="Cabeçalho do Sumário1"/>
    <w:basedOn w:val="Ttulo1"/>
    <w:next w:val="Normal"/>
    <w:uiPriority w:val="39"/>
    <w:unhideWhenUsed/>
    <w:qFormat/>
    <w:pPr>
      <w:spacing w:before="240" w:line="259" w:lineRule="auto"/>
    </w:pPr>
    <w:rPr>
      <w:b w:val="0"/>
      <w:bCs w:val="0"/>
      <w:sz w:val="32"/>
      <w:szCs w:val="32"/>
    </w:rPr>
  </w:style>
  <w:style w:type="paragraph" w:customStyle="1" w:styleId="Default">
    <w:name w:val="Default"/>
    <w:pPr>
      <w:autoSpaceDE w:val="0"/>
      <w:autoSpaceDN w:val="0"/>
      <w:adjustRightInd w:val="0"/>
    </w:pPr>
    <w:rPr>
      <w:rFonts w:eastAsiaTheme="minorEastAsia"/>
      <w:color w:val="000000"/>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cofont_Spranq_eco_Sans" w:eastAsia="Ecofont_Spranq_eco_Sans" w:hAnsi="Ecofont_Spranq_eco_Sans" w:cs="Ecofont_Spranq_eco_Sans"/>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s="Tahoma"/>
    </w:rPr>
  </w:style>
  <w:style w:type="paragraph" w:styleId="Ttulo1">
    <w:name w:val="heading 1"/>
    <w:basedOn w:val="Normal"/>
    <w:next w:val="Normal"/>
    <w:link w:val="Ttulo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pPr>
      <w:keepNext/>
      <w:keepLines/>
      <w:spacing w:before="40" w:line="259" w:lineRule="auto"/>
      <w:outlineLvl w:val="2"/>
    </w:pPr>
    <w:rPr>
      <w:rFonts w:asciiTheme="majorHAnsi" w:eastAsiaTheme="majorEastAsia" w:hAnsiTheme="majorHAnsi" w:cstheme="majorBidi"/>
      <w:color w:val="244061" w:themeColor="accent1" w:themeShade="80"/>
      <w:lang w:eastAsia="en-US"/>
    </w:rPr>
  </w:style>
  <w:style w:type="paragraph" w:styleId="Ttulo4">
    <w:name w:val="heading 4"/>
    <w:basedOn w:val="Normal"/>
    <w:next w:val="Normal"/>
    <w:link w:val="Ttulo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uiPriority w:val="10"/>
    <w:qFormat/>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styleId="Forte">
    <w:name w:val="Strong"/>
    <w:basedOn w:val="Fontepargpadro"/>
    <w:uiPriority w:val="22"/>
    <w:qFormat/>
    <w:rPr>
      <w:b/>
      <w:bCs/>
    </w:rPr>
  </w:style>
  <w:style w:type="character" w:styleId="Refdecomentrio">
    <w:name w:val="annotation reference"/>
    <w:basedOn w:val="Fontepargpadro"/>
    <w:unhideWhenUsed/>
    <w:qFormat/>
    <w:rPr>
      <w:sz w:val="16"/>
      <w:szCs w:val="16"/>
    </w:rPr>
  </w:style>
  <w:style w:type="character" w:styleId="HiperlinkVisitado">
    <w:name w:val="FollowedHyperlink"/>
    <w:basedOn w:val="Fontepargpadro"/>
    <w:semiHidden/>
    <w:unhideWhenUsed/>
    <w:qFormat/>
    <w:rPr>
      <w:color w:val="800080" w:themeColor="followedHyperlink"/>
      <w:u w:val="single"/>
    </w:rPr>
  </w:style>
  <w:style w:type="character" w:styleId="nfase">
    <w:name w:val="Emphasis"/>
    <w:basedOn w:val="Fontepargpadro"/>
    <w:qFormat/>
    <w:rPr>
      <w:i/>
      <w:iCs/>
    </w:rPr>
  </w:style>
  <w:style w:type="character" w:styleId="Hyperlink">
    <w:name w:val="Hyperlink"/>
    <w:basedOn w:val="Fontepargpadro"/>
    <w:uiPriority w:val="99"/>
    <w:unhideWhenUsed/>
    <w:qFormat/>
    <w:rPr>
      <w:color w:val="0000FF" w:themeColor="hyperlink"/>
      <w:u w:val="single"/>
    </w:rPr>
  </w:style>
  <w:style w:type="paragraph" w:styleId="Lista">
    <w:name w:val="List"/>
    <w:basedOn w:val="Corpodetexto"/>
    <w:qFormat/>
    <w:rPr>
      <w:rFonts w:cs="Arial"/>
    </w:rPr>
  </w:style>
  <w:style w:type="paragraph" w:styleId="Corpodetexto">
    <w:name w:val="Body Text"/>
    <w:basedOn w:val="Normal"/>
    <w:link w:val="CorpodetextoChar"/>
    <w:unhideWhenUsed/>
    <w:qFormat/>
    <w:pPr>
      <w:spacing w:beforeAutospacing="1" w:afterAutospacing="1"/>
    </w:pPr>
    <w:rPr>
      <w:rFonts w:ascii="Times New Roman" w:eastAsia="Times New Roman" w:hAnsi="Times New Roman" w:cs="Times New Roman"/>
    </w:rPr>
  </w:style>
  <w:style w:type="paragraph" w:styleId="Textodecomentrio">
    <w:name w:val="annotation text"/>
    <w:basedOn w:val="Normal"/>
    <w:link w:val="TextodecomentrioChar"/>
    <w:unhideWhenUsed/>
    <w:qFormat/>
    <w:rPr>
      <w:sz w:val="20"/>
      <w:szCs w:val="20"/>
    </w:rPr>
  </w:style>
  <w:style w:type="paragraph" w:styleId="Commarcadores5">
    <w:name w:val="List Bullet 5"/>
    <w:basedOn w:val="Normal"/>
    <w:qFormat/>
    <w:pPr>
      <w:contextualSpacing/>
    </w:pPr>
  </w:style>
  <w:style w:type="paragraph" w:styleId="NormalWeb">
    <w:name w:val="Normal (Web)"/>
    <w:basedOn w:val="Normal"/>
    <w:uiPriority w:val="99"/>
    <w:qFormat/>
    <w:pPr>
      <w:spacing w:beforeAutospacing="1" w:afterAutospacing="1"/>
    </w:pPr>
    <w:rPr>
      <w:rFonts w:ascii="Times New Roman" w:hAnsi="Times New Roman" w:cs="Times New Roman"/>
    </w:rPr>
  </w:style>
  <w:style w:type="paragraph" w:styleId="Cabealho">
    <w:name w:val="header"/>
    <w:basedOn w:val="Normal"/>
    <w:link w:val="CabealhoChar"/>
    <w:uiPriority w:val="99"/>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qFormat/>
    <w:pPr>
      <w:tabs>
        <w:tab w:val="center" w:pos="4252"/>
        <w:tab w:val="right" w:pos="8504"/>
      </w:tabs>
    </w:pPr>
  </w:style>
  <w:style w:type="paragraph" w:styleId="Legenda">
    <w:name w:val="caption"/>
    <w:basedOn w:val="Normal"/>
    <w:next w:val="Normal"/>
    <w:qFormat/>
    <w:pPr>
      <w:suppressLineNumbers/>
      <w:spacing w:before="120" w:after="120"/>
    </w:pPr>
    <w:rPr>
      <w:rFonts w:cs="Arial"/>
      <w:i/>
      <w:iCs/>
    </w:rPr>
  </w:style>
  <w:style w:type="paragraph" w:styleId="Textodebalo">
    <w:name w:val="Balloon Text"/>
    <w:basedOn w:val="Normal"/>
    <w:link w:val="TextodebaloChar"/>
    <w:uiPriority w:val="99"/>
    <w:qFormat/>
    <w:rPr>
      <w:rFonts w:ascii="Tahoma" w:hAnsi="Tahoma"/>
      <w:sz w:val="16"/>
      <w:szCs w:val="16"/>
    </w:rPr>
  </w:style>
  <w:style w:type="paragraph" w:styleId="Sumrio1">
    <w:name w:val="toc 1"/>
    <w:basedOn w:val="Normal"/>
    <w:next w:val="Normal"/>
    <w:uiPriority w:val="39"/>
    <w:unhideWhenUsed/>
    <w:qFormat/>
    <w:pPr>
      <w:tabs>
        <w:tab w:val="left" w:pos="426"/>
        <w:tab w:val="right" w:leader="dot" w:pos="9628"/>
      </w:tabs>
      <w:spacing w:after="100"/>
    </w:pPr>
    <w:rPr>
      <w:rFonts w:ascii="Arial" w:eastAsia="Times New Roman" w:hAnsi="Arial"/>
      <w:sz w:val="20"/>
    </w:rPr>
  </w:style>
  <w:style w:type="table" w:styleId="Tabelacomgrade">
    <w:name w:val="Table Grid"/>
    <w:basedOn w:val="Tabela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basedOn w:val="Fontepargpadro"/>
    <w:uiPriority w:val="99"/>
    <w:unhideWhenUsed/>
    <w:qFormat/>
    <w:rPr>
      <w:color w:val="0000FF" w:themeColor="hyperlink"/>
      <w:u w:val="single"/>
    </w:rPr>
  </w:style>
  <w:style w:type="character" w:customStyle="1" w:styleId="CitaoChar">
    <w:name w:val="Citação Char"/>
    <w:link w:val="Citao"/>
    <w:qFormat/>
    <w:rPr>
      <w:rFonts w:ascii="Arial" w:eastAsia="Calibri" w:hAnsi="Arial" w:cs="Tahoma"/>
      <w:i/>
      <w:iCs/>
      <w:color w:val="000000"/>
      <w:szCs w:val="24"/>
      <w:shd w:val="clear" w:color="auto" w:fill="FFFFCC"/>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NotaexplicativaChar">
    <w:name w:val="Nota explicativa Char"/>
    <w:basedOn w:val="CitaoChar"/>
    <w:link w:val="Notaexplicativa"/>
    <w:qFormat/>
    <w:rPr>
      <w:rFonts w:ascii="Arial" w:eastAsia="Calibri" w:hAnsi="Arial" w:cs="Tahoma"/>
      <w:i/>
      <w:iCs/>
      <w:color w:val="000000"/>
      <w:szCs w:val="24"/>
      <w:shd w:val="clear" w:color="auto" w:fill="FFFFCC"/>
    </w:rPr>
  </w:style>
  <w:style w:type="paragraph" w:customStyle="1" w:styleId="Notaexplicativa">
    <w:name w:val="Nota explicativa"/>
    <w:basedOn w:val="Citao"/>
    <w:link w:val="NotaexplicativaChar"/>
    <w:qFormat/>
    <w:rPr>
      <w:szCs w:val="20"/>
    </w:rPr>
  </w:style>
  <w:style w:type="character" w:customStyle="1" w:styleId="CabealhoChar">
    <w:name w:val="Cabeçalho Char"/>
    <w:link w:val="Cabealho"/>
    <w:uiPriority w:val="99"/>
    <w:qFormat/>
    <w:rPr>
      <w:rFonts w:ascii="Ecofont_Spranq_eco_Sans" w:hAnsi="Ecofont_Spranq_eco_Sans" w:cs="Tahoma"/>
      <w:sz w:val="24"/>
      <w:szCs w:val="24"/>
    </w:rPr>
  </w:style>
  <w:style w:type="character" w:customStyle="1" w:styleId="RodapChar">
    <w:name w:val="Rodapé Char"/>
    <w:link w:val="Rodap"/>
    <w:uiPriority w:val="99"/>
    <w:qFormat/>
    <w:rPr>
      <w:rFonts w:ascii="Ecofont_Spranq_eco_Sans" w:hAnsi="Ecofont_Spranq_eco_Sans" w:cs="Tahoma"/>
      <w:sz w:val="24"/>
      <w:szCs w:val="24"/>
    </w:rPr>
  </w:style>
  <w:style w:type="character" w:customStyle="1" w:styleId="TextodecomentrioChar">
    <w:name w:val="Texto de comentário Char"/>
    <w:basedOn w:val="Fontepargpadro"/>
    <w:link w:val="Textodecomentrio"/>
    <w:qFormat/>
    <w:rPr>
      <w:rFonts w:ascii="Ecofont_Spranq_eco_Sans" w:hAnsi="Ecofont_Spranq_eco_Sans" w:cs="Tahoma"/>
      <w:lang w:eastAsia="pt-BR"/>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lang w:eastAsia="pt-BR"/>
    </w:rPr>
  </w:style>
  <w:style w:type="character" w:customStyle="1" w:styleId="Ttulo4Char">
    <w:name w:val="Título 4 Char"/>
    <w:basedOn w:val="Fontepargpadro"/>
    <w:link w:val="Ttulo4"/>
    <w:qFormat/>
    <w:rPr>
      <w:rFonts w:asciiTheme="majorHAnsi" w:eastAsiaTheme="majorEastAsia" w:hAnsiTheme="majorHAnsi" w:cstheme="majorBidi"/>
      <w:i/>
      <w:iCs/>
      <w:color w:val="365F91" w:themeColor="accent1" w:themeShade="BF"/>
      <w:sz w:val="24"/>
      <w:szCs w:val="24"/>
      <w:lang w:eastAsia="pt-BR"/>
    </w:rPr>
  </w:style>
  <w:style w:type="character" w:customStyle="1" w:styleId="TtuloChar">
    <w:name w:val="Título Char"/>
    <w:basedOn w:val="Fontepargpadro"/>
    <w:link w:val="Ttulo"/>
    <w:qFormat/>
    <w:rPr>
      <w:rFonts w:asciiTheme="majorHAnsi" w:eastAsiaTheme="majorEastAsia" w:hAnsiTheme="majorHAnsi" w:cstheme="majorBidi"/>
      <w:color w:val="17365D" w:themeColor="text2" w:themeShade="BF"/>
      <w:spacing w:val="5"/>
      <w:kern w:val="2"/>
      <w:sz w:val="52"/>
      <w:szCs w:val="52"/>
      <w:lang w:eastAsia="pt-BR"/>
    </w:rPr>
  </w:style>
  <w:style w:type="character" w:customStyle="1" w:styleId="Nivel01Char">
    <w:name w:val="Nivel 01 Char"/>
    <w:basedOn w:val="TtuloChar"/>
    <w:link w:val="Nivel01"/>
    <w:qFormat/>
    <w:rPr>
      <w:rFonts w:ascii="Arial" w:eastAsiaTheme="majorEastAsia" w:hAnsi="Arial" w:cs="Arial"/>
      <w:b/>
      <w:bCs/>
      <w:color w:val="17365D" w:themeColor="text2" w:themeShade="BF"/>
      <w:spacing w:val="5"/>
      <w:kern w:val="2"/>
      <w:sz w:val="52"/>
      <w:szCs w:val="52"/>
      <w:lang w:eastAsia="pt-BR"/>
    </w:rPr>
  </w:style>
  <w:style w:type="paragraph" w:customStyle="1" w:styleId="Nivel01">
    <w:name w:val="Nivel 01"/>
    <w:basedOn w:val="Ttulo1"/>
    <w:next w:val="Normal"/>
    <w:link w:val="Nivel01Char"/>
    <w:qFormat/>
    <w:pPr>
      <w:tabs>
        <w:tab w:val="left" w:pos="567"/>
      </w:tabs>
      <w:spacing w:before="240"/>
      <w:jc w:val="both"/>
    </w:pPr>
    <w:rPr>
      <w:rFonts w:ascii="Arial" w:hAnsi="Arial" w:cs="Arial"/>
      <w:color w:val="auto"/>
      <w:sz w:val="20"/>
      <w:szCs w:val="20"/>
    </w:rPr>
  </w:style>
  <w:style w:type="character" w:customStyle="1" w:styleId="Ttulo1Char">
    <w:name w:val="Título 1 Char"/>
    <w:basedOn w:val="Fontepargpadro"/>
    <w:link w:val="Ttulo1"/>
    <w:qFormat/>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Pr>
      <w:rFonts w:ascii="Arial" w:eastAsiaTheme="majorEastAsia" w:hAnsi="Arial" w:cstheme="majorBidi"/>
      <w:b/>
      <w:bCs/>
      <w:color w:val="000000" w:themeColor="text1"/>
      <w:spacing w:val="5"/>
      <w:kern w:val="2"/>
      <w:sz w:val="52"/>
      <w:szCs w:val="52"/>
      <w:lang w:eastAsia="pt-BR"/>
    </w:rPr>
  </w:style>
  <w:style w:type="paragraph" w:customStyle="1" w:styleId="Nivel01Titulo">
    <w:name w:val="Nivel_01_Titulo"/>
    <w:basedOn w:val="Nivel01"/>
    <w:link w:val="Nivel01TituloChar"/>
    <w:qFormat/>
    <w:pPr>
      <w:jc w:val="left"/>
    </w:pPr>
    <w:rPr>
      <w:rFonts w:cstheme="majorBidi"/>
      <w:color w:val="000000" w:themeColor="text1"/>
      <w:spacing w:val="5"/>
      <w:kern w:val="2"/>
      <w:sz w:val="52"/>
      <w:szCs w:val="52"/>
    </w:rPr>
  </w:style>
  <w:style w:type="character" w:customStyle="1" w:styleId="QuoteChar">
    <w:name w:val="Quote Char"/>
    <w:basedOn w:val="Fontepargpadro"/>
    <w:link w:val="Citao1"/>
    <w:qFormat/>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character" w:customStyle="1" w:styleId="CorpodetextoChar">
    <w:name w:val="Corpo de texto Char"/>
    <w:basedOn w:val="Fontepargpadro"/>
    <w:link w:val="Corpodetexto"/>
    <w:qFormat/>
    <w:rPr>
      <w:rFonts w:eastAsia="Times New Roman"/>
      <w:sz w:val="24"/>
      <w:szCs w:val="24"/>
      <w:lang w:eastAsia="pt-BR"/>
    </w:rPr>
  </w:style>
  <w:style w:type="character" w:customStyle="1" w:styleId="Nivel1Char">
    <w:name w:val="Nivel1 Char"/>
    <w:basedOn w:val="Ttulo1Char"/>
    <w:link w:val="Nivel1"/>
    <w:qFormat/>
    <w:rPr>
      <w:rFonts w:ascii="Arial" w:eastAsiaTheme="majorEastAsia" w:hAnsi="Arial" w:cs="Arial"/>
      <w:b/>
      <w:bCs w:val="0"/>
      <w:color w:val="000000"/>
      <w:sz w:val="28"/>
      <w:szCs w:val="28"/>
      <w:lang w:eastAsia="pt-BR"/>
    </w:rPr>
  </w:style>
  <w:style w:type="paragraph" w:customStyle="1" w:styleId="Nivel1">
    <w:name w:val="Nivel1"/>
    <w:basedOn w:val="Ttulo1"/>
    <w:link w:val="Nivel1Char"/>
    <w:qFormat/>
    <w:pPr>
      <w:spacing w:line="276" w:lineRule="auto"/>
      <w:ind w:left="357" w:hanging="357"/>
      <w:jc w:val="both"/>
    </w:pPr>
    <w:rPr>
      <w:rFonts w:ascii="Arial" w:hAnsi="Arial" w:cs="Arial"/>
      <w:bCs w:val="0"/>
      <w:color w:val="000000"/>
    </w:rPr>
  </w:style>
  <w:style w:type="character" w:customStyle="1" w:styleId="Nivel4Char">
    <w:name w:val="Nivel 4 Char"/>
    <w:basedOn w:val="Fontepargpadro"/>
    <w:link w:val="Nivel4"/>
    <w:qFormat/>
    <w:rPr>
      <w:rFonts w:ascii="Arial" w:hAnsi="Arial" w:cs="Arial"/>
      <w:lang w:eastAsia="pt-BR"/>
    </w:rPr>
  </w:style>
  <w:style w:type="paragraph" w:customStyle="1" w:styleId="Nivel4">
    <w:name w:val="Nivel 4"/>
    <w:basedOn w:val="Nivel3"/>
    <w:link w:val="Nivel4Char"/>
    <w:qFormat/>
    <w:pPr>
      <w:ind w:left="851"/>
    </w:pPr>
    <w:rPr>
      <w:color w:val="auto"/>
    </w:rPr>
  </w:style>
  <w:style w:type="paragraph" w:customStyle="1" w:styleId="Nivel3">
    <w:name w:val="Nivel 3"/>
    <w:basedOn w:val="Normal"/>
    <w:link w:val="Nivel3Char"/>
    <w:qFormat/>
    <w:pPr>
      <w:spacing w:before="120" w:after="120" w:line="276" w:lineRule="auto"/>
      <w:ind w:left="425"/>
      <w:jc w:val="both"/>
    </w:pPr>
    <w:rPr>
      <w:rFonts w:ascii="Arial" w:hAnsi="Arial" w:cs="Arial"/>
      <w:color w:val="000000"/>
      <w:sz w:val="20"/>
      <w:szCs w:val="20"/>
    </w:rPr>
  </w:style>
  <w:style w:type="character" w:customStyle="1" w:styleId="cp0020corpodespachochar1">
    <w:name w:val="cp_0020corpodespacho__char1"/>
    <w:qFormat/>
    <w:rPr>
      <w:rFonts w:ascii="Times New Roman" w:hAnsi="Times New Roman" w:cs="Times New Roman"/>
      <w:sz w:val="26"/>
      <w:szCs w:val="26"/>
      <w:u w:val="none"/>
    </w:rPr>
  </w:style>
  <w:style w:type="character" w:customStyle="1" w:styleId="em0020ementachar1">
    <w:name w:val="em_0020ementa__char1"/>
    <w:qFormat/>
    <w:rPr>
      <w:rFonts w:ascii="Times New Roman" w:hAnsi="Times New Roman" w:cs="Times New Roman"/>
      <w:sz w:val="28"/>
      <w:szCs w:val="28"/>
      <w:u w:val="none"/>
    </w:rPr>
  </w:style>
  <w:style w:type="character" w:customStyle="1" w:styleId="Manoel">
    <w:name w:val="Manoel"/>
    <w:qFormat/>
    <w:rPr>
      <w:rFonts w:ascii="Arial" w:hAnsi="Arial" w:cs="Arial"/>
      <w:color w:val="7030A0"/>
      <w:sz w:val="20"/>
    </w:rPr>
  </w:style>
  <w:style w:type="character" w:customStyle="1" w:styleId="GradeColorida-nfase1Char">
    <w:name w:val="Grade Colorida - Ênfase 1 Char"/>
    <w:uiPriority w:val="29"/>
    <w:qFormat/>
    <w:rPr>
      <w:rFonts w:ascii="Arial" w:eastAsia="Calibri" w:hAnsi="Arial"/>
      <w:i/>
      <w:iCs/>
      <w:color w:val="000000"/>
      <w:szCs w:val="24"/>
      <w:shd w:val="clear" w:color="auto" w:fill="FFFFCC"/>
    </w:rPr>
  </w:style>
  <w:style w:type="character" w:customStyle="1" w:styleId="highlight">
    <w:name w:val="highlight"/>
    <w:basedOn w:val="Fontepargpadro"/>
    <w:qFormat/>
  </w:style>
  <w:style w:type="character" w:customStyle="1" w:styleId="MenoPendente1">
    <w:name w:val="Menção Pendente1"/>
    <w:basedOn w:val="Fontepargpadro"/>
    <w:uiPriority w:val="99"/>
    <w:semiHidden/>
    <w:unhideWhenUsed/>
    <w:qFormat/>
    <w:rPr>
      <w:color w:val="605E5C"/>
      <w:shd w:val="clear" w:color="auto" w:fill="E1DFDD"/>
    </w:r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Nivel2Char">
    <w:name w:val="Nivel 2 Char"/>
    <w:basedOn w:val="Fontepargpadro"/>
    <w:link w:val="Nivel2"/>
    <w:qFormat/>
    <w:locked/>
    <w:rPr>
      <w:rFonts w:ascii="Arial" w:hAnsi="Arial" w:cs="Arial"/>
      <w:color w:val="000000"/>
      <w:lang w:eastAsia="pt-BR"/>
    </w:rPr>
  </w:style>
  <w:style w:type="paragraph" w:customStyle="1" w:styleId="Nivel2">
    <w:name w:val="Nivel 2"/>
    <w:basedOn w:val="Normal"/>
    <w:link w:val="Nivel2Char"/>
    <w:qFormat/>
    <w:pPr>
      <w:spacing w:before="120" w:after="120" w:line="276" w:lineRule="auto"/>
      <w:jc w:val="both"/>
    </w:pPr>
    <w:rPr>
      <w:rFonts w:ascii="Arial" w:hAnsi="Arial" w:cs="Arial"/>
      <w:color w:val="000000"/>
      <w:sz w:val="20"/>
      <w:szCs w:val="20"/>
    </w:rPr>
  </w:style>
  <w:style w:type="character" w:customStyle="1" w:styleId="Nvel2OpcionalChar">
    <w:name w:val="Nível 2 Opcional Char"/>
    <w:basedOn w:val="Fontepargpadro"/>
    <w:link w:val="Nvel2Opcional"/>
    <w:qFormat/>
    <w:rPr>
      <w:rFonts w:ascii="Arial" w:eastAsia="Times New Roman" w:hAnsi="Arial" w:cs="Arial"/>
      <w:i/>
      <w:color w:val="FF0000"/>
      <w:lang w:eastAsia="pt-BR"/>
    </w:rPr>
  </w:style>
  <w:style w:type="paragraph" w:customStyle="1" w:styleId="Nvel2Opcional">
    <w:name w:val="Nível 2 Opcional"/>
    <w:basedOn w:val="Nivel2"/>
    <w:link w:val="Nvel2OpcionalChar"/>
    <w:qFormat/>
    <w:pPr>
      <w:ind w:left="432" w:hanging="432"/>
    </w:pPr>
    <w:rPr>
      <w:rFonts w:eastAsia="Times New Roman"/>
      <w:i/>
      <w:color w:val="FF0000"/>
    </w:rPr>
  </w:style>
  <w:style w:type="character" w:customStyle="1" w:styleId="Nvel3OpcionalChar">
    <w:name w:val="Nível 3 Opcional Char"/>
    <w:basedOn w:val="Fontepargpadro"/>
    <w:link w:val="Nvel3Opcional"/>
    <w:qFormat/>
    <w:rPr>
      <w:rFonts w:ascii="Arial" w:eastAsia="Times New Roman" w:hAnsi="Arial" w:cs="Arial"/>
      <w:i/>
      <w:iCs/>
      <w:color w:val="FF0000"/>
      <w:lang w:eastAsia="pt-BR"/>
    </w:rPr>
  </w:style>
  <w:style w:type="paragraph" w:customStyle="1" w:styleId="Nvel3Opcional">
    <w:name w:val="Nível 3 Opcional"/>
    <w:basedOn w:val="Nivel3"/>
    <w:link w:val="Nvel3OpcionalChar"/>
    <w:qFormat/>
    <w:pPr>
      <w:ind w:left="1072" w:hanging="504"/>
    </w:pPr>
    <w:rPr>
      <w:rFonts w:eastAsia="Times New Roman"/>
      <w:i/>
      <w:iCs/>
      <w:color w:val="FF0000"/>
    </w:rPr>
  </w:style>
  <w:style w:type="character" w:styleId="TextodoEspaoReservado">
    <w:name w:val="Placeholder Text"/>
    <w:basedOn w:val="Fontepargpadro"/>
    <w:uiPriority w:val="67"/>
    <w:semiHidden/>
    <w:qFormat/>
    <w:rPr>
      <w:color w:val="808080"/>
    </w:rPr>
  </w:style>
  <w:style w:type="character" w:customStyle="1" w:styleId="PargrafodaListaChar">
    <w:name w:val="Parágrafo da Lista Char"/>
    <w:basedOn w:val="Fontepargpadro"/>
    <w:link w:val="PargrafodaLista"/>
    <w:uiPriority w:val="34"/>
    <w:qFormat/>
    <w:rPr>
      <w:rFonts w:ascii="Ecofont_Spranq_eco_Sans" w:hAnsi="Ecofont_Spranq_eco_Sans" w:cs="Tahoma"/>
      <w:sz w:val="24"/>
      <w:szCs w:val="24"/>
      <w:lang w:eastAsia="pt-BR"/>
    </w:rPr>
  </w:style>
  <w:style w:type="paragraph" w:styleId="PargrafodaLista">
    <w:name w:val="List Paragraph"/>
    <w:basedOn w:val="Normal"/>
    <w:link w:val="PargrafodaListaChar"/>
    <w:uiPriority w:val="34"/>
    <w:qFormat/>
    <w:pPr>
      <w:ind w:left="720"/>
      <w:contextualSpacing/>
    </w:pPr>
  </w:style>
  <w:style w:type="character" w:customStyle="1" w:styleId="Ttulo3Char">
    <w:name w:val="Título 3 Char"/>
    <w:basedOn w:val="Fontepargpadro"/>
    <w:link w:val="Ttulo3"/>
    <w:uiPriority w:val="9"/>
    <w:semiHidden/>
    <w:qFormat/>
    <w:rPr>
      <w:rFonts w:asciiTheme="majorHAnsi" w:eastAsiaTheme="majorEastAsia" w:hAnsiTheme="majorHAnsi" w:cstheme="majorBidi"/>
      <w:color w:val="244061" w:themeColor="accent1" w:themeShade="80"/>
      <w:sz w:val="24"/>
      <w:szCs w:val="24"/>
    </w:rPr>
  </w:style>
  <w:style w:type="character" w:customStyle="1" w:styleId="Ttulo6Char">
    <w:name w:val="Título 6 Char"/>
    <w:basedOn w:val="Fontepargpadro"/>
    <w:link w:val="Ttulo6"/>
    <w:uiPriority w:val="9"/>
    <w:semiHidden/>
    <w:qFormat/>
    <w:rPr>
      <w:rFonts w:asciiTheme="majorHAnsi" w:eastAsiaTheme="majorEastAsia" w:hAnsiTheme="majorHAnsi" w:cstheme="majorBidi"/>
      <w:color w:val="244061" w:themeColor="accent1" w:themeShade="80"/>
      <w:sz w:val="22"/>
      <w:szCs w:val="22"/>
    </w:rPr>
  </w:style>
  <w:style w:type="character" w:customStyle="1" w:styleId="markedcontent">
    <w:name w:val="markedcontent"/>
    <w:basedOn w:val="Fontepargpadro"/>
    <w:qFormat/>
  </w:style>
  <w:style w:type="character" w:customStyle="1" w:styleId="MenoPendente3">
    <w:name w:val="Menção Pendente3"/>
    <w:basedOn w:val="Fontepargpadro"/>
    <w:uiPriority w:val="99"/>
    <w:semiHidden/>
    <w:unhideWhenUsed/>
    <w:qFormat/>
    <w:rPr>
      <w:color w:val="605E5C"/>
      <w:shd w:val="clear" w:color="auto" w:fill="E1DFDD"/>
    </w:rPr>
  </w:style>
  <w:style w:type="character" w:customStyle="1" w:styleId="MenoPendente4">
    <w:name w:val="Menção Pendente4"/>
    <w:basedOn w:val="Fontepargpadro"/>
    <w:uiPriority w:val="99"/>
    <w:semiHidden/>
    <w:unhideWhenUsed/>
    <w:qFormat/>
    <w:rPr>
      <w:color w:val="605E5C"/>
      <w:shd w:val="clear" w:color="auto" w:fill="E1DFDD"/>
    </w:rPr>
  </w:style>
  <w:style w:type="character" w:customStyle="1" w:styleId="ouChar">
    <w:name w:val="ou Char"/>
    <w:basedOn w:val="PargrafodaListaChar"/>
    <w:qFormat/>
    <w:rPr>
      <w:rFonts w:ascii="Arial" w:eastAsiaTheme="minorHAnsi" w:hAnsi="Arial" w:cs="Arial"/>
      <w:b/>
      <w:bCs/>
      <w:i/>
      <w:iCs/>
      <w:color w:val="FF0000"/>
      <w:sz w:val="24"/>
      <w:szCs w:val="24"/>
      <w:u w:val="single"/>
      <w:lang w:eastAsia="pt-BR"/>
    </w:rPr>
  </w:style>
  <w:style w:type="character" w:customStyle="1" w:styleId="Nvel2-RedChar">
    <w:name w:val="Nível 2 -Red Char"/>
    <w:basedOn w:val="Nivel2Char"/>
    <w:qFormat/>
    <w:rPr>
      <w:rFonts w:ascii="Arial" w:hAnsi="Arial" w:cs="Arial"/>
      <w:i/>
      <w:iCs/>
      <w:color w:val="FF0000"/>
      <w:lang w:eastAsia="pt-BR"/>
    </w:rPr>
  </w:style>
  <w:style w:type="character" w:customStyle="1" w:styleId="Nivel3Char">
    <w:name w:val="Nivel 3 Char"/>
    <w:basedOn w:val="Fontepargpadro"/>
    <w:link w:val="Nivel3"/>
    <w:qFormat/>
    <w:rPr>
      <w:rFonts w:ascii="Arial" w:hAnsi="Arial" w:cs="Arial"/>
      <w:color w:val="000000"/>
      <w:lang w:eastAsia="pt-BR"/>
    </w:rPr>
  </w:style>
  <w:style w:type="character" w:customStyle="1" w:styleId="Nvel3-RChar">
    <w:name w:val="Nível 3-R Char"/>
    <w:basedOn w:val="Nivel3Char"/>
    <w:qFormat/>
    <w:rPr>
      <w:rFonts w:ascii="Arial" w:hAnsi="Arial" w:cs="Arial"/>
      <w:i/>
      <w:iCs/>
      <w:color w:val="FF0000"/>
      <w:lang w:eastAsia="pt-BR"/>
    </w:rPr>
  </w:style>
  <w:style w:type="character" w:customStyle="1" w:styleId="Nvel4-RChar">
    <w:name w:val="Nível 4-R Char"/>
    <w:basedOn w:val="Nivel4Char"/>
    <w:qFormat/>
    <w:rPr>
      <w:rFonts w:ascii="Arial" w:hAnsi="Arial" w:cs="Arial"/>
      <w:i/>
      <w:iCs/>
      <w:color w:val="FF0000"/>
      <w:lang w:eastAsia="pt-BR"/>
    </w:rPr>
  </w:style>
  <w:style w:type="character" w:customStyle="1" w:styleId="Nvel1-SemNumChar">
    <w:name w:val="Nível 1-Sem Num Char"/>
    <w:basedOn w:val="Nivel01Char"/>
    <w:qFormat/>
    <w:rPr>
      <w:rFonts w:ascii="Arial" w:eastAsiaTheme="majorEastAsia" w:hAnsi="Arial" w:cs="Arial"/>
      <w:b/>
      <w:bCs/>
      <w:color w:val="FF0000"/>
      <w:spacing w:val="5"/>
      <w:kern w:val="2"/>
      <w:sz w:val="52"/>
      <w:szCs w:val="52"/>
      <w:lang w:eastAsia="pt-BR"/>
    </w:rPr>
  </w:style>
  <w:style w:type="character" w:customStyle="1" w:styleId="PrembuloChar">
    <w:name w:val="Preâmbulo Char"/>
    <w:basedOn w:val="Fontepargpadro"/>
    <w:link w:val="Prembulo"/>
    <w:qFormat/>
    <w:rPr>
      <w:rFonts w:ascii="Arial" w:eastAsia="Arial" w:hAnsi="Arial" w:cs="Arial"/>
      <w:bCs/>
      <w:lang w:eastAsia="pt-BR"/>
    </w:rPr>
  </w:style>
  <w:style w:type="paragraph" w:customStyle="1" w:styleId="Prembulo">
    <w:name w:val="Preâmbulo"/>
    <w:basedOn w:val="Normal"/>
    <w:link w:val="PrembuloChar"/>
    <w:qFormat/>
    <w:pPr>
      <w:spacing w:before="480" w:after="120" w:line="360" w:lineRule="auto"/>
      <w:ind w:left="4253" w:right="-17"/>
      <w:jc w:val="both"/>
    </w:pPr>
    <w:rPr>
      <w:rFonts w:ascii="Arial" w:eastAsia="Arial" w:hAnsi="Arial" w:cs="Arial"/>
      <w:bCs/>
      <w:sz w:val="20"/>
      <w:szCs w:val="20"/>
    </w:rPr>
  </w:style>
  <w:style w:type="character" w:customStyle="1" w:styleId="MenoPendente5">
    <w:name w:val="Menção Pendente5"/>
    <w:basedOn w:val="Fontepargpadro"/>
    <w:uiPriority w:val="99"/>
    <w:semiHidden/>
    <w:unhideWhenUsed/>
    <w:qFormat/>
    <w:rPr>
      <w:color w:val="605E5C"/>
      <w:shd w:val="clear" w:color="auto" w:fill="E1DFDD"/>
    </w:rPr>
  </w:style>
  <w:style w:type="character" w:customStyle="1" w:styleId="citao2Char">
    <w:name w:val="citação 2 Char"/>
    <w:basedOn w:val="CitaoChar"/>
    <w:qFormat/>
    <w:rPr>
      <w:rFonts w:ascii="Arial" w:eastAsia="Calibri" w:hAnsi="Arial" w:cs="Tahoma"/>
      <w:i/>
      <w:iCs/>
      <w:color w:val="000000"/>
      <w:szCs w:val="24"/>
      <w:shd w:val="clear" w:color="auto" w:fill="FFFFCC"/>
    </w:rPr>
  </w:style>
  <w:style w:type="character" w:customStyle="1" w:styleId="Vnculodendice">
    <w:name w:val="Vínculo de índice"/>
    <w:qFormat/>
  </w:style>
  <w:style w:type="character" w:customStyle="1" w:styleId="Smbolosdenumerao">
    <w:name w:val="Símbolos de numeração"/>
    <w:qFormat/>
  </w:style>
  <w:style w:type="paragraph" w:customStyle="1" w:styleId="ndice">
    <w:name w:val="Índice"/>
    <w:basedOn w:val="Normal"/>
    <w:qFormat/>
    <w:pPr>
      <w:suppressLineNumbers/>
    </w:pPr>
    <w:rPr>
      <w:rFonts w:cs="Arial"/>
    </w:rPr>
  </w:style>
  <w:style w:type="paragraph" w:customStyle="1" w:styleId="Nvel2">
    <w:name w:val="Nível 2"/>
    <w:basedOn w:val="Normal"/>
    <w:next w:val="Normal"/>
    <w:qFormat/>
    <w:pPr>
      <w:spacing w:after="120"/>
      <w:jc w:val="both"/>
    </w:pPr>
    <w:rPr>
      <w:rFonts w:ascii="Arial" w:hAnsi="Arial" w:cs="Times New Roman"/>
      <w:b/>
      <w:szCs w:val="20"/>
    </w:rPr>
  </w:style>
  <w:style w:type="paragraph" w:customStyle="1" w:styleId="CabealhoeRodap">
    <w:name w:val="Cabeçalho e Rodapé"/>
    <w:basedOn w:val="Normal"/>
    <w:qFormat/>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eastAsia="WenQuanYi Micro Hei" w:cs="Lohit Hindi"/>
      <w:lang w:eastAsia="zh-CN" w:bidi="hi-IN"/>
    </w:rPr>
  </w:style>
  <w:style w:type="paragraph" w:customStyle="1" w:styleId="paragraph">
    <w:name w:val="paragraph"/>
    <w:basedOn w:val="Normal"/>
    <w:qFormat/>
    <w:pPr>
      <w:spacing w:beforeAutospacing="1" w:afterAutospacing="1"/>
    </w:pPr>
    <w:rPr>
      <w:rFonts w:ascii="Times New Roman" w:eastAsia="Times New Roman" w:hAnsi="Times New Roman" w:cs="Times New Roman"/>
    </w:rPr>
  </w:style>
  <w:style w:type="paragraph" w:customStyle="1" w:styleId="PargrafodaLista1">
    <w:name w:val="Parágrafo da Lista1"/>
    <w:basedOn w:val="Normal"/>
    <w:qFormat/>
    <w:pPr>
      <w:ind w:left="720"/>
    </w:pPr>
    <w:rPr>
      <w:rFonts w:eastAsia="Times New Roman" w:cs="Ecofont_Spranq_eco_Sans"/>
    </w:rPr>
  </w:style>
  <w:style w:type="paragraph" w:customStyle="1" w:styleId="Nivel10">
    <w:name w:val="Nivel 1"/>
    <w:basedOn w:val="Nivel2"/>
    <w:next w:val="Nivel2"/>
    <w:qFormat/>
    <w:pPr>
      <w:ind w:left="360" w:hanging="360"/>
    </w:pPr>
    <w:rPr>
      <w:b/>
    </w:rPr>
  </w:style>
  <w:style w:type="paragraph" w:customStyle="1" w:styleId="Nivel5">
    <w:name w:val="Nivel 5"/>
    <w:basedOn w:val="Nivel4"/>
    <w:qFormat/>
    <w:pPr>
      <w:ind w:left="1276"/>
    </w:pPr>
  </w:style>
  <w:style w:type="paragraph" w:customStyle="1" w:styleId="textbody">
    <w:name w:val="textbody"/>
    <w:basedOn w:val="Normal"/>
    <w:qFormat/>
    <w:pPr>
      <w:spacing w:beforeAutospacing="1" w:afterAutospacing="1"/>
    </w:pPr>
    <w:rPr>
      <w:rFonts w:ascii="Times New Roman" w:eastAsia="Times New Roman" w:hAnsi="Times New Roman" w:cs="Times New Roman"/>
    </w:rPr>
  </w:style>
  <w:style w:type="paragraph" w:customStyle="1" w:styleId="em0020ementa">
    <w:name w:val="em_0020ementa"/>
    <w:basedOn w:val="Normal"/>
    <w:qFormat/>
    <w:pPr>
      <w:ind w:left="4160"/>
      <w:jc w:val="both"/>
    </w:pPr>
    <w:rPr>
      <w:rFonts w:ascii="Times New Roman" w:eastAsia="Times New Roman" w:hAnsi="Times New Roman" w:cs="Times New Roman"/>
      <w:sz w:val="28"/>
      <w:szCs w:val="28"/>
    </w:rPr>
  </w:style>
  <w:style w:type="paragraph" w:customStyle="1" w:styleId="Reviso1">
    <w:name w:val="Revisão1"/>
    <w:uiPriority w:val="99"/>
    <w:semiHidden/>
    <w:qFormat/>
    <w:rPr>
      <w:rFonts w:eastAsia="Times New Roman" w:cs="Tahoma"/>
    </w:rPr>
  </w:style>
  <w:style w:type="paragraph" w:customStyle="1" w:styleId="texto1">
    <w:name w:val="texto1"/>
    <w:basedOn w:val="Normal"/>
    <w:qFormat/>
    <w:pPr>
      <w:spacing w:beforeAutospacing="1" w:afterAutospacing="1"/>
    </w:pPr>
    <w:rPr>
      <w:rFonts w:ascii="Times New Roman" w:eastAsia="Times New Roman" w:hAnsi="Times New Roman" w:cs="Times New Roman"/>
    </w:rPr>
  </w:style>
  <w:style w:type="paragraph" w:customStyle="1" w:styleId="GradeColorida-nfase11">
    <w:name w:val="Grade Colorida - Ênfase 11"/>
    <w:basedOn w:val="Normal"/>
    <w:next w:val="Normal"/>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paragraph" w:customStyle="1" w:styleId="xwestern">
    <w:name w:val="x_western"/>
    <w:basedOn w:val="Normal"/>
    <w:qFormat/>
    <w:pPr>
      <w:spacing w:beforeAutospacing="1" w:afterAutospacing="1"/>
    </w:pPr>
    <w:rPr>
      <w:rFonts w:ascii="Times New Roman" w:eastAsia="Times New Roman" w:hAnsi="Times New Roman" w:cs="Times New Roman"/>
    </w:rPr>
  </w:style>
  <w:style w:type="paragraph" w:customStyle="1" w:styleId="TCU-Ac-item9-0">
    <w:name w:val="TCU - Ac - item 9 - §§_0"/>
    <w:basedOn w:val="Normal"/>
    <w:qFormat/>
    <w:pPr>
      <w:ind w:firstLine="1134"/>
      <w:jc w:val="both"/>
    </w:pPr>
    <w:rPr>
      <w:rFonts w:ascii="Times New Roman" w:eastAsia="Times New Roman" w:hAnsi="Times New Roman" w:cs="Times New Roman"/>
      <w:szCs w:val="22"/>
      <w:lang w:eastAsia="en-US"/>
    </w:rPr>
  </w:style>
  <w:style w:type="paragraph" w:customStyle="1" w:styleId="Normal1">
    <w:name w:val="Normal_1"/>
    <w:qFormat/>
    <w:rPr>
      <w:rFonts w:eastAsia="Times New Roman"/>
      <w:szCs w:val="22"/>
      <w:lang w:eastAsia="en-US"/>
    </w:rPr>
  </w:style>
  <w:style w:type="paragraph" w:customStyle="1" w:styleId="tcu-ac-item9-1linha">
    <w:name w:val="tcu_-__ac_-_item_9_-_1ª_linha"/>
    <w:basedOn w:val="Normal"/>
    <w:qFormat/>
    <w:pPr>
      <w:spacing w:beforeAutospacing="1"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qFormat/>
    <w:pPr>
      <w:spacing w:beforeAutospacing="1" w:afterAutospacing="1"/>
    </w:pPr>
    <w:rPr>
      <w:rFonts w:ascii="Times New Roman" w:eastAsia="Times New Roman" w:hAnsi="Times New Roman" w:cs="Times New Roman"/>
    </w:rPr>
  </w:style>
  <w:style w:type="paragraph" w:customStyle="1" w:styleId="textojustificado">
    <w:name w:val="texto_justificado"/>
    <w:basedOn w:val="Normal"/>
    <w:qFormat/>
    <w:pPr>
      <w:spacing w:beforeAutospacing="1" w:afterAutospacing="1"/>
    </w:pPr>
    <w:rPr>
      <w:rFonts w:ascii="Times New Roman" w:eastAsia="Times New Roman" w:hAnsi="Times New Roman" w:cs="Times New Roman"/>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qFormat/>
    <w:pPr>
      <w:spacing w:beforeAutospacing="1" w:afterAutospacing="1"/>
    </w:pPr>
    <w:rPr>
      <w:rFonts w:ascii="Times New Roman" w:eastAsia="Times New Roman" w:hAnsi="Times New Roman" w:cs="Times New Roman"/>
    </w:rPr>
  </w:style>
  <w:style w:type="paragraph" w:customStyle="1" w:styleId="itemnivel2">
    <w:name w:val="item_nivel2"/>
    <w:basedOn w:val="Normal"/>
    <w:qFormat/>
    <w:pPr>
      <w:spacing w:beforeAutospacing="1" w:afterAutospacing="1"/>
    </w:pPr>
    <w:rPr>
      <w:rFonts w:ascii="Times New Roman" w:eastAsia="Times New Roman" w:hAnsi="Times New Roman" w:cs="Times New Roman"/>
    </w:rPr>
  </w:style>
  <w:style w:type="paragraph" w:customStyle="1" w:styleId="itemnivel1">
    <w:name w:val="item_nivel1"/>
    <w:basedOn w:val="Normal"/>
    <w:qFormat/>
    <w:pPr>
      <w:spacing w:beforeAutospacing="1" w:afterAutospacing="1"/>
    </w:pPr>
    <w:rPr>
      <w:rFonts w:ascii="Times New Roman" w:eastAsia="Times New Roman" w:hAnsi="Times New Roman" w:cs="Times New Roman"/>
    </w:rPr>
  </w:style>
  <w:style w:type="paragraph" w:customStyle="1" w:styleId="itemalinealetra">
    <w:name w:val="item_alinea_letra"/>
    <w:basedOn w:val="Normal"/>
    <w:qFormat/>
    <w:pPr>
      <w:spacing w:beforeAutospacing="1" w:afterAutospacing="1"/>
    </w:pPr>
    <w:rPr>
      <w:rFonts w:ascii="Times New Roman" w:eastAsia="Times New Roman" w:hAnsi="Times New Roman" w:cs="Times New Roman"/>
    </w:rPr>
  </w:style>
  <w:style w:type="paragraph" w:customStyle="1" w:styleId="Standard">
    <w:name w:val="Standard"/>
    <w:qFormat/>
    <w:pPr>
      <w:suppressAutoHyphens/>
    </w:pPr>
    <w:rPr>
      <w:rFonts w:ascii="Liberation Serif" w:eastAsia="NSimSun" w:hAnsi="Liberation Serif" w:cs="Lucida Sans"/>
      <w:kern w:val="2"/>
      <w:lang w:eastAsia="zh-CN" w:bidi="hi-IN"/>
    </w:rPr>
  </w:style>
  <w:style w:type="paragraph" w:customStyle="1" w:styleId="Textbody0">
    <w:name w:val="Text body"/>
    <w:basedOn w:val="Standard"/>
    <w:qFormat/>
    <w:pPr>
      <w:spacing w:after="140" w:line="276" w:lineRule="auto"/>
    </w:pPr>
  </w:style>
  <w:style w:type="paragraph" w:customStyle="1" w:styleId="ou">
    <w:name w:val="ou"/>
    <w:basedOn w:val="PargrafodaLista"/>
    <w:qFormat/>
    <w:pPr>
      <w:spacing w:before="60" w:after="60" w:line="259" w:lineRule="auto"/>
      <w:ind w:left="0"/>
      <w:jc w:val="center"/>
    </w:pPr>
    <w:rPr>
      <w:rFonts w:ascii="Arial" w:eastAsiaTheme="minorHAnsi" w:hAnsi="Arial" w:cs="Arial"/>
      <w:b/>
      <w:bCs/>
      <w:i/>
      <w:iCs/>
      <w:color w:val="FF0000"/>
      <w:u w:val="single"/>
    </w:rPr>
  </w:style>
  <w:style w:type="paragraph" w:customStyle="1" w:styleId="dou-paragraph">
    <w:name w:val="dou-paragraph"/>
    <w:basedOn w:val="Normal"/>
    <w:qFormat/>
    <w:pPr>
      <w:spacing w:beforeAutospacing="1" w:afterAutospacing="1"/>
    </w:pPr>
    <w:rPr>
      <w:rFonts w:ascii="Times New Roman" w:eastAsia="Times New Roman" w:hAnsi="Times New Roman" w:cs="Times New Roman"/>
    </w:rPr>
  </w:style>
  <w:style w:type="paragraph" w:customStyle="1" w:styleId="Nvel2-Red">
    <w:name w:val="Nível 2 -Red"/>
    <w:basedOn w:val="Nivel2"/>
    <w:qFormat/>
    <w:rPr>
      <w:i/>
      <w:iCs/>
      <w:color w:val="FF0000"/>
    </w:rPr>
  </w:style>
  <w:style w:type="paragraph" w:customStyle="1" w:styleId="Nvel3-R">
    <w:name w:val="Nível 3-R"/>
    <w:basedOn w:val="Nivel3"/>
    <w:qFormat/>
    <w:rPr>
      <w:i/>
      <w:iCs/>
      <w:color w:val="FF0000"/>
    </w:rPr>
  </w:style>
  <w:style w:type="paragraph" w:customStyle="1" w:styleId="Nvel4-R">
    <w:name w:val="Nível 4-R"/>
    <w:basedOn w:val="Nivel4"/>
    <w:qFormat/>
    <w:pPr>
      <w:ind w:left="2491" w:hanging="648"/>
    </w:pPr>
    <w:rPr>
      <w:i/>
      <w:iCs/>
      <w:color w:val="FF0000"/>
    </w:rPr>
  </w:style>
  <w:style w:type="paragraph" w:customStyle="1" w:styleId="Nvel1-SemNum">
    <w:name w:val="Nível 1-Sem Num"/>
    <w:basedOn w:val="Nivel01"/>
    <w:qFormat/>
    <w:pPr>
      <w:ind w:left="357"/>
      <w:outlineLvl w:val="1"/>
    </w:pPr>
    <w:rPr>
      <w:color w:val="FF0000"/>
    </w:rPr>
  </w:style>
  <w:style w:type="paragraph" w:customStyle="1" w:styleId="citao2">
    <w:name w:val="citação 2"/>
    <w:basedOn w:val="Citao"/>
    <w:qFormat/>
    <w:rPr>
      <w:szCs w:val="20"/>
    </w:rPr>
  </w:style>
  <w:style w:type="paragraph" w:customStyle="1" w:styleId="CabealhodoSumrio1">
    <w:name w:val="Cabeçalho do Sumário1"/>
    <w:basedOn w:val="Ttulo1"/>
    <w:next w:val="Normal"/>
    <w:uiPriority w:val="39"/>
    <w:unhideWhenUsed/>
    <w:qFormat/>
    <w:pPr>
      <w:spacing w:before="240" w:line="259" w:lineRule="auto"/>
    </w:pPr>
    <w:rPr>
      <w:b w:val="0"/>
      <w:bCs w:val="0"/>
      <w:sz w:val="32"/>
      <w:szCs w:val="32"/>
    </w:rPr>
  </w:style>
  <w:style w:type="paragraph" w:customStyle="1" w:styleId="Default">
    <w:name w:val="Default"/>
    <w:pPr>
      <w:autoSpaceDE w:val="0"/>
      <w:autoSpaceDN w:val="0"/>
      <w:adjustRightInd w:val="0"/>
    </w:pPr>
    <w:rPr>
      <w:rFonts w:eastAsiaTheme="minorEastAsia"/>
      <w:color w:val="000000"/>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planalto.gov.br/ccivil_03/leis/lcp/lcp123.htm" TargetMode="External"/><Relationship Id="rId26" Type="http://schemas.openxmlformats.org/officeDocument/2006/relationships/hyperlink" Target="https://www.planalto.gov.br/ccivil_03/leis/lcp/lcp123.htm" TargetMode="External"/><Relationship Id="rId39" Type="http://schemas.openxmlformats.org/officeDocument/2006/relationships/hyperlink" Target="https://www.planalto.gov.br/ccivil_03/leis/l8429.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www.planalto.gov.br/ccivil_03/_ato2007-2010/2009/lei/l12187.htm" TargetMode="External"/><Relationship Id="rId42" Type="http://schemas.openxmlformats.org/officeDocument/2006/relationships/hyperlink" Target="https://www.gov.br/compras/pt-br/acesso-a-informacao/legislacao/instrucoes-normativas/instrucao-normativa-no-3-de-26-de-abril-de-2018" TargetMode="External"/><Relationship Id="rId47" Type="http://schemas.openxmlformats.org/officeDocument/2006/relationships/hyperlink" Target="https://www.gov.br/compras/pt-br/acesso-a-informacao/legislacao/instrucoes-normativas/instrucao-normativa-no-3-de-26-de-abril-de-2018" TargetMode="External"/><Relationship Id="rId50" Type="http://schemas.openxmlformats.org/officeDocument/2006/relationships/hyperlink" Target="https://www.gov.br/compras/pt-br/acesso-a-informacao/legislacao/instrucoes-normativas/instrucao-normativa-no-3-de-26-de-abril-de-2018" TargetMode="External"/><Relationship Id="rId55" Type="http://schemas.openxmlformats.org/officeDocument/2006/relationships/hyperlink" Target="https://www.gov.br/compras/pt-br/acesso-a-informacao/legislacao/instrucoes-normativas/instrucao-normativa-seges-me-no-73-de-30-de-setembro-de-2022" TargetMode="External"/><Relationship Id="rId63" Type="http://schemas.openxmlformats.org/officeDocument/2006/relationships/hyperlink" Target="https://www.gov.br/compras/pt-br/acesso-a-informacao/legislacao/instrucoes-normativas/instrucao-normativa-seges-me-no-73-de-30-de-setembro-de-2022"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legislacao.planalto.gov.br/legisla/legislacao.nsf/Viw_Identificacao/DEC%2011.462-2023?OpenDocument" TargetMode="External"/><Relationship Id="rId29"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5-2018/2015/decreto/d8539.htm" TargetMode="External"/><Relationship Id="rId37" Type="http://schemas.openxmlformats.org/officeDocument/2006/relationships/hyperlink" Target="https://www.portaltransparencia.gov.br/sancoes/ceis"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s://www.planalto.gov.br/ccivil_03/_ato2015-2018/2016/decreto/d8660.htm" TargetMode="External"/><Relationship Id="rId53" Type="http://schemas.openxmlformats.org/officeDocument/2006/relationships/hyperlink" Target="https://www.gov.br/compras/pt-br/acesso-a-informacao/legislacao/instrucoes-normativas/instrucao-normativa-seges-me-no-73-de-30-de-setembro-de-2022"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uff.br/licitacoes" TargetMode="External"/><Relationship Id="rId5" Type="http://schemas.openxmlformats.org/officeDocument/2006/relationships/settings" Target="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constituicao/constituicaocompilado.htm" TargetMode="External"/><Relationship Id="rId28" Type="http://schemas.openxmlformats.org/officeDocument/2006/relationships/hyperlink" Target="https://www.planalto.gov.br/ccivil_03/leis/lcp/lcp12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gov.br/compras/pt-br/acesso-a-informacao/legislacao/instrucoes-normativas/instrucao-normativa-no-3-de-26-de-abril-de-2018" TargetMode="External"/><Relationship Id="rId5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10" Type="http://schemas.openxmlformats.org/officeDocument/2006/relationships/image" Target="media/image2.png"/><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leis/lcp/lcp12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gov.br/compras/pt-br/acesso-a-informacao/legislacao/instrucoes-normativas/instrucao-normativa-seges-me-no-73-de-30-de-setembro-de-2022" TargetMode="External"/><Relationship Id="rId60" Type="http://schemas.openxmlformats.org/officeDocument/2006/relationships/hyperlink" Target="https://www.planalto.gov.br/ccivil_03/_ato2011-2014/2013/lei/l12846.htm" TargetMode="External"/><Relationship Id="rId65" Type="http://schemas.openxmlformats.org/officeDocument/2006/relationships/hyperlink" Target="mailto:cpl@id.uff.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www.planalto.gov.br/ccivil_03/constituicao/constituicaocompilado.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constituicao/constituicaocompilado.htm" TargetMode="External"/><Relationship Id="rId35" Type="http://schemas.openxmlformats.org/officeDocument/2006/relationships/hyperlink" Target="mailto:cpl@id.uff.br"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s://www.gov.br/compras/pt-br/acesso-a-informacao/legislacao/instrucoes-normativas/instrucao-normativa-no-3-de-26-de-abril-de-2018" TargetMode="External"/><Relationship Id="rId56" Type="http://schemas.openxmlformats.org/officeDocument/2006/relationships/hyperlink" Target="https://www.planalto.gov.br/ccivil_03/_ato2015-2018/2015/decreto/d8538.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gov.br/compras/pt-br/acesso-a-informacao/legislacao/instrucoes-normativas/instrucao-normativa-seges-me-no-73-de-30-de-setembro-de-2022"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gov.br/compras"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portaltransparencia.gov.br/sancoes/cnep"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uff.br/licitacoes" TargetMode="External"/><Relationship Id="rId67" Type="http://schemas.openxmlformats.org/officeDocument/2006/relationships/hyperlink" Target="http://www.uff.br/licitacoes" TargetMode="External"/><Relationship Id="rId20" Type="http://schemas.openxmlformats.org/officeDocument/2006/relationships/hyperlink" Target="https://www.planalto.gov.br/ccivil_03/leis/lcp/lcp123.htm"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qAY3rPxFMrLlN8iOetdcZn+Eug==">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9576</Words>
  <Characters>51715</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 Medeiros</dc:creator>
  <cp:lastModifiedBy>User</cp:lastModifiedBy>
  <cp:revision>6</cp:revision>
  <cp:lastPrinted>2024-04-12T17:11:00Z</cp:lastPrinted>
  <dcterms:created xsi:type="dcterms:W3CDTF">2024-01-04T13:43:00Z</dcterms:created>
  <dcterms:modified xsi:type="dcterms:W3CDTF">2024-04-12T17:12:00Z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0x01010046D1D902F9AFB0458A156704A0C1878F</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y fmtid="{D5CDD505-2E9C-101B-9397-08002B2CF9AE}" pid="10" name="KSOProductBuildVer">
    <vt:lpwstr>1046-12.2.0.13266</vt:lpwstr>
  </property>
  <property fmtid="{D5CDD505-2E9C-101B-9397-08002B2CF9AE}" pid="11" name="ICV">
    <vt:lpwstr>5B5F0CF033474C9582D6CA7FF3327505_13</vt:lpwstr>
  </property>
</Properties>
</file>