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8AF3" w14:textId="7010294E" w:rsidR="00146AC4" w:rsidRDefault="00997ED6" w:rsidP="00146AC4">
      <w:pPr>
        <w:pStyle w:val="Cabealho"/>
        <w:tabs>
          <w:tab w:val="clear" w:pos="4419"/>
          <w:tab w:val="clear" w:pos="8838"/>
          <w:tab w:val="left" w:pos="8340"/>
        </w:tabs>
      </w:pPr>
      <w:bookmarkStart w:id="0" w:name="_Hlk509777098"/>
      <w:bookmarkStart w:id="1" w:name="_Hlk50978095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722696" wp14:editId="1EE83D08">
            <wp:simplePos x="0" y="0"/>
            <wp:positionH relativeFrom="column">
              <wp:posOffset>-144145</wp:posOffset>
            </wp:positionH>
            <wp:positionV relativeFrom="paragraph">
              <wp:posOffset>-314960</wp:posOffset>
            </wp:positionV>
            <wp:extent cx="898525" cy="483870"/>
            <wp:effectExtent l="0" t="0" r="0" b="0"/>
            <wp:wrapNone/>
            <wp:docPr id="1" name="Imagem 1" descr="BRASAO U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C4">
        <w:rPr>
          <w:noProof/>
        </w:rPr>
        <w:drawing>
          <wp:anchor distT="0" distB="0" distL="114300" distR="114300" simplePos="0" relativeHeight="251657216" behindDoc="0" locked="0" layoutInCell="1" allowOverlap="1" wp14:anchorId="31497412" wp14:editId="342258CB">
            <wp:simplePos x="0" y="0"/>
            <wp:positionH relativeFrom="margin">
              <wp:align>center</wp:align>
            </wp:positionH>
            <wp:positionV relativeFrom="paragraph">
              <wp:posOffset>-19685</wp:posOffset>
            </wp:positionV>
            <wp:extent cx="640080" cy="6191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C4">
        <w:tab/>
      </w:r>
    </w:p>
    <w:p w14:paraId="3E5086EF" w14:textId="77777777" w:rsidR="00146AC4" w:rsidRDefault="00146AC4" w:rsidP="00146AC4"/>
    <w:p w14:paraId="325565ED" w14:textId="77777777" w:rsidR="00146AC4" w:rsidRDefault="00146AC4" w:rsidP="00146AC4"/>
    <w:p w14:paraId="11340C8B" w14:textId="77777777" w:rsidR="00146AC4" w:rsidRDefault="00146AC4" w:rsidP="00146AC4"/>
    <w:p w14:paraId="14D1E300" w14:textId="77777777" w:rsidR="00146AC4" w:rsidRPr="00456DAD" w:rsidRDefault="00146AC4" w:rsidP="00146AC4">
      <w:pPr>
        <w:tabs>
          <w:tab w:val="left" w:pos="6284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56DAD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INISTÉRIO DA EDUCAÇÃO</w:t>
      </w:r>
    </w:p>
    <w:p w14:paraId="52FE3ACF" w14:textId="77777777" w:rsidR="00146AC4" w:rsidRPr="00777603" w:rsidRDefault="00146AC4" w:rsidP="00146AC4">
      <w:pPr>
        <w:pStyle w:val="Ttulo1"/>
        <w:rPr>
          <w:rFonts w:ascii="Arial" w:hAnsi="Arial" w:cs="Arial"/>
          <w:sz w:val="20"/>
          <w:szCs w:val="20"/>
        </w:rPr>
      </w:pPr>
      <w:r w:rsidRPr="00777603">
        <w:rPr>
          <w:rFonts w:ascii="Arial" w:hAnsi="Arial" w:cs="Arial"/>
          <w:sz w:val="20"/>
          <w:szCs w:val="20"/>
        </w:rPr>
        <w:t>UNIVERSIDADE FEDERAL FLUMINENSE</w:t>
      </w:r>
    </w:p>
    <w:bookmarkEnd w:id="0"/>
    <w:p w14:paraId="180418F0" w14:textId="77777777" w:rsidR="00676FA4" w:rsidRPr="00E5719D" w:rsidRDefault="00676FA4" w:rsidP="00676F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 REITORIA DE ADMINISTRAÇÃO</w:t>
      </w:r>
    </w:p>
    <w:p w14:paraId="0FDDAC44" w14:textId="77777777" w:rsidR="00146AC4" w:rsidRDefault="00146AC4" w:rsidP="00146AC4">
      <w:pPr>
        <w:rPr>
          <w:sz w:val="22"/>
        </w:rPr>
      </w:pPr>
    </w:p>
    <w:p w14:paraId="48224372" w14:textId="5729D4A7" w:rsidR="00146AC4" w:rsidRPr="00F60A70" w:rsidRDefault="00146AC4" w:rsidP="00146AC4">
      <w:pPr>
        <w:pStyle w:val="Ttulo1"/>
        <w:shd w:val="clear" w:color="auto" w:fill="E7E6E6"/>
        <w:rPr>
          <w:rFonts w:asciiTheme="minorHAnsi" w:hAnsiTheme="minorHAnsi" w:cstheme="minorHAnsi"/>
          <w:sz w:val="22"/>
          <w:szCs w:val="22"/>
        </w:rPr>
      </w:pPr>
      <w:r w:rsidRPr="00F60A70">
        <w:rPr>
          <w:rFonts w:asciiTheme="minorHAnsi" w:hAnsiTheme="minorHAnsi" w:cstheme="minorHAnsi"/>
          <w:sz w:val="22"/>
          <w:szCs w:val="22"/>
        </w:rPr>
        <w:t xml:space="preserve">ANEXO </w:t>
      </w:r>
      <w:r w:rsidR="003811FD" w:rsidRPr="00F60A70">
        <w:rPr>
          <w:rFonts w:asciiTheme="minorHAnsi" w:hAnsiTheme="minorHAnsi" w:cstheme="minorHAnsi"/>
          <w:sz w:val="22"/>
          <w:szCs w:val="22"/>
        </w:rPr>
        <w:t>I</w:t>
      </w:r>
      <w:r w:rsidR="00744AD5">
        <w:rPr>
          <w:rFonts w:asciiTheme="minorHAnsi" w:hAnsiTheme="minorHAnsi" w:cstheme="minorHAnsi"/>
          <w:sz w:val="22"/>
          <w:szCs w:val="22"/>
        </w:rPr>
        <w:t>V</w:t>
      </w:r>
      <w:r w:rsidR="00777603" w:rsidRPr="00F60A70">
        <w:rPr>
          <w:rFonts w:asciiTheme="minorHAnsi" w:hAnsiTheme="minorHAnsi" w:cstheme="minorHAnsi"/>
          <w:sz w:val="22"/>
          <w:szCs w:val="22"/>
        </w:rPr>
        <w:t xml:space="preserve"> </w:t>
      </w:r>
      <w:r w:rsidRPr="00F60A70">
        <w:rPr>
          <w:rFonts w:asciiTheme="minorHAnsi" w:hAnsiTheme="minorHAnsi" w:cstheme="minorHAnsi"/>
          <w:sz w:val="22"/>
          <w:szCs w:val="22"/>
        </w:rPr>
        <w:t>– INSTRUMENTO DE MEDIÇÃO DE RESULTADO</w:t>
      </w:r>
    </w:p>
    <w:p w14:paraId="65824008" w14:textId="77777777" w:rsidR="00146AC4" w:rsidRPr="00F60A70" w:rsidRDefault="00146AC4" w:rsidP="00146AC4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  <w:lang w:val="x-none"/>
        </w:rPr>
      </w:pPr>
    </w:p>
    <w:bookmarkEnd w:id="1"/>
    <w:p w14:paraId="44ABEE82" w14:textId="03D12A20" w:rsidR="00DD5D63" w:rsidRPr="00F60A70" w:rsidRDefault="005913FE" w:rsidP="003C2ACF">
      <w:pPr>
        <w:pStyle w:val="PargrafodaLista"/>
        <w:tabs>
          <w:tab w:val="left" w:pos="426"/>
        </w:tabs>
        <w:spacing w:line="276" w:lineRule="auto"/>
        <w:ind w:left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60A70">
        <w:rPr>
          <w:rFonts w:asciiTheme="minorHAnsi" w:eastAsia="Arial Unicode MS" w:hAnsiTheme="minorHAnsi" w:cstheme="minorHAnsi"/>
          <w:b/>
          <w:sz w:val="22"/>
          <w:szCs w:val="22"/>
        </w:rPr>
        <w:t>INSTRUMENTO DE MEDIÇÃO DE RESULTADOS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  <w:lang w:val="x-none"/>
        </w:rPr>
        <w:t xml:space="preserve"> DE ATIVIDADES D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</w:rPr>
        <w:t>E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  <w:lang w:val="x-none"/>
        </w:rPr>
        <w:t xml:space="preserve"> 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</w:rPr>
        <w:t>MÃO DE OBRA PARA SERVIÇOS CONTINUADOS DE NA UNIVERSIDADE FEDERAL FLUMINENSE</w:t>
      </w:r>
    </w:p>
    <w:p w14:paraId="12E9BD6F" w14:textId="77777777" w:rsidR="00DD5D63" w:rsidRPr="00F60A70" w:rsidRDefault="00DD5D63" w:rsidP="003C2ACF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C14F463" w14:textId="77777777" w:rsidR="00DD5D63" w:rsidRPr="003C2ACF" w:rsidRDefault="00DD5D63" w:rsidP="003C2ACF">
      <w:pPr>
        <w:pStyle w:val="PargrafodaLista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C2ACF">
        <w:rPr>
          <w:rFonts w:asciiTheme="minorHAnsi" w:eastAsia="Arial Unicode MS" w:hAnsiTheme="minorHAnsi" w:cstheme="minorHAnsi"/>
          <w:b/>
          <w:sz w:val="22"/>
          <w:szCs w:val="22"/>
        </w:rPr>
        <w:t>INTRODUÇÃO</w:t>
      </w:r>
    </w:p>
    <w:p w14:paraId="009617C2" w14:textId="77777777" w:rsidR="00C6037F" w:rsidRPr="003C2ACF" w:rsidRDefault="00C6037F" w:rsidP="003C2ACF">
      <w:pPr>
        <w:pStyle w:val="PargrafodaLista"/>
        <w:tabs>
          <w:tab w:val="left" w:pos="0"/>
        </w:tabs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997AA2B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IMR é, conforme Instrução Normativa nº 05 de 2017, o “mecanismo que define, em bases compreensíveis, tangíveis, objetivamente observáveis e comprováveis, os níveis esperados de qualidade da prestação do serviço e respectivas adequações de pagamento” para os serviços prestados.</w:t>
      </w:r>
    </w:p>
    <w:p w14:paraId="124AC8C5" w14:textId="77777777" w:rsidR="003C2ACF" w:rsidRP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Fiscalização Técnica medirá a eficiência da execução contratual em função de indicadores referenciais descritos a seguir como atividades críticas do contrato, que são critérios objetivos e mensuráveis estabelecidos com a finalidade de aferir e avaliar diversos fatores relacionados com os serviços contratados, quais sejam: qualidade, desempenho e disponibilidade de uso. </w:t>
      </w:r>
    </w:p>
    <w:p w14:paraId="6A91FF30" w14:textId="77777777" w:rsidR="003C2ACF" w:rsidRP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mensurar esses fatores serão utilizados indicadores relacionados com a natureza e características dos itens contratados, para os quais foi estabelecida meta quantificável a ser cumprida pela CONTRATADA. Esses indicadores são expressos em unidades de medida exata e claramente mensuráveis visando o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Cumprimento de Metas Técnicas Contratuais.</w:t>
      </w:r>
    </w:p>
    <w:p w14:paraId="3E0D649C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 aferição e avaliação dos indicadores serão feitas a cada medição/faturamento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devendo a Contratada apresentá-lo dentro do Relatório de Medição. Devem constar dentro deste relatório o indicador e meta de níveis de serviço alcançado. O conteúdo detalhado e a forma da apresentação serão definidos pelas partes. </w:t>
      </w:r>
    </w:p>
    <w:p w14:paraId="2DB55061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 primeiros 90 (noventa) dias, após o início da execução dos serviços serão considerados como período de estabilização, durante o qual a Contratada deverá proceder a todos os ajustes que se mostrarem necessários, bem como nos procedimentos adotados e demais aspectos da prestação dos serviços, de modo a assegurar o alcance dos níveis das metas estabelecidos. Caso haja prorrogação da vigência contratual, não haverá novo período de estabilização. </w:t>
      </w:r>
    </w:p>
    <w:p w14:paraId="6FB290FF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Em função do dito acima,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será aplicada um método de carência sobre a aplicação das metas nos primeiros 90 (noventa) dias do contrato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conforme metodologia explicitada a seguir.</w:t>
      </w:r>
    </w:p>
    <w:p w14:paraId="55D80C00" w14:textId="77777777" w:rsid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1º mês de execução contratual: cobrança de 50% das metas;</w:t>
      </w:r>
    </w:p>
    <w:p w14:paraId="5D25CD23" w14:textId="28C3E109" w:rsidR="003C2ACF" w:rsidRP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2º mês de execução contratual: cobrança de 70% das metas;</w:t>
      </w:r>
    </w:p>
    <w:p w14:paraId="7C715E6F" w14:textId="783D279E" w:rsidR="003C2ACF" w:rsidRP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3º mês de execução contratual: cobrança de 90% das metas;</w:t>
      </w:r>
    </w:p>
    <w:p w14:paraId="690FFB68" w14:textId="63097243" w:rsidR="003C2ACF" w:rsidRPr="003C2ACF" w:rsidRDefault="003C2ACF" w:rsidP="003C2ACF">
      <w:pPr>
        <w:pStyle w:val="PargrafodaLista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a partir do 4º mês de execução contratual serão cobradas 100% das metas.</w:t>
      </w:r>
    </w:p>
    <w:p w14:paraId="7A7B905D" w14:textId="715E472E" w:rsidR="003C2ACF" w:rsidRPr="003C2ACF" w:rsidRDefault="003C2ACF" w:rsidP="003C2ACF">
      <w:pPr>
        <w:pStyle w:val="PargrafodaLista"/>
        <w:tabs>
          <w:tab w:val="left" w:pos="0"/>
        </w:tabs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315798A" w14:textId="77777777" w:rsidR="003C2ACF" w:rsidRDefault="003C2ACF" w:rsidP="003C2ACF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Indicador e Parâmetros de Cálculo do IMR</w:t>
      </w:r>
    </w:p>
    <w:p w14:paraId="708CC9B6" w14:textId="77777777" w:rsid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indicador, metas, faixas de adequação e percentuais de glosa aplicáveis são estabelecidos na Tabela de Cálculo do IMR a seguir, que define os percentuais esperados, em função de meta pré estabelecida, e os percentuais de desconto no valor mensal do contrato a ser pago a CONTRATADA, no caso destes índices não serem alcançados.</w:t>
      </w:r>
    </w:p>
    <w:p w14:paraId="48DD923E" w14:textId="7A0BEDE9" w:rsid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Foram considerados críticos e alinhados diretamente com o objetivo do contrato os seguintes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indicadores e metas mensais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36B2EDE5" w14:textId="77777777" w:rsidR="003C2ACF" w:rsidRPr="003C2ACF" w:rsidRDefault="003C2ACF" w:rsidP="003C2ACF">
      <w:pPr>
        <w:pStyle w:val="PargrafodaLista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71AEF8" w14:textId="4BAB2653" w:rsidR="003C2ACF" w:rsidRDefault="003C2ACF" w:rsidP="003C2ACF">
      <w:pPr>
        <w:tabs>
          <w:tab w:val="left" w:pos="0"/>
        </w:tabs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60"/>
        <w:gridCol w:w="2320"/>
        <w:gridCol w:w="1960"/>
      </w:tblGrid>
      <w:tr w:rsidR="008872F8" w14:paraId="4A0079B5" w14:textId="77777777" w:rsidTr="008872F8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894FDAF" w14:textId="77777777" w:rsidR="008872F8" w:rsidRDefault="00887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6D50840" w14:textId="77777777" w:rsidR="008872F8" w:rsidRDefault="00887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5AA6BC0" w14:textId="77777777" w:rsidR="008872F8" w:rsidRDefault="00887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45F458D3" w14:textId="77777777" w:rsidR="008872F8" w:rsidRDefault="00887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METAS PARA CADA MEDIÇÃO</w:t>
            </w:r>
          </w:p>
        </w:tc>
      </w:tr>
      <w:tr w:rsidR="008872F8" w14:paraId="6F26C725" w14:textId="77777777" w:rsidTr="008872F8">
        <w:trPr>
          <w:cantSplit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9F38B" w14:textId="77777777" w:rsidR="008872F8" w:rsidRDefault="00887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C65B" w14:textId="77777777" w:rsidR="008872F8" w:rsidRDefault="00887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Pontualidade na entrega do Relatório Técnico Mensal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6700" w14:textId="77777777" w:rsidR="008872F8" w:rsidRDefault="00887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Dias úteis de Atraso em relação ao prazo estabelecido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A51F5" w14:textId="77777777" w:rsidR="008872F8" w:rsidRPr="008872F8" w:rsidRDefault="008872F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872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Até o 5º dia útil do mês subsequente</w:t>
            </w:r>
          </w:p>
        </w:tc>
      </w:tr>
      <w:tr w:rsidR="008872F8" w14:paraId="5414CC45" w14:textId="77777777" w:rsidTr="008872F8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B78D" w14:textId="77777777" w:rsidR="008872F8" w:rsidRDefault="00887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5F49" w14:textId="77777777" w:rsidR="008872F8" w:rsidRDefault="00887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Paralisações por Equipamento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3CCC" w14:textId="77777777" w:rsidR="008872F8" w:rsidRDefault="00887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Paralisações por mês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50AE" w14:textId="77777777" w:rsidR="008872F8" w:rsidRDefault="00887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5 Paralisações mensais por Equipto</w:t>
            </w:r>
          </w:p>
        </w:tc>
      </w:tr>
      <w:tr w:rsidR="008872F8" w14:paraId="4E6C81D1" w14:textId="77777777" w:rsidTr="008872F8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6196" w14:textId="77777777" w:rsidR="008872F8" w:rsidRDefault="00887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8E42" w14:textId="77777777" w:rsidR="008872F8" w:rsidRDefault="00887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Deixar de atender chamado de manutenção corretiva de emergência.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60DB" w14:textId="77777777" w:rsidR="008872F8" w:rsidRDefault="00887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cada hora de atraso acima do prazo estabelecido no Edital, por mês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742C" w14:textId="77777777" w:rsidR="008872F8" w:rsidRDefault="00887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 ocorrências</w:t>
            </w:r>
          </w:p>
        </w:tc>
      </w:tr>
      <w:tr w:rsidR="008872F8" w14:paraId="1BAEB533" w14:textId="77777777" w:rsidTr="008872F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13DB" w14:textId="77777777" w:rsidR="008872F8" w:rsidRDefault="00887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85BB" w14:textId="77777777" w:rsidR="008872F8" w:rsidRDefault="00887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Deixar de realizar a manutenção preventiva conforme o cronograma aprovado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5A96" w14:textId="77777777" w:rsidR="008872F8" w:rsidRDefault="00887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Atrasos por mês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1E583" w14:textId="77777777" w:rsidR="008872F8" w:rsidRDefault="00887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 ocorrências</w:t>
            </w:r>
          </w:p>
        </w:tc>
      </w:tr>
      <w:tr w:rsidR="008872F8" w14:paraId="7C32F2E4" w14:textId="77777777" w:rsidTr="008872F8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1A81" w14:textId="77777777" w:rsidR="008872F8" w:rsidRDefault="00887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8A73" w14:textId="77777777" w:rsidR="008872F8" w:rsidRDefault="00887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Prejudicar ou deixar de cumprir serviços parcialmente por falta de ferramentas, materiais e equipamentos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3179" w14:textId="77777777" w:rsidR="008872F8" w:rsidRDefault="00887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Atrasos por mês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1C4AD" w14:textId="77777777" w:rsidR="008872F8" w:rsidRDefault="00887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 ocorrências</w:t>
            </w:r>
          </w:p>
        </w:tc>
      </w:tr>
    </w:tbl>
    <w:p w14:paraId="7FEA1DFB" w14:textId="77777777" w:rsidR="003C2ACF" w:rsidRPr="003C2ACF" w:rsidRDefault="003C2ACF" w:rsidP="003C2ACF">
      <w:pPr>
        <w:tabs>
          <w:tab w:val="left" w:pos="0"/>
        </w:tabs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AF43DDE" w14:textId="77777777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Notas:</w:t>
      </w:r>
    </w:p>
    <w:p w14:paraId="28A53407" w14:textId="77777777" w:rsidR="003C2ACF" w:rsidRDefault="003C2ACF" w:rsidP="003C2AC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relatório técnico é um item contratual e de responsabilidade técnica, por isso, considerado condição básica para atendimento ao contrato. </w:t>
      </w:r>
    </w:p>
    <w:p w14:paraId="384C838E" w14:textId="799D4D31" w:rsidR="003C2ACF" w:rsidRPr="004962BF" w:rsidRDefault="003C2ACF" w:rsidP="00F3405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4962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Eventos de </w:t>
      </w:r>
      <w:r w:rsidR="004962BF" w:rsidRPr="004962BF">
        <w:rPr>
          <w:rFonts w:ascii="Calibri" w:hAnsi="Calibri" w:cs="Calibri"/>
          <w:color w:val="000000"/>
          <w:sz w:val="22"/>
          <w:szCs w:val="22"/>
        </w:rPr>
        <w:t xml:space="preserve">Deixar de atender chamado de manutenção corretiva de </w:t>
      </w:r>
      <w:r w:rsidR="004962BF" w:rsidRPr="004962BF">
        <w:rPr>
          <w:rFonts w:ascii="Calibri" w:hAnsi="Calibri" w:cs="Calibri"/>
          <w:color w:val="000000"/>
          <w:sz w:val="22"/>
          <w:szCs w:val="22"/>
          <w:lang w:eastAsia="pt-BR"/>
        </w:rPr>
        <w:t>emergência</w:t>
      </w:r>
      <w:r w:rsidR="004962BF">
        <w:rPr>
          <w:rFonts w:ascii="Calibri" w:hAnsi="Calibri" w:cs="Calibri"/>
          <w:color w:val="000000"/>
          <w:sz w:val="22"/>
          <w:szCs w:val="22"/>
          <w:lang w:eastAsia="pt-BR"/>
        </w:rPr>
        <w:t xml:space="preserve"> </w:t>
      </w:r>
      <w:r w:rsidRPr="004962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é uma espera maior que os períodos de espera para </w:t>
      </w:r>
      <w:r w:rsidR="004962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manutenção corretiva em locais que exigem o funcionamento permanente dos equipamentos de refrigeração </w:t>
      </w:r>
      <w:r w:rsidRPr="004962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em função das necessidades da UFF e variam em função dos horários estabelecidos no </w:t>
      </w:r>
      <w:r w:rsidRPr="00C010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item </w:t>
      </w:r>
      <w:r w:rsidR="00C010F3" w:rsidRPr="00C010F3">
        <w:rPr>
          <w:rFonts w:asciiTheme="minorHAnsi" w:eastAsiaTheme="minorHAnsi" w:hAnsiTheme="minorHAnsi" w:cstheme="minorHAnsi"/>
          <w:sz w:val="22"/>
          <w:szCs w:val="22"/>
          <w:lang w:eastAsia="en-US"/>
        </w:rPr>
        <w:t>5.5</w:t>
      </w:r>
      <w:r w:rsidRPr="00C010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deste documento.</w:t>
      </w:r>
    </w:p>
    <w:p w14:paraId="5849C699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A5FA996" w14:textId="30B347E2" w:rsidR="003C2ACF" w:rsidRPr="003C2ACF" w:rsidRDefault="003C2ACF" w:rsidP="003C2ACF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Metodologia de Cálculo do IMR</w:t>
      </w:r>
    </w:p>
    <w:p w14:paraId="500F2881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2.1.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IMR – Instrumento de Medição de Resultados será calculado a partir da tabela a seguir: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7BF9E47" w14:textId="77777777" w:rsidR="003C2ACF" w:rsidRDefault="003C2ACF" w:rsidP="003C2ACF">
      <w:pPr>
        <w:pStyle w:val="PargrafodaLista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É desejado que a Contratada atinja a faixa de adequação “A” para todas as medições mensais consideradas, caracterizando o atingimento da meta preestabelecida e, consequentemente, não ensejando qualquer desconto.</w:t>
      </w:r>
    </w:p>
    <w:p w14:paraId="45F5E211" w14:textId="2D27C284" w:rsidR="003C2ACF" w:rsidRDefault="003C2ACF" w:rsidP="003C2ACF">
      <w:pPr>
        <w:pStyle w:val="PargrafodaLista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 IMR será calculado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em função do percentual de atendimento às metas, conforme tabela do item a seguir. Caso não seja atingido o nível de execução esperado para o escopo de fornecimento, a empresa CONTRATADA terá desconto no valor a ser pago mensalmente pela CONTRATANTE.</w:t>
      </w:r>
    </w:p>
    <w:p w14:paraId="695E08AF" w14:textId="77777777" w:rsidR="003C2ACF" w:rsidRPr="003C2ACF" w:rsidRDefault="003C2ACF" w:rsidP="003C2AC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369"/>
        <w:gridCol w:w="2128"/>
        <w:gridCol w:w="1417"/>
        <w:gridCol w:w="567"/>
        <w:gridCol w:w="1819"/>
        <w:gridCol w:w="1158"/>
      </w:tblGrid>
      <w:tr w:rsidR="008E1E91" w14:paraId="31913B8C" w14:textId="77777777" w:rsidTr="008E1E91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697FA" w14:textId="77777777" w:rsidR="008E1E91" w:rsidRDefault="008E1E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Tabela de Cálculo do IMR - Instrumento de Medição de Resultados</w:t>
            </w:r>
          </w:p>
        </w:tc>
      </w:tr>
      <w:tr w:rsidR="008E1E91" w14:paraId="45CD1CF8" w14:textId="77777777" w:rsidTr="008E1E9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BA628A7" w14:textId="77777777" w:rsidR="008E1E91" w:rsidRDefault="008E1E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0724A63" w14:textId="77777777" w:rsidR="008E1E91" w:rsidRDefault="008E1E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9C88E3" w14:textId="77777777" w:rsidR="008E1E91" w:rsidRDefault="008E1E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F3C4CE6" w14:textId="77777777" w:rsidR="008E1E91" w:rsidRDefault="008E1E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METAS PARA CADA MEDIÇÃO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5EE4A0" w14:textId="77777777" w:rsidR="008E1E91" w:rsidRDefault="008E1E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FAIXA DE ADEQUAÇÃO DO INDICADOR (I)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E75BC7F" w14:textId="77777777" w:rsidR="008E1E91" w:rsidRDefault="008E1E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DESCONTO DO IMR</w:t>
            </w:r>
          </w:p>
        </w:tc>
      </w:tr>
      <w:tr w:rsidR="008E1E91" w14:paraId="08B04470" w14:textId="77777777" w:rsidTr="008E1E91">
        <w:trPr>
          <w:trHeight w:val="31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1ED9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52FC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Pontualidade na entrega do Relatório Técnico Mensal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5375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Dias úteis de Atraso em relação ao prazo estabelecido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7509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(zero) dias de atraso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C9B0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42AD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atraso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A33D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E1E91" w14:paraId="00F3C4F1" w14:textId="77777777" w:rsidTr="008E1E91">
        <w:trPr>
          <w:trHeight w:val="6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3807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5F5B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CE73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C196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46A1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30C5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1 até 5 dias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C015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0,5%</w:t>
            </w:r>
          </w:p>
        </w:tc>
      </w:tr>
      <w:tr w:rsidR="008E1E91" w14:paraId="5C8D4938" w14:textId="77777777" w:rsidTr="008E1E91">
        <w:trPr>
          <w:trHeight w:val="6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06D4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AC1D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A340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8DC0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E97D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1D67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5 até 10 dias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CCB6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1%</w:t>
            </w:r>
          </w:p>
        </w:tc>
      </w:tr>
      <w:tr w:rsidR="008E1E91" w14:paraId="28DC13CC" w14:textId="77777777" w:rsidTr="008E1E91">
        <w:trPr>
          <w:trHeight w:val="6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C0C9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B7E3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4347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BD09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A543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CE82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10 dias atraso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42E5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1,5%</w:t>
            </w:r>
          </w:p>
        </w:tc>
      </w:tr>
      <w:tr w:rsidR="008E1E91" w14:paraId="540E58F4" w14:textId="77777777" w:rsidTr="008E1E91">
        <w:trPr>
          <w:trHeight w:val="31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5353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54E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Paralisações por Equipamento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2620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Paralisações por mês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435B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5 Paralisações mensais por Equipto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00EF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8281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5 paralisações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52BF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E1E91" w14:paraId="0B786417" w14:textId="77777777" w:rsidTr="008E1E91">
        <w:trPr>
          <w:trHeight w:val="6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7450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FB94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206C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D042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6BF0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A8AF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5 até 10 paralisações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1AE4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0,5%</w:t>
            </w:r>
          </w:p>
        </w:tc>
      </w:tr>
      <w:tr w:rsidR="008E1E91" w14:paraId="2562101C" w14:textId="77777777" w:rsidTr="008E1E91">
        <w:trPr>
          <w:trHeight w:val="6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6FDE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6340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72A7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59CB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9484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68A3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10 até 15 paralisações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2980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1,0%</w:t>
            </w:r>
          </w:p>
        </w:tc>
      </w:tr>
      <w:tr w:rsidR="008E1E91" w14:paraId="10919F42" w14:textId="77777777" w:rsidTr="008E1E91">
        <w:trPr>
          <w:trHeight w:val="6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B858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EE53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9E46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BF25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AE82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7050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15 paralisações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AB04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1,5%</w:t>
            </w:r>
          </w:p>
        </w:tc>
      </w:tr>
      <w:tr w:rsidR="008E1E91" w14:paraId="1B824711" w14:textId="77777777" w:rsidTr="008E1E91">
        <w:trPr>
          <w:trHeight w:val="382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628C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57D8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Deixar de atender chamado de manutenção corretiva de emergência.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E225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Atrasos por mês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75D7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 ocorrências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8F21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862E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 ocorrências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7E77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8E1E91" w14:paraId="0F578728" w14:textId="77777777" w:rsidTr="008E1E91">
        <w:trPr>
          <w:trHeight w:val="67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149D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C923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3887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73C7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5FE1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243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1 até 2 ocorrências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BEAB" w14:textId="194EF098" w:rsidR="008E1E91" w:rsidRDefault="004F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  <w:r w:rsidR="008E1E91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E1E91" w14:paraId="5165FABA" w14:textId="77777777" w:rsidTr="008E1E91">
        <w:trPr>
          <w:trHeight w:val="52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C5A0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5887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FEDF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83F5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2AC3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7618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ocorrências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6F35" w14:textId="739BA5F3" w:rsidR="008E1E91" w:rsidRDefault="004F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E1E91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E1E91" w14:paraId="3D700D3B" w14:textId="77777777" w:rsidTr="008E1E91">
        <w:trPr>
          <w:trHeight w:val="6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8D6F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953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B25E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7221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1562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2FAF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3 ocorrências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4523" w14:textId="0DC46E9A" w:rsidR="008E1E91" w:rsidRDefault="004F0D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  <w:r w:rsidR="008E1E91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E1E91" w14:paraId="5FD77E27" w14:textId="77777777" w:rsidTr="008E1E91">
        <w:trPr>
          <w:trHeight w:val="600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6F25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A8B2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Deixar de realizar a manutenção preventiva conforme o cronograma aprovado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8EBB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Atrasos por mês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5C25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 ocorrências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EAD6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CBA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 ocorrências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1320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E1E91" w14:paraId="242E0FE2" w14:textId="77777777" w:rsidTr="008E1E91">
        <w:trPr>
          <w:trHeight w:val="6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7B9A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B032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1B31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2D60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780C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125E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1 até 3 ocorrências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67DC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1,0%</w:t>
            </w:r>
          </w:p>
        </w:tc>
      </w:tr>
      <w:tr w:rsidR="008E1E91" w14:paraId="7471A987" w14:textId="77777777" w:rsidTr="008E1E91">
        <w:trPr>
          <w:trHeight w:val="6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03FB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7478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19F4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70F3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BC72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34A9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4 até 6 ocorrências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09AB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1,5%</w:t>
            </w:r>
          </w:p>
        </w:tc>
      </w:tr>
      <w:tr w:rsidR="008E1E91" w14:paraId="1870B2F5" w14:textId="77777777" w:rsidTr="008E1E91">
        <w:trPr>
          <w:trHeight w:val="6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9A07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CD4B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8C6A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93FF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A782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E218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6 ocorrências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9195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2,0%</w:t>
            </w:r>
          </w:p>
        </w:tc>
      </w:tr>
      <w:tr w:rsidR="008E1E91" w14:paraId="5C36625A" w14:textId="77777777" w:rsidTr="008E1E91">
        <w:trPr>
          <w:trHeight w:val="547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32D4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AFFB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Prejudicar ou deixar de cumprir serviços parcialmente por falta de ferramentas, materiais e equipamentos.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F62B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Atrasos por mês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C1F" w14:textId="77777777" w:rsidR="008E1E91" w:rsidRDefault="008E1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 ocorrências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3C90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7FB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 ocorrências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F6D0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8E1E91" w14:paraId="02DB7EE8" w14:textId="77777777" w:rsidTr="008E1E91">
        <w:trPr>
          <w:trHeight w:val="72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F9E7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D948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1C6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1F9F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F6AB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EB24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1 até 4 ocorrências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A902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1,0%</w:t>
            </w:r>
          </w:p>
        </w:tc>
      </w:tr>
      <w:tr w:rsidR="008E1E91" w14:paraId="49976B0F" w14:textId="77777777" w:rsidTr="008E1E91">
        <w:trPr>
          <w:trHeight w:val="69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4134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4733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622C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E204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777D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CD8E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4 até 6 ocorrências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7D94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1,5%</w:t>
            </w:r>
          </w:p>
        </w:tc>
      </w:tr>
      <w:tr w:rsidR="008E1E91" w14:paraId="5D53F0DD" w14:textId="77777777" w:rsidTr="008E1E91">
        <w:trPr>
          <w:trHeight w:val="6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058D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C9AB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57A0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58F0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B16D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6BF4" w14:textId="77777777" w:rsidR="008E1E91" w:rsidRDefault="008E1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6 ocorrências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42D1" w14:textId="77777777" w:rsidR="008E1E91" w:rsidRDefault="008E1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2,0%</w:t>
            </w:r>
          </w:p>
        </w:tc>
      </w:tr>
    </w:tbl>
    <w:p w14:paraId="3258B57A" w14:textId="4B291CA4" w:rsidR="003C2ACF" w:rsidRDefault="003C2ACF" w:rsidP="003C2ACF">
      <w:pPr>
        <w:pStyle w:val="PargrafodaLista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3CA27D" w14:textId="77777777" w:rsidR="003C2ACF" w:rsidRDefault="003C2ACF" w:rsidP="003C2ACF">
      <w:pPr>
        <w:pStyle w:val="PargrafodaLista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7B5B03D" w14:textId="77777777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NOTAS:</w:t>
      </w:r>
    </w:p>
    <w:p w14:paraId="7ACD6CAD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1)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desconto realizado em função do IMR não impede outras penalidades por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descumprimentos contratuais de aspectos não relacionados ao mesmo.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0A1FC84" w14:textId="6A9B5846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2)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Deverão ser descontadas do cálculo IMR os itens previstos não executados por falta da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Contratante e/ou de ações alheias à capacidade de atuação da Contratada, conforme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julgamento da Fiscalização do Contrato.</w:t>
      </w:r>
    </w:p>
    <w:sectPr w:rsidR="003C2ACF" w:rsidRPr="003C2ACF" w:rsidSect="003C2ACF">
      <w:footerReference w:type="default" r:id="rId10"/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F128" w14:textId="77777777" w:rsidR="00F319B3" w:rsidRDefault="00F319B3" w:rsidP="00A116FB">
      <w:r>
        <w:separator/>
      </w:r>
    </w:p>
  </w:endnote>
  <w:endnote w:type="continuationSeparator" w:id="0">
    <w:p w14:paraId="10D9BD01" w14:textId="77777777" w:rsidR="00F319B3" w:rsidRDefault="00F319B3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5159" w14:textId="661F7DDB" w:rsidR="005E4DB5" w:rsidRPr="005E4DB5" w:rsidRDefault="005E4DB5">
    <w:pPr>
      <w:pStyle w:val="Rodap"/>
      <w:rPr>
        <w:rFonts w:asciiTheme="minorHAnsi" w:hAnsiTheme="minorHAnsi" w:cstheme="minorHAnsi"/>
        <w:i/>
        <w:iCs/>
        <w:sz w:val="20"/>
        <w:szCs w:val="20"/>
      </w:rPr>
    </w:pPr>
    <w:r w:rsidRPr="005E4DB5">
      <w:rPr>
        <w:rFonts w:asciiTheme="minorHAnsi" w:hAnsiTheme="minorHAnsi" w:cstheme="minorHAnsi"/>
        <w:i/>
        <w:iCs/>
        <w:sz w:val="20"/>
        <w:szCs w:val="20"/>
      </w:rPr>
      <w:t>Anexo I</w:t>
    </w:r>
    <w:r w:rsidR="00744AD5">
      <w:rPr>
        <w:rFonts w:asciiTheme="minorHAnsi" w:hAnsiTheme="minorHAnsi" w:cstheme="minorHAnsi"/>
        <w:i/>
        <w:iCs/>
        <w:sz w:val="20"/>
        <w:szCs w:val="20"/>
      </w:rPr>
      <w:t>V</w:t>
    </w:r>
    <w:r w:rsidRPr="005E4DB5">
      <w:rPr>
        <w:rFonts w:asciiTheme="minorHAnsi" w:hAnsiTheme="minorHAnsi" w:cstheme="minorHAnsi"/>
        <w:i/>
        <w:iCs/>
        <w:sz w:val="20"/>
        <w:szCs w:val="20"/>
      </w:rPr>
      <w:t xml:space="preserve"> </w:t>
    </w:r>
    <w:r>
      <w:rPr>
        <w:rFonts w:asciiTheme="minorHAnsi" w:hAnsiTheme="minorHAnsi" w:cstheme="minorHAnsi"/>
        <w:i/>
        <w:iCs/>
        <w:sz w:val="20"/>
        <w:szCs w:val="20"/>
      </w:rPr>
      <w:t>–</w:t>
    </w:r>
    <w:r w:rsidRPr="005E4DB5">
      <w:rPr>
        <w:rFonts w:asciiTheme="minorHAnsi" w:hAnsiTheme="minorHAnsi" w:cstheme="minorHAnsi"/>
        <w:i/>
        <w:iCs/>
        <w:sz w:val="20"/>
        <w:szCs w:val="20"/>
      </w:rPr>
      <w:t xml:space="preserve"> IMR</w:t>
    </w:r>
    <w:r>
      <w:rPr>
        <w:rFonts w:asciiTheme="minorHAnsi" w:hAnsiTheme="minorHAnsi" w:cstheme="minorHAnsi"/>
        <w:i/>
        <w:iCs/>
        <w:sz w:val="20"/>
        <w:szCs w:val="20"/>
      </w:rPr>
      <w:tab/>
    </w:r>
    <w:r>
      <w:rPr>
        <w:rFonts w:asciiTheme="minorHAnsi" w:hAnsiTheme="minorHAnsi" w:cstheme="minorHAnsi"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B76F" w14:textId="77777777" w:rsidR="00F319B3" w:rsidRDefault="00F319B3" w:rsidP="00A116FB">
      <w:r>
        <w:separator/>
      </w:r>
    </w:p>
  </w:footnote>
  <w:footnote w:type="continuationSeparator" w:id="0">
    <w:p w14:paraId="288C49DA" w14:textId="77777777" w:rsidR="00F319B3" w:rsidRDefault="00F319B3" w:rsidP="00A1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546"/>
    <w:multiLevelType w:val="hybridMultilevel"/>
    <w:tmpl w:val="E9423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B47311"/>
    <w:multiLevelType w:val="hybridMultilevel"/>
    <w:tmpl w:val="5CDE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2B71"/>
    <w:multiLevelType w:val="hybridMultilevel"/>
    <w:tmpl w:val="33B29EFA"/>
    <w:lvl w:ilvl="0" w:tplc="0E5C40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D6206F"/>
    <w:multiLevelType w:val="multilevel"/>
    <w:tmpl w:val="F9B8CC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2016"/>
    <w:multiLevelType w:val="multilevel"/>
    <w:tmpl w:val="CED8C77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F203F"/>
    <w:multiLevelType w:val="hybridMultilevel"/>
    <w:tmpl w:val="19BCB39E"/>
    <w:lvl w:ilvl="0" w:tplc="B4302D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D3978"/>
    <w:multiLevelType w:val="multilevel"/>
    <w:tmpl w:val="CED8C7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D57F06"/>
    <w:multiLevelType w:val="hybridMultilevel"/>
    <w:tmpl w:val="A9FCD51C"/>
    <w:lvl w:ilvl="0" w:tplc="4D9CC0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39764B"/>
    <w:multiLevelType w:val="hybridMultilevel"/>
    <w:tmpl w:val="2E025388"/>
    <w:lvl w:ilvl="0" w:tplc="11A43D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6B916D7"/>
    <w:multiLevelType w:val="hybridMultilevel"/>
    <w:tmpl w:val="BB0A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F3F0E"/>
    <w:multiLevelType w:val="hybridMultilevel"/>
    <w:tmpl w:val="451CC440"/>
    <w:lvl w:ilvl="0" w:tplc="B11873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34502595">
    <w:abstractNumId w:val="10"/>
  </w:num>
  <w:num w:numId="2" w16cid:durableId="1542981066">
    <w:abstractNumId w:val="11"/>
  </w:num>
  <w:num w:numId="3" w16cid:durableId="1624995370">
    <w:abstractNumId w:val="18"/>
  </w:num>
  <w:num w:numId="4" w16cid:durableId="1845512330">
    <w:abstractNumId w:val="12"/>
  </w:num>
  <w:num w:numId="5" w16cid:durableId="558248567">
    <w:abstractNumId w:val="1"/>
  </w:num>
  <w:num w:numId="6" w16cid:durableId="1383141711">
    <w:abstractNumId w:val="14"/>
  </w:num>
  <w:num w:numId="7" w16cid:durableId="1032074301">
    <w:abstractNumId w:val="17"/>
  </w:num>
  <w:num w:numId="8" w16cid:durableId="148837477">
    <w:abstractNumId w:val="13"/>
  </w:num>
  <w:num w:numId="9" w16cid:durableId="997030895">
    <w:abstractNumId w:val="2"/>
  </w:num>
  <w:num w:numId="10" w16cid:durableId="1803814904">
    <w:abstractNumId w:val="6"/>
  </w:num>
  <w:num w:numId="11" w16cid:durableId="1348407135">
    <w:abstractNumId w:val="8"/>
  </w:num>
  <w:num w:numId="12" w16cid:durableId="1917933601">
    <w:abstractNumId w:val="3"/>
  </w:num>
  <w:num w:numId="13" w16cid:durableId="1335180098">
    <w:abstractNumId w:val="0"/>
  </w:num>
  <w:num w:numId="14" w16cid:durableId="1191409631">
    <w:abstractNumId w:val="19"/>
  </w:num>
  <w:num w:numId="15" w16cid:durableId="1940018158">
    <w:abstractNumId w:val="16"/>
  </w:num>
  <w:num w:numId="16" w16cid:durableId="1576162551">
    <w:abstractNumId w:val="9"/>
  </w:num>
  <w:num w:numId="17" w16cid:durableId="984628081">
    <w:abstractNumId w:val="4"/>
  </w:num>
  <w:num w:numId="18" w16cid:durableId="634795613">
    <w:abstractNumId w:val="21"/>
  </w:num>
  <w:num w:numId="19" w16cid:durableId="1036807260">
    <w:abstractNumId w:val="20"/>
  </w:num>
  <w:num w:numId="20" w16cid:durableId="1830244167">
    <w:abstractNumId w:val="5"/>
  </w:num>
  <w:num w:numId="21" w16cid:durableId="785588143">
    <w:abstractNumId w:val="15"/>
  </w:num>
  <w:num w:numId="22" w16cid:durableId="860826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C4"/>
    <w:rsid w:val="00004E30"/>
    <w:rsid w:val="000239F4"/>
    <w:rsid w:val="0003130F"/>
    <w:rsid w:val="0003496D"/>
    <w:rsid w:val="000523CA"/>
    <w:rsid w:val="00106F74"/>
    <w:rsid w:val="001149FE"/>
    <w:rsid w:val="00125AF5"/>
    <w:rsid w:val="001347A0"/>
    <w:rsid w:val="00146AC4"/>
    <w:rsid w:val="00150B06"/>
    <w:rsid w:val="00153CB1"/>
    <w:rsid w:val="00185559"/>
    <w:rsid w:val="001E33C4"/>
    <w:rsid w:val="00232D24"/>
    <w:rsid w:val="002764D1"/>
    <w:rsid w:val="002D315C"/>
    <w:rsid w:val="002E3C88"/>
    <w:rsid w:val="002F3AB3"/>
    <w:rsid w:val="003229E7"/>
    <w:rsid w:val="003811FD"/>
    <w:rsid w:val="003B716D"/>
    <w:rsid w:val="003C2ACF"/>
    <w:rsid w:val="003D48BF"/>
    <w:rsid w:val="003F7B77"/>
    <w:rsid w:val="00400A94"/>
    <w:rsid w:val="00441A6E"/>
    <w:rsid w:val="004500FD"/>
    <w:rsid w:val="00474BEB"/>
    <w:rsid w:val="004962BF"/>
    <w:rsid w:val="004D323F"/>
    <w:rsid w:val="004F0D14"/>
    <w:rsid w:val="00505200"/>
    <w:rsid w:val="005224BB"/>
    <w:rsid w:val="0057035B"/>
    <w:rsid w:val="005913FE"/>
    <w:rsid w:val="005B1931"/>
    <w:rsid w:val="005C1E22"/>
    <w:rsid w:val="005E1ACB"/>
    <w:rsid w:val="005E4DB5"/>
    <w:rsid w:val="00606C14"/>
    <w:rsid w:val="00610354"/>
    <w:rsid w:val="00635738"/>
    <w:rsid w:val="006726D7"/>
    <w:rsid w:val="00672A05"/>
    <w:rsid w:val="00676FA4"/>
    <w:rsid w:val="00697934"/>
    <w:rsid w:val="006C3158"/>
    <w:rsid w:val="00710F68"/>
    <w:rsid w:val="007326A7"/>
    <w:rsid w:val="00744AD5"/>
    <w:rsid w:val="00746448"/>
    <w:rsid w:val="00761918"/>
    <w:rsid w:val="00777603"/>
    <w:rsid w:val="00783B66"/>
    <w:rsid w:val="00792BA7"/>
    <w:rsid w:val="007B4C1C"/>
    <w:rsid w:val="007C7C62"/>
    <w:rsid w:val="007F4B2B"/>
    <w:rsid w:val="00806BDC"/>
    <w:rsid w:val="00821189"/>
    <w:rsid w:val="008872F8"/>
    <w:rsid w:val="008B6A77"/>
    <w:rsid w:val="008E1E91"/>
    <w:rsid w:val="008F0018"/>
    <w:rsid w:val="00997ED6"/>
    <w:rsid w:val="009A1D81"/>
    <w:rsid w:val="009F46EC"/>
    <w:rsid w:val="00A03318"/>
    <w:rsid w:val="00A116FB"/>
    <w:rsid w:val="00A11BC2"/>
    <w:rsid w:val="00A36CE3"/>
    <w:rsid w:val="00A6222D"/>
    <w:rsid w:val="00A74E78"/>
    <w:rsid w:val="00AC3D95"/>
    <w:rsid w:val="00AE3D56"/>
    <w:rsid w:val="00B3224C"/>
    <w:rsid w:val="00B541F6"/>
    <w:rsid w:val="00B731D5"/>
    <w:rsid w:val="00B75C81"/>
    <w:rsid w:val="00B7769F"/>
    <w:rsid w:val="00BB09BB"/>
    <w:rsid w:val="00BB0CF6"/>
    <w:rsid w:val="00BF709A"/>
    <w:rsid w:val="00C010F3"/>
    <w:rsid w:val="00C27039"/>
    <w:rsid w:val="00C30570"/>
    <w:rsid w:val="00C40D25"/>
    <w:rsid w:val="00C42008"/>
    <w:rsid w:val="00C42086"/>
    <w:rsid w:val="00C425E0"/>
    <w:rsid w:val="00C6037F"/>
    <w:rsid w:val="00C93BFF"/>
    <w:rsid w:val="00CC78BD"/>
    <w:rsid w:val="00CD1813"/>
    <w:rsid w:val="00CE3964"/>
    <w:rsid w:val="00CE5121"/>
    <w:rsid w:val="00CF1E5C"/>
    <w:rsid w:val="00D97F19"/>
    <w:rsid w:val="00DA11D0"/>
    <w:rsid w:val="00DA229F"/>
    <w:rsid w:val="00DA5F31"/>
    <w:rsid w:val="00DC77CF"/>
    <w:rsid w:val="00DD5D63"/>
    <w:rsid w:val="00E6083F"/>
    <w:rsid w:val="00E610F8"/>
    <w:rsid w:val="00E94B74"/>
    <w:rsid w:val="00EC3E01"/>
    <w:rsid w:val="00F319B3"/>
    <w:rsid w:val="00F41FB6"/>
    <w:rsid w:val="00F46A4B"/>
    <w:rsid w:val="00F60A70"/>
    <w:rsid w:val="00F66CB8"/>
    <w:rsid w:val="00F83778"/>
    <w:rsid w:val="00FA0C57"/>
    <w:rsid w:val="00FC2720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E20CE8"/>
  <w15:docId w15:val="{155FE4A8-F191-485C-AEB5-CC1838D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C78BD"/>
    <w:rPr>
      <w:color w:val="808080"/>
    </w:rPr>
  </w:style>
  <w:style w:type="table" w:styleId="TabeladeGrade4-nfase1">
    <w:name w:val="Grid Table 4 Accent 1"/>
    <w:basedOn w:val="Tabelanormal"/>
    <w:uiPriority w:val="49"/>
    <w:rsid w:val="00606C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C2AC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3C2AC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Clara">
    <w:name w:val="Grid Table Light"/>
    <w:basedOn w:val="Tabelanormal"/>
    <w:uiPriority w:val="40"/>
    <w:rsid w:val="003C2A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3C2A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AABE-71DE-4875-A1C1-0917663D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Joao Paulo Moraes</cp:lastModifiedBy>
  <cp:revision>5</cp:revision>
  <cp:lastPrinted>2022-02-06T04:56:00Z</cp:lastPrinted>
  <dcterms:created xsi:type="dcterms:W3CDTF">2023-02-21T03:27:00Z</dcterms:created>
  <dcterms:modified xsi:type="dcterms:W3CDTF">2023-02-22T03:35:00Z</dcterms:modified>
</cp:coreProperties>
</file>